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22230F">
      <w:pPr>
        <w:pStyle w:val="7"/>
        <w:spacing w:before="0" w:after="0" w:line="360" w:lineRule="auto"/>
        <w:ind w:left="720" w:hanging="720"/>
        <w:jc w:val="center"/>
        <w:rPr>
          <w:b/>
          <w:bCs/>
          <w:sz w:val="28"/>
          <w:szCs w:val="28"/>
        </w:rPr>
      </w:pPr>
    </w:p>
    <w:p w:rsidR="0022230F" w:rsidRDefault="00197164">
      <w:pPr>
        <w:pStyle w:val="7"/>
        <w:spacing w:before="0" w:after="0" w:line="360" w:lineRule="auto"/>
        <w:ind w:left="720" w:hanging="720"/>
        <w:jc w:val="center"/>
        <w:rPr>
          <w:b/>
          <w:bCs/>
          <w:sz w:val="28"/>
          <w:szCs w:val="28"/>
        </w:rPr>
      </w:pPr>
      <w:r>
        <w:rPr>
          <w:b/>
          <w:bCs/>
          <w:sz w:val="28"/>
          <w:szCs w:val="28"/>
        </w:rPr>
        <w:t>Реферат на тему:</w:t>
      </w:r>
    </w:p>
    <w:p w:rsidR="0022230F" w:rsidRDefault="00197164">
      <w:pPr>
        <w:pStyle w:val="7"/>
        <w:spacing w:before="0" w:after="0" w:line="360" w:lineRule="auto"/>
        <w:ind w:left="720" w:hanging="720"/>
        <w:jc w:val="center"/>
        <w:rPr>
          <w:b/>
          <w:bCs/>
          <w:sz w:val="28"/>
          <w:szCs w:val="28"/>
          <w:lang w:val="ru-RU"/>
        </w:rPr>
      </w:pPr>
      <w:r>
        <w:rPr>
          <w:b/>
          <w:bCs/>
          <w:sz w:val="28"/>
          <w:szCs w:val="28"/>
        </w:rPr>
        <w:t>Покарання та його види</w:t>
      </w:r>
    </w:p>
    <w:p w:rsidR="0022230F" w:rsidRDefault="00197164">
      <w:pPr>
        <w:rPr>
          <w:b/>
          <w:bCs/>
          <w:sz w:val="32"/>
          <w:lang w:val="uk-UA"/>
        </w:rPr>
      </w:pPr>
      <w:r>
        <w:rPr>
          <w:b/>
          <w:bCs/>
          <w:sz w:val="32"/>
          <w:lang w:val="uk-UA"/>
        </w:rPr>
        <w:br w:type="page"/>
        <w:t>План.</w:t>
      </w:r>
    </w:p>
    <w:p w:rsidR="0022230F" w:rsidRDefault="00197164">
      <w:pPr>
        <w:pStyle w:val="a4"/>
        <w:numPr>
          <w:ilvl w:val="0"/>
          <w:numId w:val="1"/>
        </w:numPr>
        <w:spacing w:after="0" w:line="360" w:lineRule="auto"/>
        <w:jc w:val="both"/>
        <w:rPr>
          <w:b/>
          <w:bCs/>
          <w:sz w:val="28"/>
          <w:szCs w:val="28"/>
          <w:lang w:val="ru-RU"/>
        </w:rPr>
      </w:pPr>
      <w:r>
        <w:rPr>
          <w:b/>
          <w:sz w:val="28"/>
          <w:szCs w:val="28"/>
        </w:rPr>
        <w:t>Поняття покарання та його мета</w:t>
      </w:r>
      <w:r>
        <w:rPr>
          <w:b/>
          <w:sz w:val="28"/>
          <w:szCs w:val="28"/>
          <w:lang w:val="ru-RU"/>
        </w:rPr>
        <w:t xml:space="preserve">. </w:t>
      </w:r>
      <w:r>
        <w:rPr>
          <w:b/>
          <w:bCs/>
          <w:sz w:val="28"/>
          <w:szCs w:val="28"/>
        </w:rPr>
        <w:t xml:space="preserve">    </w:t>
      </w:r>
    </w:p>
    <w:p w:rsidR="0022230F" w:rsidRDefault="00197164">
      <w:pPr>
        <w:pStyle w:val="a4"/>
        <w:numPr>
          <w:ilvl w:val="0"/>
          <w:numId w:val="1"/>
        </w:numPr>
        <w:spacing w:after="0" w:line="360" w:lineRule="auto"/>
        <w:jc w:val="both"/>
        <w:rPr>
          <w:b/>
          <w:bCs/>
          <w:sz w:val="28"/>
          <w:szCs w:val="28"/>
          <w:lang w:val="ru-RU"/>
        </w:rPr>
      </w:pPr>
      <w:r>
        <w:rPr>
          <w:b/>
          <w:bCs/>
          <w:sz w:val="28"/>
          <w:szCs w:val="28"/>
        </w:rPr>
        <w:t>Основні та додаткові покарання</w:t>
      </w:r>
    </w:p>
    <w:p w:rsidR="0022230F" w:rsidRDefault="00197164">
      <w:pPr>
        <w:pStyle w:val="7"/>
        <w:numPr>
          <w:ilvl w:val="0"/>
          <w:numId w:val="1"/>
        </w:numPr>
        <w:spacing w:before="0" w:after="0" w:line="360" w:lineRule="auto"/>
        <w:jc w:val="both"/>
        <w:rPr>
          <w:b/>
          <w:bCs/>
          <w:sz w:val="28"/>
          <w:szCs w:val="28"/>
          <w:lang w:val="ru-RU"/>
        </w:rPr>
      </w:pPr>
      <w:r>
        <w:rPr>
          <w:b/>
          <w:bCs/>
          <w:sz w:val="28"/>
          <w:szCs w:val="28"/>
        </w:rPr>
        <w:t>Види покарань</w:t>
      </w:r>
    </w:p>
    <w:p w:rsidR="0022230F" w:rsidRDefault="0022230F">
      <w:pPr>
        <w:pStyle w:val="a4"/>
        <w:spacing w:after="0" w:line="360" w:lineRule="auto"/>
        <w:ind w:left="720" w:hanging="720"/>
        <w:jc w:val="both"/>
        <w:rPr>
          <w:b/>
          <w:sz w:val="28"/>
          <w:szCs w:val="28"/>
          <w:lang w:val="ru-RU"/>
        </w:rPr>
      </w:pPr>
    </w:p>
    <w:p w:rsidR="0022230F" w:rsidRDefault="00197164">
      <w:pPr>
        <w:pStyle w:val="a3"/>
        <w:spacing w:line="360" w:lineRule="auto"/>
        <w:ind w:left="720" w:hanging="720"/>
        <w:jc w:val="both"/>
        <w:rPr>
          <w:b/>
          <w:bCs/>
          <w:sz w:val="28"/>
          <w:szCs w:val="28"/>
          <w:lang w:val="ru-RU"/>
        </w:rPr>
      </w:pPr>
      <w:r>
        <w:rPr>
          <w:b/>
          <w:bCs/>
          <w:sz w:val="28"/>
          <w:szCs w:val="28"/>
        </w:rPr>
        <w:t>1.</w:t>
      </w:r>
      <w:r>
        <w:rPr>
          <w:b/>
          <w:bCs/>
          <w:sz w:val="28"/>
          <w:szCs w:val="28"/>
        </w:rPr>
        <w:tab/>
        <w:t>Покарання є заходом примусу, що застосовується від імені держави за вироком суду до особи, визнаної винною у вчиненні злочину, і полягає в передбаченому законом обмеженні прав і свобод засудженого.</w:t>
      </w:r>
    </w:p>
    <w:p w:rsidR="0022230F" w:rsidRDefault="00197164">
      <w:pPr>
        <w:pStyle w:val="a3"/>
        <w:spacing w:line="360" w:lineRule="auto"/>
        <w:ind w:left="720" w:hanging="720"/>
        <w:jc w:val="both"/>
        <w:rPr>
          <w:b/>
          <w:bCs/>
          <w:sz w:val="28"/>
          <w:szCs w:val="28"/>
          <w:lang w:val="ru-RU"/>
        </w:rPr>
      </w:pPr>
      <w:r>
        <w:rPr>
          <w:b/>
          <w:bCs/>
          <w:sz w:val="28"/>
          <w:szCs w:val="28"/>
        </w:rPr>
        <w:t>2.</w:t>
      </w:r>
      <w:r>
        <w:rPr>
          <w:b/>
          <w:bCs/>
          <w:sz w:val="28"/>
          <w:szCs w:val="28"/>
        </w:rPr>
        <w:tab/>
        <w:t>Покарання має на меті не тільки кару, а й виправлення засуджених, а також запобігання вчиненню нових злочинів як засудженими, так і іншими особами.</w:t>
      </w:r>
    </w:p>
    <w:p w:rsidR="0022230F" w:rsidRDefault="00197164">
      <w:pPr>
        <w:pStyle w:val="a3"/>
        <w:spacing w:line="360" w:lineRule="auto"/>
        <w:ind w:left="720" w:hanging="720"/>
        <w:jc w:val="both"/>
        <w:rPr>
          <w:b/>
          <w:bCs/>
          <w:sz w:val="28"/>
          <w:szCs w:val="28"/>
          <w:lang w:val="ru-RU"/>
        </w:rPr>
      </w:pPr>
      <w:r>
        <w:rPr>
          <w:b/>
          <w:bCs/>
          <w:sz w:val="28"/>
          <w:szCs w:val="28"/>
        </w:rPr>
        <w:t>3.</w:t>
      </w:r>
      <w:r>
        <w:rPr>
          <w:b/>
          <w:bCs/>
          <w:sz w:val="28"/>
          <w:szCs w:val="28"/>
        </w:rPr>
        <w:tab/>
        <w:t>Покарання не має на меті завдати фізичних страждань або принизити людську гідність.</w:t>
      </w:r>
    </w:p>
    <w:p w:rsidR="0022230F" w:rsidRDefault="00197164">
      <w:pPr>
        <w:pStyle w:val="2"/>
        <w:spacing w:line="360" w:lineRule="auto"/>
        <w:ind w:left="720" w:hanging="720"/>
        <w:jc w:val="both"/>
        <w:rPr>
          <w:sz w:val="28"/>
          <w:szCs w:val="28"/>
        </w:rPr>
      </w:pPr>
      <w:r>
        <w:rPr>
          <w:sz w:val="28"/>
          <w:szCs w:val="28"/>
        </w:rPr>
        <w:t>1.</w:t>
      </w:r>
      <w:r>
        <w:rPr>
          <w:sz w:val="28"/>
          <w:szCs w:val="28"/>
        </w:rPr>
        <w:tab/>
        <w:t>Порушення особою кримінально-правового припису держави може мати своїм наслідком кримінальну відповідальність. Покарання є однією із форм реалізації кримінальної відповідальності.</w:t>
      </w:r>
    </w:p>
    <w:p w:rsidR="0022230F" w:rsidRDefault="00197164">
      <w:pPr>
        <w:pStyle w:val="20"/>
        <w:spacing w:after="0" w:line="360" w:lineRule="auto"/>
        <w:ind w:left="720" w:hanging="720"/>
        <w:jc w:val="both"/>
        <w:rPr>
          <w:sz w:val="28"/>
          <w:szCs w:val="28"/>
          <w:lang w:val="ru-RU"/>
        </w:rPr>
      </w:pPr>
      <w:r>
        <w:rPr>
          <w:sz w:val="28"/>
          <w:szCs w:val="28"/>
        </w:rPr>
        <w:t>Поняття покарання визначене у ст. 50. До найважливіших ознак лохароння ця стаття відносить те, що воно: а) є заходом примусу; б) застосовується від імені держави; в) застосовується лише за вироком суду;, г) застосовується тільки до особи, визнаної винною у вчиненні злочину; д) полягає в передбаченому законом позбавленні чи обмеженні прав і свобод засудженого. Система і види покарань чітко визначені у КК.</w:t>
      </w:r>
    </w:p>
    <w:p w:rsidR="0022230F" w:rsidRDefault="00197164">
      <w:pPr>
        <w:pStyle w:val="20"/>
        <w:spacing w:after="0" w:line="360" w:lineRule="auto"/>
        <w:ind w:left="720" w:hanging="720"/>
        <w:jc w:val="both"/>
        <w:rPr>
          <w:sz w:val="28"/>
          <w:szCs w:val="28"/>
          <w:lang w:val="ru-RU"/>
        </w:rPr>
      </w:pPr>
      <w:r>
        <w:rPr>
          <w:i/>
          <w:iCs/>
          <w:sz w:val="28"/>
          <w:szCs w:val="28"/>
        </w:rPr>
        <w:t xml:space="preserve">Примус, </w:t>
      </w:r>
      <w:r>
        <w:rPr>
          <w:sz w:val="28"/>
          <w:szCs w:val="28"/>
        </w:rPr>
        <w:t>що забезпечується силою державної влади в межах закону, є ефективним засобом забезпечення виконання кожною особою конституційного обов’язку неухильно додержуватися Конституції України та законів України, не посягати на права і свободи, честь і гідність інших людей. Незважаючи на великі потенційні можливості, примус є не головним, а крайнім засобом боротьби зі злочинністю. Сила примусу, що міститься в санкції кримінально-правової норми Особливої частини КК, має бути необхідною і достатньою для реалізації завдань, визначених у його ст. 1.</w:t>
      </w:r>
    </w:p>
    <w:p w:rsidR="0022230F" w:rsidRDefault="00197164">
      <w:pPr>
        <w:pStyle w:val="20"/>
        <w:spacing w:after="0" w:line="360" w:lineRule="auto"/>
        <w:ind w:left="720" w:hanging="720"/>
        <w:jc w:val="both"/>
        <w:rPr>
          <w:sz w:val="28"/>
          <w:szCs w:val="28"/>
          <w:lang w:val="ru-RU"/>
        </w:rPr>
      </w:pPr>
      <w:r>
        <w:rPr>
          <w:sz w:val="28"/>
          <w:szCs w:val="28"/>
        </w:rPr>
        <w:t>Ефективність покарання залежить не лише і не в першу чергу від суворості санкції кримінально-правової норми, а й від спроможності правоохоронних органів не допустити безкарності злочинних діянь. Саме безкарність є тим ґрунтом, на якому формується і поширюється правовий нігілізм у суспільстві.</w:t>
      </w:r>
    </w:p>
    <w:p w:rsidR="0022230F" w:rsidRDefault="00197164">
      <w:pPr>
        <w:pStyle w:val="20"/>
        <w:spacing w:after="0" w:line="360" w:lineRule="auto"/>
        <w:ind w:left="720" w:hanging="720"/>
        <w:jc w:val="both"/>
        <w:rPr>
          <w:sz w:val="28"/>
          <w:szCs w:val="28"/>
          <w:lang w:val="ru-RU"/>
        </w:rPr>
      </w:pPr>
      <w:r>
        <w:rPr>
          <w:sz w:val="28"/>
          <w:szCs w:val="28"/>
        </w:rPr>
        <w:t>Покарання є особливою формою державного примусу і тому закон відмежовує його від інших засобів кримінально-правового впливу, якими, зокрема, є примусові заходи медичного характеру (ст. 92), примусові заходи виховного характеру (ст. 105).</w:t>
      </w:r>
    </w:p>
    <w:p w:rsidR="0022230F" w:rsidRDefault="00197164">
      <w:pPr>
        <w:pStyle w:val="2"/>
        <w:spacing w:line="360" w:lineRule="auto"/>
        <w:ind w:left="720" w:hanging="720"/>
        <w:jc w:val="both"/>
        <w:rPr>
          <w:sz w:val="28"/>
          <w:szCs w:val="28"/>
          <w:lang w:val="ru-RU"/>
        </w:rPr>
      </w:pPr>
      <w:r>
        <w:rPr>
          <w:sz w:val="28"/>
          <w:szCs w:val="28"/>
        </w:rPr>
        <w:t>2.</w:t>
      </w:r>
      <w:r>
        <w:rPr>
          <w:sz w:val="28"/>
          <w:szCs w:val="28"/>
        </w:rPr>
        <w:tab/>
        <w:t>Покарання є заходом законного примусу, що має публічний характер і застосовується від імені держави, яка володіє монопольним правом визначати зокрема злочинність діяння, його караність, загальні засади призначення покарання, порядок виконання покарання, підстави й умови звільнення від покарання, систему органів і установ, покликаних застосовувати і виконувати покарання, їх компетенцію.</w:t>
      </w:r>
    </w:p>
    <w:p w:rsidR="0022230F" w:rsidRDefault="00197164">
      <w:pPr>
        <w:pStyle w:val="20"/>
        <w:spacing w:after="0" w:line="360" w:lineRule="auto"/>
        <w:ind w:left="720" w:hanging="720"/>
        <w:jc w:val="both"/>
        <w:rPr>
          <w:sz w:val="28"/>
          <w:szCs w:val="28"/>
          <w:lang w:val="ru-RU"/>
        </w:rPr>
      </w:pPr>
      <w:r>
        <w:rPr>
          <w:sz w:val="28"/>
          <w:szCs w:val="28"/>
        </w:rPr>
        <w:t>Держава законодавчо встановлює підстави і межі кримінальної, цивільно-правової та дисциплінарної відповідальності службових осіб у разі порушення встановленого нею порядку застосування і виконання покарання, тобто у випадку незаконного застосування і виконання даного заходу примусу. У разі скасування вироку суду як неправосудного держава відшкодовує матеріальну і моральну шкоду, завдану безпідставним засудженням.</w:t>
      </w:r>
    </w:p>
    <w:p w:rsidR="0022230F" w:rsidRDefault="00197164">
      <w:pPr>
        <w:pStyle w:val="2"/>
        <w:spacing w:line="360" w:lineRule="auto"/>
        <w:ind w:left="720" w:hanging="720"/>
        <w:jc w:val="both"/>
        <w:rPr>
          <w:sz w:val="28"/>
          <w:szCs w:val="28"/>
          <w:lang w:val="ru-RU"/>
        </w:rPr>
      </w:pPr>
      <w:r>
        <w:rPr>
          <w:sz w:val="28"/>
          <w:szCs w:val="28"/>
        </w:rPr>
        <w:t>3.</w:t>
      </w:r>
      <w:r>
        <w:rPr>
          <w:sz w:val="28"/>
          <w:szCs w:val="28"/>
        </w:rPr>
        <w:tab/>
        <w:t xml:space="preserve">Особа може бути піддана покаранню виключно за вироком </w:t>
      </w:r>
      <w:r>
        <w:rPr>
          <w:i/>
          <w:iCs/>
          <w:sz w:val="28"/>
          <w:szCs w:val="28"/>
        </w:rPr>
        <w:t xml:space="preserve">суду </w:t>
      </w:r>
      <w:r>
        <w:rPr>
          <w:sz w:val="28"/>
          <w:szCs w:val="28"/>
        </w:rPr>
        <w:t>і у встановленому законом порядку. Суд, встановивши вину особи у вчиненні злочину та виходячи з конкретних обставин справи, доходить висновку про доцільність застосування до неї покарання, а також визначає його вид, розмір, строк. Жодний інший орган держави не наділений таким правом. Порушення цього законодавчого припису тягне за собою кримінальну відповідальність.</w:t>
      </w:r>
    </w:p>
    <w:p w:rsidR="0022230F" w:rsidRDefault="00197164">
      <w:pPr>
        <w:pStyle w:val="20"/>
        <w:spacing w:after="0" w:line="360" w:lineRule="auto"/>
        <w:ind w:left="720" w:hanging="720"/>
        <w:jc w:val="both"/>
        <w:rPr>
          <w:sz w:val="28"/>
          <w:szCs w:val="28"/>
          <w:lang w:val="ru-RU"/>
        </w:rPr>
      </w:pPr>
      <w:r>
        <w:rPr>
          <w:sz w:val="28"/>
          <w:szCs w:val="28"/>
        </w:rPr>
        <w:t xml:space="preserve">Покарання як захід державного примусу застосовується </w:t>
      </w:r>
      <w:r>
        <w:rPr>
          <w:i/>
          <w:iCs/>
          <w:sz w:val="28"/>
          <w:szCs w:val="28"/>
        </w:rPr>
        <w:t xml:space="preserve">тільки до особи, визнаної винною у вчиненні злочину. </w:t>
      </w:r>
      <w:r>
        <w:rPr>
          <w:sz w:val="28"/>
          <w:szCs w:val="28"/>
        </w:rPr>
        <w:t>Таке положення ґрунтується на теорії суб’єктивного ставлення у вину, яка є панівною в теорії кримінального права України. Головний її зміст полягає у тому, що правоохоронні органи та суд при кваліфікації злочину виходять з певного (винного) психічного ставлення особи до вчинюваного діяння та його наслідків.</w:t>
      </w:r>
    </w:p>
    <w:p w:rsidR="0022230F" w:rsidRDefault="00197164">
      <w:pPr>
        <w:pStyle w:val="20"/>
        <w:spacing w:after="0" w:line="360" w:lineRule="auto"/>
        <w:ind w:left="720" w:hanging="720"/>
        <w:jc w:val="both"/>
        <w:rPr>
          <w:sz w:val="28"/>
          <w:szCs w:val="28"/>
          <w:lang w:val="ru-RU"/>
        </w:rPr>
      </w:pPr>
      <w:r>
        <w:rPr>
          <w:sz w:val="28"/>
          <w:szCs w:val="28"/>
        </w:rPr>
        <w:t>Таке ставлення у вину забезпечується і через законодавчу формулу презумпції невинуватості, сформульовану у ст. 62 Конституції України та ч. 2 ст. 2 КК, в яких зазначено, що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 відповідно до закону.</w:t>
      </w:r>
    </w:p>
    <w:p w:rsidR="0022230F" w:rsidRDefault="00197164">
      <w:pPr>
        <w:pStyle w:val="20"/>
        <w:spacing w:after="0" w:line="360" w:lineRule="auto"/>
        <w:ind w:left="720" w:hanging="720"/>
        <w:jc w:val="both"/>
        <w:rPr>
          <w:sz w:val="28"/>
          <w:szCs w:val="28"/>
        </w:rPr>
      </w:pPr>
      <w:r>
        <w:rPr>
          <w:sz w:val="28"/>
          <w:szCs w:val="28"/>
        </w:rPr>
        <w:t>Принцип вини реалізується не лише через суб’єктивне ставлен-. ня у вину, а й через особистісний характер кримінальної відповідальності. Його суть визначають три основні положення: 1) злочином є діяння, вчинене конкретною фізичною особою; 2) особа підлягає кримінальній відповідальності за те злочинне діяння, що вчинене нею особисто; 3) покарання застосовується тільки до особи, яка вчинила злочин.</w:t>
      </w:r>
    </w:p>
    <w:p w:rsidR="0022230F" w:rsidRDefault="00197164">
      <w:pPr>
        <w:pStyle w:val="2"/>
        <w:spacing w:line="360" w:lineRule="auto"/>
        <w:ind w:left="720" w:hanging="720"/>
        <w:jc w:val="both"/>
        <w:rPr>
          <w:sz w:val="28"/>
          <w:szCs w:val="28"/>
          <w:lang w:val="ru-RU"/>
        </w:rPr>
      </w:pPr>
      <w:r>
        <w:rPr>
          <w:sz w:val="28"/>
          <w:szCs w:val="28"/>
        </w:rPr>
        <w:t>4.</w:t>
      </w:r>
      <w:r>
        <w:rPr>
          <w:sz w:val="28"/>
          <w:szCs w:val="28"/>
        </w:rPr>
        <w:tab/>
        <w:t>Зміст покарання становить кара — позбавлення або обмеження прав і свобод особи, засудженої за вчинення злочину. Таке позбавлення або обмеження має конкретний вираз (ст. ст. 52—64) і повинно бути належним чином обгрунтованим. Зокрема, засуджена особа може бути піддана обмеженням: волі, права на працю, права на заробітну плату, права просування по службі (щодо військовослужбовців). В певних випадках вона позбавляється: права власності (на певні види майна); волі (на певний строк або довічно), військового, спеціального звання, рангу, чину або кваліфі-</w:t>
      </w:r>
    </w:p>
    <w:p w:rsidR="0022230F" w:rsidRDefault="00197164">
      <w:pPr>
        <w:pStyle w:val="20"/>
        <w:spacing w:after="0" w:line="360" w:lineRule="auto"/>
        <w:ind w:left="720" w:hanging="720"/>
        <w:jc w:val="both"/>
        <w:rPr>
          <w:sz w:val="28"/>
          <w:szCs w:val="28"/>
          <w:lang w:val="ru-RU"/>
        </w:rPr>
      </w:pPr>
      <w:r>
        <w:rPr>
          <w:sz w:val="28"/>
          <w:szCs w:val="28"/>
        </w:rPr>
        <w:t>каційного класу; права обіймати певні посади або займатися певною діяльністю.</w:t>
      </w:r>
    </w:p>
    <w:p w:rsidR="0022230F" w:rsidRDefault="00197164">
      <w:pPr>
        <w:pStyle w:val="20"/>
        <w:spacing w:after="0" w:line="360" w:lineRule="auto"/>
        <w:ind w:left="720" w:hanging="720"/>
        <w:jc w:val="both"/>
        <w:rPr>
          <w:sz w:val="28"/>
          <w:szCs w:val="28"/>
          <w:lang w:val="ru-RU"/>
        </w:rPr>
      </w:pPr>
      <w:r>
        <w:rPr>
          <w:sz w:val="28"/>
          <w:szCs w:val="28"/>
        </w:rPr>
        <w:t>Засуджений зобов’язаний перетерпіти ті позбавлення й обмеження, що пов’язані з застосуванням до нього покарання. При цьому має бути забезпечений належний захист його законних прав і свобод.</w:t>
      </w:r>
    </w:p>
    <w:p w:rsidR="0022230F" w:rsidRDefault="00197164">
      <w:pPr>
        <w:pStyle w:val="20"/>
        <w:spacing w:after="0" w:line="360" w:lineRule="auto"/>
        <w:ind w:left="720" w:hanging="720"/>
        <w:jc w:val="both"/>
        <w:rPr>
          <w:sz w:val="28"/>
          <w:szCs w:val="28"/>
          <w:lang w:val="ru-RU"/>
        </w:rPr>
      </w:pPr>
      <w:r>
        <w:rPr>
          <w:i/>
          <w:iCs/>
          <w:sz w:val="28"/>
          <w:szCs w:val="28"/>
        </w:rPr>
        <w:t xml:space="preserve">Мета покарання (ч. </w:t>
      </w:r>
      <w:r>
        <w:rPr>
          <w:sz w:val="28"/>
          <w:szCs w:val="28"/>
        </w:rPr>
        <w:t>2 ст. 50) — кінцевий результат, якого прагне досягнути держава засобами кримінальне правового впливу. Вона проявляється у чотирьох площинах: 1) кара щодо засудженого; 2) виправлення засудженого; 3) запобігання вчиненню засудженим нового злочину; 4) запобігання вчиненню злочинів іншими особами.</w:t>
      </w:r>
    </w:p>
    <w:p w:rsidR="0022230F" w:rsidRDefault="00197164">
      <w:pPr>
        <w:pStyle w:val="20"/>
        <w:spacing w:after="0" w:line="360" w:lineRule="auto"/>
        <w:ind w:left="720" w:hanging="720"/>
        <w:jc w:val="both"/>
        <w:rPr>
          <w:sz w:val="28"/>
          <w:szCs w:val="28"/>
          <w:lang w:val="ru-RU"/>
        </w:rPr>
      </w:pPr>
      <w:r>
        <w:rPr>
          <w:sz w:val="28"/>
          <w:szCs w:val="28"/>
        </w:rPr>
        <w:t>Кара щодо засудженого здійснюється завжди, коли застосовується покарання. Важливо, щоб вона відповідала принципові справедливості. Три інші прояви мети покарання с бажаними, але досягаються не завжди. Доказом цього є численні випадки вчинення злочину повторно особами, що вже відбули покарання за вчинений злочин, а також зростання злочинності.</w:t>
      </w:r>
    </w:p>
    <w:p w:rsidR="0022230F" w:rsidRDefault="00197164">
      <w:pPr>
        <w:pStyle w:val="20"/>
        <w:spacing w:after="0" w:line="360" w:lineRule="auto"/>
        <w:ind w:left="720" w:hanging="720"/>
        <w:jc w:val="both"/>
        <w:rPr>
          <w:sz w:val="28"/>
          <w:szCs w:val="28"/>
          <w:lang w:val="ru-RU"/>
        </w:rPr>
      </w:pPr>
      <w:r>
        <w:rPr>
          <w:i/>
          <w:iCs/>
          <w:sz w:val="28"/>
          <w:szCs w:val="28"/>
        </w:rPr>
        <w:t xml:space="preserve">Виправлення засудженого— </w:t>
      </w:r>
      <w:r>
        <w:rPr>
          <w:sz w:val="28"/>
          <w:szCs w:val="28"/>
        </w:rPr>
        <w:t>це такі зміни його особи, які роблять його безпечним для суспільства, характеризують його схильність до правомірної поведінки, поваги до правил і традицій людського співжиття.</w:t>
      </w:r>
    </w:p>
    <w:p w:rsidR="0022230F" w:rsidRDefault="00197164">
      <w:pPr>
        <w:pStyle w:val="20"/>
        <w:spacing w:after="0" w:line="360" w:lineRule="auto"/>
        <w:ind w:left="720" w:hanging="720"/>
        <w:jc w:val="both"/>
        <w:rPr>
          <w:sz w:val="28"/>
          <w:szCs w:val="28"/>
          <w:lang w:val="ru-RU"/>
        </w:rPr>
      </w:pPr>
      <w:r>
        <w:rPr>
          <w:i/>
          <w:iCs/>
          <w:sz w:val="28"/>
          <w:szCs w:val="28"/>
        </w:rPr>
        <w:t xml:space="preserve">Запобігання </w:t>
      </w:r>
      <w:r>
        <w:rPr>
          <w:sz w:val="28"/>
          <w:szCs w:val="28"/>
        </w:rPr>
        <w:t>вчиненню злочинів іншими особами — це так зване загальне запобігання злочинів. Застосовуючи покарання до засудженого, суд таким чином констатує, що відповідні діяння є суспільне небезпечними і всі особи зобов’язані уникати їх вчинення. Сама можливість караності таких діянь виступає засобом стримування осіб, схильних до кримінально-протиправної поведінки.</w:t>
      </w:r>
    </w:p>
    <w:p w:rsidR="0022230F" w:rsidRDefault="00197164">
      <w:pPr>
        <w:pStyle w:val="2"/>
        <w:spacing w:line="360" w:lineRule="auto"/>
        <w:ind w:left="720" w:hanging="720"/>
        <w:jc w:val="both"/>
        <w:rPr>
          <w:sz w:val="28"/>
          <w:szCs w:val="28"/>
          <w:lang w:val="ru-RU"/>
        </w:rPr>
      </w:pPr>
      <w:r>
        <w:rPr>
          <w:sz w:val="28"/>
          <w:szCs w:val="28"/>
        </w:rPr>
        <w:t>5.</w:t>
      </w:r>
      <w:r>
        <w:rPr>
          <w:sz w:val="28"/>
          <w:szCs w:val="28"/>
        </w:rPr>
        <w:tab/>
        <w:t>Конституція України визначає, що кожен має право на повагу до його гідності і ніхто не може бути підданий катуванню, жорстокому, нелюдському або такому, що принижує його гідність, пово-‘ дженню чи покаранню. Тому покарання не має на меті завдати фізичних страждань або принизити людську гідність, хоча засуджений, відбуваючи покарання, відчуває певний дискомфорт і переживає, відповідно до виду покарання, страждання морального характеру.</w:t>
      </w:r>
    </w:p>
    <w:p w:rsidR="0022230F" w:rsidRDefault="00197164">
      <w:pPr>
        <w:pStyle w:val="20"/>
        <w:spacing w:after="0" w:line="360" w:lineRule="auto"/>
        <w:ind w:left="720" w:hanging="720"/>
        <w:jc w:val="both"/>
        <w:rPr>
          <w:sz w:val="28"/>
          <w:szCs w:val="28"/>
        </w:rPr>
      </w:pPr>
      <w:r>
        <w:rPr>
          <w:i/>
          <w:iCs/>
          <w:sz w:val="28"/>
          <w:szCs w:val="28"/>
        </w:rPr>
        <w:t xml:space="preserve">Фізичні страждання — </w:t>
      </w:r>
      <w:r>
        <w:rPr>
          <w:sz w:val="28"/>
          <w:szCs w:val="28"/>
        </w:rPr>
        <w:t>це такі страждання, які виникають внаслідок негативного впливу на фізичну сферу особи, тобто фізичний біль — певний психічний стан людини, який визначається сукупністю фізіологічних процесів центральної нервової системи, викликаний надміру сильними чи руйнівними подразненнями. Фізичний біль має гнітючий, тяжкий характер. У психічно здорової людини фізичні страждання неминуче викликають моральні страждання, які можуть проявлятися у формах образи, сорому, горя, депресії, почуття незворотної втрати тощо.</w:t>
      </w:r>
    </w:p>
    <w:p w:rsidR="0022230F" w:rsidRDefault="00197164">
      <w:pPr>
        <w:pStyle w:val="20"/>
        <w:spacing w:after="0" w:line="360" w:lineRule="auto"/>
        <w:ind w:left="720" w:hanging="720"/>
        <w:jc w:val="both"/>
        <w:rPr>
          <w:sz w:val="28"/>
          <w:szCs w:val="28"/>
        </w:rPr>
      </w:pPr>
      <w:r>
        <w:rPr>
          <w:i/>
          <w:iCs/>
          <w:sz w:val="28"/>
          <w:szCs w:val="28"/>
        </w:rPr>
        <w:t xml:space="preserve">Гідність — </w:t>
      </w:r>
      <w:r>
        <w:rPr>
          <w:sz w:val="28"/>
          <w:szCs w:val="28"/>
        </w:rPr>
        <w:t>внутрішня самооцінка особою власних якостей, здібностей, світогляду, свого суспільного значення, що ґрунтується на громадському, тобто публічному визначенні цінності цієї особи.</w:t>
      </w:r>
    </w:p>
    <w:p w:rsidR="0022230F" w:rsidRDefault="00197164">
      <w:pPr>
        <w:pStyle w:val="7"/>
        <w:spacing w:before="0" w:after="0" w:line="360" w:lineRule="auto"/>
        <w:ind w:left="720" w:hanging="720"/>
        <w:jc w:val="both"/>
        <w:rPr>
          <w:b/>
          <w:bCs/>
          <w:sz w:val="28"/>
          <w:szCs w:val="28"/>
          <w:lang w:val="en-US"/>
        </w:rPr>
      </w:pPr>
      <w:r>
        <w:rPr>
          <w:b/>
          <w:bCs/>
          <w:sz w:val="28"/>
          <w:szCs w:val="28"/>
          <w:lang w:val="en-US"/>
        </w:rPr>
        <w:t xml:space="preserve"> </w:t>
      </w:r>
    </w:p>
    <w:p w:rsidR="0022230F" w:rsidRDefault="00197164">
      <w:pPr>
        <w:pStyle w:val="7"/>
        <w:spacing w:before="0" w:after="0" w:line="360" w:lineRule="auto"/>
        <w:ind w:left="720" w:hanging="720"/>
        <w:jc w:val="both"/>
        <w:rPr>
          <w:b/>
          <w:bCs/>
          <w:sz w:val="28"/>
          <w:szCs w:val="28"/>
          <w:lang w:val="ru-RU"/>
        </w:rPr>
      </w:pPr>
      <w:r>
        <w:rPr>
          <w:b/>
          <w:bCs/>
          <w:sz w:val="28"/>
          <w:szCs w:val="28"/>
        </w:rPr>
        <w:t xml:space="preserve">   Види покарань</w:t>
      </w:r>
    </w:p>
    <w:p w:rsidR="0022230F" w:rsidRDefault="00197164">
      <w:pPr>
        <w:pStyle w:val="8"/>
        <w:spacing w:before="0" w:after="0" w:line="360" w:lineRule="auto"/>
        <w:ind w:left="720" w:hanging="720"/>
        <w:jc w:val="both"/>
        <w:rPr>
          <w:b/>
          <w:bCs/>
          <w:i w:val="0"/>
          <w:iCs w:val="0"/>
          <w:sz w:val="28"/>
          <w:szCs w:val="28"/>
          <w:lang w:val="ru-RU"/>
        </w:rPr>
      </w:pPr>
      <w:r>
        <w:rPr>
          <w:b/>
          <w:bCs/>
          <w:i w:val="0"/>
          <w:iCs w:val="0"/>
          <w:sz w:val="28"/>
          <w:szCs w:val="28"/>
        </w:rPr>
        <w:t>1.</w:t>
      </w:r>
      <w:r>
        <w:rPr>
          <w:b/>
          <w:bCs/>
          <w:i w:val="0"/>
          <w:iCs w:val="0"/>
          <w:sz w:val="28"/>
          <w:szCs w:val="28"/>
        </w:rPr>
        <w:tab/>
        <w:t>До осіб, визнаних винними у вчиненні злочину, судом можуть бути застосовані такі види покарань:</w:t>
      </w:r>
    </w:p>
    <w:p w:rsidR="0022230F" w:rsidRDefault="00197164">
      <w:pPr>
        <w:pStyle w:val="a3"/>
        <w:spacing w:line="360" w:lineRule="auto"/>
        <w:ind w:left="720" w:hanging="720"/>
        <w:jc w:val="both"/>
        <w:rPr>
          <w:b/>
          <w:bCs/>
          <w:sz w:val="28"/>
          <w:szCs w:val="28"/>
          <w:lang w:val="ru-RU"/>
        </w:rPr>
      </w:pPr>
      <w:r>
        <w:rPr>
          <w:b/>
          <w:bCs/>
          <w:sz w:val="28"/>
          <w:szCs w:val="28"/>
        </w:rPr>
        <w:t>1)</w:t>
      </w:r>
      <w:r>
        <w:rPr>
          <w:b/>
          <w:bCs/>
          <w:sz w:val="28"/>
          <w:szCs w:val="28"/>
        </w:rPr>
        <w:tab/>
        <w:t>штраф;</w:t>
      </w:r>
    </w:p>
    <w:p w:rsidR="0022230F" w:rsidRDefault="00197164">
      <w:pPr>
        <w:pStyle w:val="a3"/>
        <w:spacing w:line="360" w:lineRule="auto"/>
        <w:ind w:left="720" w:hanging="720"/>
        <w:jc w:val="both"/>
        <w:rPr>
          <w:b/>
          <w:bCs/>
          <w:sz w:val="28"/>
          <w:szCs w:val="28"/>
          <w:lang w:val="ru-RU"/>
        </w:rPr>
      </w:pPr>
      <w:r>
        <w:rPr>
          <w:b/>
          <w:bCs/>
          <w:sz w:val="28"/>
          <w:szCs w:val="28"/>
        </w:rPr>
        <w:t>2)</w:t>
      </w:r>
      <w:r>
        <w:rPr>
          <w:b/>
          <w:bCs/>
          <w:sz w:val="28"/>
          <w:szCs w:val="28"/>
        </w:rPr>
        <w:tab/>
        <w:t>позбавлення військового, спеціального звання, рангу, чину або кваліфікаційного класу;</w:t>
      </w:r>
    </w:p>
    <w:p w:rsidR="0022230F" w:rsidRDefault="00197164">
      <w:pPr>
        <w:pStyle w:val="a3"/>
        <w:spacing w:line="360" w:lineRule="auto"/>
        <w:ind w:left="720" w:hanging="720"/>
        <w:jc w:val="both"/>
        <w:rPr>
          <w:b/>
          <w:bCs/>
          <w:sz w:val="28"/>
          <w:szCs w:val="28"/>
          <w:lang w:val="ru-RU"/>
        </w:rPr>
      </w:pPr>
      <w:r>
        <w:rPr>
          <w:b/>
          <w:bCs/>
          <w:sz w:val="28"/>
          <w:szCs w:val="28"/>
        </w:rPr>
        <w:t>3)</w:t>
      </w:r>
      <w:r>
        <w:rPr>
          <w:b/>
          <w:bCs/>
          <w:sz w:val="28"/>
          <w:szCs w:val="28"/>
        </w:rPr>
        <w:tab/>
        <w:t>позбавлення права обіймати певні посади або займатися певною діяльністю;</w:t>
      </w:r>
    </w:p>
    <w:p w:rsidR="0022230F" w:rsidRDefault="00197164">
      <w:pPr>
        <w:pStyle w:val="a3"/>
        <w:spacing w:line="360" w:lineRule="auto"/>
        <w:ind w:left="720" w:hanging="720"/>
        <w:jc w:val="both"/>
        <w:rPr>
          <w:b/>
          <w:bCs/>
          <w:sz w:val="28"/>
          <w:szCs w:val="28"/>
          <w:lang w:val="ru-RU"/>
        </w:rPr>
      </w:pPr>
      <w:r>
        <w:rPr>
          <w:b/>
          <w:bCs/>
          <w:sz w:val="28"/>
          <w:szCs w:val="28"/>
        </w:rPr>
        <w:t>4)</w:t>
      </w:r>
      <w:r>
        <w:rPr>
          <w:b/>
          <w:bCs/>
          <w:sz w:val="28"/>
          <w:szCs w:val="28"/>
        </w:rPr>
        <w:tab/>
        <w:t>громадські роботи;</w:t>
      </w:r>
    </w:p>
    <w:p w:rsidR="0022230F" w:rsidRDefault="00197164">
      <w:pPr>
        <w:pStyle w:val="a3"/>
        <w:spacing w:line="360" w:lineRule="auto"/>
        <w:ind w:left="720" w:hanging="720"/>
        <w:jc w:val="both"/>
        <w:rPr>
          <w:b/>
          <w:bCs/>
          <w:sz w:val="28"/>
          <w:szCs w:val="28"/>
          <w:lang w:val="ru-RU"/>
        </w:rPr>
      </w:pPr>
      <w:r>
        <w:rPr>
          <w:b/>
          <w:bCs/>
          <w:sz w:val="28"/>
          <w:szCs w:val="28"/>
        </w:rPr>
        <w:t>5)</w:t>
      </w:r>
      <w:r>
        <w:rPr>
          <w:b/>
          <w:bCs/>
          <w:sz w:val="28"/>
          <w:szCs w:val="28"/>
        </w:rPr>
        <w:tab/>
        <w:t>виправні роботи;</w:t>
      </w:r>
    </w:p>
    <w:p w:rsidR="0022230F" w:rsidRDefault="00197164">
      <w:pPr>
        <w:pStyle w:val="a3"/>
        <w:spacing w:line="360" w:lineRule="auto"/>
        <w:ind w:left="720" w:hanging="720"/>
        <w:jc w:val="both"/>
        <w:rPr>
          <w:b/>
          <w:bCs/>
          <w:sz w:val="28"/>
          <w:szCs w:val="28"/>
          <w:lang w:val="ru-RU"/>
        </w:rPr>
      </w:pPr>
      <w:r>
        <w:rPr>
          <w:b/>
          <w:bCs/>
          <w:sz w:val="28"/>
          <w:szCs w:val="28"/>
        </w:rPr>
        <w:t>6)</w:t>
      </w:r>
      <w:r>
        <w:rPr>
          <w:b/>
          <w:bCs/>
          <w:sz w:val="28"/>
          <w:szCs w:val="28"/>
        </w:rPr>
        <w:tab/>
        <w:t>службові обмеження для військовослужбовців;</w:t>
      </w:r>
    </w:p>
    <w:p w:rsidR="0022230F" w:rsidRDefault="00197164">
      <w:pPr>
        <w:pStyle w:val="a3"/>
        <w:spacing w:line="360" w:lineRule="auto"/>
        <w:ind w:left="720" w:hanging="720"/>
        <w:jc w:val="both"/>
        <w:rPr>
          <w:b/>
          <w:bCs/>
          <w:sz w:val="28"/>
          <w:szCs w:val="28"/>
          <w:lang w:val="ru-RU"/>
        </w:rPr>
      </w:pPr>
      <w:r>
        <w:rPr>
          <w:b/>
          <w:bCs/>
          <w:sz w:val="28"/>
          <w:szCs w:val="28"/>
        </w:rPr>
        <w:t>7)</w:t>
      </w:r>
      <w:r>
        <w:rPr>
          <w:b/>
          <w:bCs/>
          <w:sz w:val="28"/>
          <w:szCs w:val="28"/>
        </w:rPr>
        <w:tab/>
        <w:t>конфіскація майна; .</w:t>
      </w:r>
    </w:p>
    <w:p w:rsidR="0022230F" w:rsidRDefault="00197164">
      <w:pPr>
        <w:pStyle w:val="a3"/>
        <w:spacing w:line="360" w:lineRule="auto"/>
        <w:ind w:left="720" w:hanging="720"/>
        <w:jc w:val="both"/>
        <w:rPr>
          <w:b/>
          <w:bCs/>
          <w:sz w:val="28"/>
          <w:szCs w:val="28"/>
          <w:lang w:val="ru-RU"/>
        </w:rPr>
      </w:pPr>
      <w:r>
        <w:rPr>
          <w:b/>
          <w:bCs/>
          <w:sz w:val="28"/>
          <w:szCs w:val="28"/>
        </w:rPr>
        <w:t>8)</w:t>
      </w:r>
      <w:r>
        <w:rPr>
          <w:b/>
          <w:bCs/>
          <w:sz w:val="28"/>
          <w:szCs w:val="28"/>
        </w:rPr>
        <w:tab/>
        <w:t>арешт;</w:t>
      </w:r>
    </w:p>
    <w:p w:rsidR="0022230F" w:rsidRDefault="00197164">
      <w:pPr>
        <w:pStyle w:val="a3"/>
        <w:spacing w:line="360" w:lineRule="auto"/>
        <w:ind w:left="720" w:hanging="720"/>
        <w:jc w:val="both"/>
        <w:rPr>
          <w:b/>
          <w:bCs/>
          <w:sz w:val="28"/>
          <w:szCs w:val="28"/>
          <w:lang w:val="ru-RU"/>
        </w:rPr>
      </w:pPr>
      <w:r>
        <w:rPr>
          <w:b/>
          <w:bCs/>
          <w:sz w:val="28"/>
          <w:szCs w:val="28"/>
        </w:rPr>
        <w:t>9)</w:t>
      </w:r>
      <w:r>
        <w:rPr>
          <w:b/>
          <w:bCs/>
          <w:sz w:val="28"/>
          <w:szCs w:val="28"/>
        </w:rPr>
        <w:tab/>
        <w:t>обмеження волі;</w:t>
      </w:r>
    </w:p>
    <w:p w:rsidR="0022230F" w:rsidRDefault="00197164">
      <w:pPr>
        <w:pStyle w:val="a3"/>
        <w:spacing w:line="360" w:lineRule="auto"/>
        <w:ind w:left="720" w:hanging="720"/>
        <w:jc w:val="both"/>
        <w:rPr>
          <w:b/>
          <w:bCs/>
          <w:sz w:val="28"/>
          <w:szCs w:val="28"/>
          <w:lang w:val="ru-RU"/>
        </w:rPr>
      </w:pPr>
      <w:r>
        <w:rPr>
          <w:b/>
          <w:bCs/>
          <w:sz w:val="28"/>
          <w:szCs w:val="28"/>
        </w:rPr>
        <w:t>10)</w:t>
      </w:r>
      <w:r>
        <w:rPr>
          <w:b/>
          <w:bCs/>
          <w:sz w:val="28"/>
          <w:szCs w:val="28"/>
        </w:rPr>
        <w:tab/>
        <w:t>тримання в дисциплінарному батальйоні військовослужбовців;</w:t>
      </w:r>
    </w:p>
    <w:p w:rsidR="0022230F" w:rsidRDefault="00197164">
      <w:pPr>
        <w:pStyle w:val="a3"/>
        <w:spacing w:line="360" w:lineRule="auto"/>
        <w:ind w:left="720" w:hanging="720"/>
        <w:jc w:val="both"/>
        <w:rPr>
          <w:b/>
          <w:bCs/>
          <w:sz w:val="28"/>
          <w:szCs w:val="28"/>
          <w:lang w:val="ru-RU"/>
        </w:rPr>
      </w:pPr>
      <w:r>
        <w:rPr>
          <w:b/>
          <w:bCs/>
          <w:sz w:val="28"/>
          <w:szCs w:val="28"/>
        </w:rPr>
        <w:t>11)</w:t>
      </w:r>
      <w:r>
        <w:rPr>
          <w:b/>
          <w:bCs/>
          <w:sz w:val="28"/>
          <w:szCs w:val="28"/>
        </w:rPr>
        <w:tab/>
        <w:t>позбавлення волі на певний строк;</w:t>
      </w:r>
    </w:p>
    <w:p w:rsidR="0022230F" w:rsidRDefault="00197164">
      <w:pPr>
        <w:pStyle w:val="a3"/>
        <w:spacing w:line="360" w:lineRule="auto"/>
        <w:ind w:left="720" w:hanging="720"/>
        <w:jc w:val="both"/>
        <w:rPr>
          <w:b/>
          <w:bCs/>
          <w:sz w:val="28"/>
          <w:szCs w:val="28"/>
          <w:lang w:val="ru-RU"/>
        </w:rPr>
      </w:pPr>
      <w:r>
        <w:rPr>
          <w:b/>
          <w:bCs/>
          <w:sz w:val="28"/>
          <w:szCs w:val="28"/>
        </w:rPr>
        <w:t>12)</w:t>
      </w:r>
      <w:r>
        <w:rPr>
          <w:b/>
          <w:bCs/>
          <w:sz w:val="28"/>
          <w:szCs w:val="28"/>
        </w:rPr>
        <w:tab/>
        <w:t>довічне позбавлення волі.</w:t>
      </w:r>
    </w:p>
    <w:p w:rsidR="0022230F" w:rsidRDefault="00197164">
      <w:pPr>
        <w:pStyle w:val="2"/>
        <w:spacing w:line="360" w:lineRule="auto"/>
        <w:ind w:left="720" w:hanging="720"/>
        <w:jc w:val="both"/>
        <w:rPr>
          <w:sz w:val="28"/>
          <w:szCs w:val="28"/>
        </w:rPr>
      </w:pPr>
      <w:r>
        <w:rPr>
          <w:sz w:val="28"/>
          <w:szCs w:val="28"/>
        </w:rPr>
        <w:t>1.</w:t>
      </w:r>
      <w:r>
        <w:rPr>
          <w:sz w:val="28"/>
          <w:szCs w:val="28"/>
        </w:rPr>
        <w:tab/>
        <w:t>Ст. 57 визначає систему покарань — вичерпний, загальнообов’язковий перелік визначених за змістом видів покарань, що характеризуються внутрішньою єдністю та узгодженістю. Система конкретно визначених за змістом покарань дає суду можливість при застосуванні покарання здійснити його індивідуалізацію, врахувавши ступінь тяжкості вчиненого злочину, особу винного та обставини, що пом’якшують та обтяжують покарання. Вказану систему складають дванадцять покарань. Чотири із них — громадські роботи, службові обмеження для військовослужбовців, арешт і обмеження волі — є новелами, які не були відомі раніше діючому кримінальному законодавству України.</w:t>
      </w:r>
    </w:p>
    <w:p w:rsidR="0022230F" w:rsidRDefault="00197164">
      <w:pPr>
        <w:pStyle w:val="2"/>
        <w:spacing w:line="360" w:lineRule="auto"/>
        <w:ind w:left="720" w:hanging="720"/>
        <w:jc w:val="both"/>
        <w:rPr>
          <w:sz w:val="28"/>
          <w:szCs w:val="28"/>
        </w:rPr>
      </w:pPr>
      <w:r>
        <w:rPr>
          <w:sz w:val="28"/>
          <w:szCs w:val="28"/>
        </w:rPr>
        <w:t>2.</w:t>
      </w:r>
      <w:r>
        <w:rPr>
          <w:sz w:val="28"/>
          <w:szCs w:val="28"/>
        </w:rPr>
        <w:tab/>
        <w:t>На відміну від КК1960 р. в основу побудови системи покарань в КК 2001 р. покладено критерій порівняльної суворості видів покарань і застосовано принцип її побудови “від менш суворого до більш суворого покарання”. Такий же підхід застосовано і при конструюванні санкцій норм Особливої частини КК. Орієнтуючи суди на порівняно більш м’які покарання, цей підхід має сприяти подальшій гуманізації правозастосовчої практики, застосуванню справедливого покарання, необхідного і достатнього для виправлення особи та попередження нових злочинів.</w:t>
      </w:r>
    </w:p>
    <w:p w:rsidR="0022230F" w:rsidRDefault="00197164">
      <w:pPr>
        <w:pStyle w:val="2"/>
        <w:spacing w:line="360" w:lineRule="auto"/>
        <w:ind w:left="720" w:hanging="720"/>
        <w:jc w:val="both"/>
        <w:rPr>
          <w:sz w:val="28"/>
          <w:szCs w:val="28"/>
          <w:lang w:val="ru-RU"/>
        </w:rPr>
      </w:pPr>
      <w:r>
        <w:rPr>
          <w:sz w:val="28"/>
          <w:szCs w:val="28"/>
        </w:rPr>
        <w:t>3.</w:t>
      </w:r>
      <w:r>
        <w:rPr>
          <w:sz w:val="28"/>
          <w:szCs w:val="28"/>
        </w:rPr>
        <w:tab/>
        <w:t>Система покарань, встановлених ст. 51, є вичерпною. Вона може бути змінена лише шляхом прийняття відповідного закону.</w:t>
      </w:r>
    </w:p>
    <w:p w:rsidR="0022230F" w:rsidRDefault="00197164">
      <w:pPr>
        <w:pStyle w:val="a4"/>
        <w:spacing w:after="0" w:line="360" w:lineRule="auto"/>
        <w:ind w:left="720" w:hanging="720"/>
        <w:jc w:val="both"/>
        <w:rPr>
          <w:sz w:val="28"/>
          <w:szCs w:val="28"/>
          <w:lang w:val="ru-RU"/>
        </w:rPr>
      </w:pPr>
      <w:r>
        <w:rPr>
          <w:sz w:val="28"/>
          <w:szCs w:val="28"/>
        </w:rPr>
        <w:t>Система покарань має загальнообов’язковий характер, який проявляється у тому, що: а) покарання, які входять до неї, можуть застосовуватися як правило до всіх засуджених (винятки встановлено, зокрема, щодо неповнолітніх, для яких закон (ст. ст. 98 —108) встановлює окрему систему покарань); б) ці покарання є обов’язковими для суду, правоохоронних та інших органів держави, юридичних і фізичних осіб.</w:t>
      </w:r>
    </w:p>
    <w:p w:rsidR="0022230F" w:rsidRDefault="00197164">
      <w:pPr>
        <w:pStyle w:val="a4"/>
        <w:spacing w:after="0" w:line="360" w:lineRule="auto"/>
        <w:ind w:left="720" w:hanging="720"/>
        <w:jc w:val="both"/>
        <w:rPr>
          <w:b/>
          <w:bCs/>
          <w:sz w:val="28"/>
          <w:szCs w:val="28"/>
          <w:lang w:val="ru-RU"/>
        </w:rPr>
      </w:pPr>
      <w:r>
        <w:rPr>
          <w:b/>
          <w:bCs/>
          <w:sz w:val="28"/>
          <w:szCs w:val="28"/>
          <w:lang w:val="ru-RU"/>
        </w:rPr>
        <w:t xml:space="preserve"> </w:t>
      </w:r>
    </w:p>
    <w:p w:rsidR="0022230F" w:rsidRDefault="00197164">
      <w:pPr>
        <w:pStyle w:val="a4"/>
        <w:spacing w:after="0" w:line="360" w:lineRule="auto"/>
        <w:ind w:left="720" w:hanging="720"/>
        <w:jc w:val="both"/>
        <w:rPr>
          <w:b/>
          <w:bCs/>
          <w:sz w:val="28"/>
          <w:szCs w:val="28"/>
          <w:lang w:val="ru-RU"/>
        </w:rPr>
      </w:pPr>
      <w:r>
        <w:rPr>
          <w:b/>
          <w:bCs/>
          <w:sz w:val="28"/>
          <w:szCs w:val="28"/>
        </w:rPr>
        <w:t xml:space="preserve">    Основні та додаткові покарання</w:t>
      </w:r>
    </w:p>
    <w:p w:rsidR="0022230F" w:rsidRDefault="00197164">
      <w:pPr>
        <w:pStyle w:val="a3"/>
        <w:spacing w:line="360" w:lineRule="auto"/>
        <w:ind w:left="720" w:hanging="720"/>
        <w:jc w:val="both"/>
        <w:rPr>
          <w:sz w:val="28"/>
          <w:szCs w:val="28"/>
          <w:lang w:val="ru-RU"/>
        </w:rPr>
      </w:pPr>
      <w:r>
        <w:rPr>
          <w:sz w:val="28"/>
          <w:szCs w:val="28"/>
        </w:rPr>
        <w:t>1.</w:t>
      </w:r>
      <w:r>
        <w:rPr>
          <w:sz w:val="28"/>
          <w:szCs w:val="28"/>
        </w:rPr>
        <w:tab/>
        <w:t>Основними покараннями є громадські роботи, виправні роботи, службові обмеження для військовослужбовців, арешт, обмеження волі, тримання в дисциплінар-</w:t>
      </w:r>
    </w:p>
    <w:p w:rsidR="0022230F" w:rsidRDefault="00197164">
      <w:pPr>
        <w:pStyle w:val="a5"/>
        <w:spacing w:after="0" w:line="360" w:lineRule="auto"/>
        <w:ind w:left="720" w:hanging="720"/>
        <w:jc w:val="both"/>
        <w:rPr>
          <w:sz w:val="28"/>
          <w:szCs w:val="28"/>
          <w:lang w:val="ru-RU"/>
        </w:rPr>
      </w:pPr>
      <w:r>
        <w:rPr>
          <w:sz w:val="28"/>
          <w:szCs w:val="28"/>
        </w:rPr>
        <w:t>йому батальйоні військовослужбовців, позбавлення волі на певний строк, довічне позбавлення волі.</w:t>
      </w:r>
    </w:p>
    <w:p w:rsidR="0022230F" w:rsidRDefault="00197164">
      <w:pPr>
        <w:pStyle w:val="a3"/>
        <w:spacing w:line="360" w:lineRule="auto"/>
        <w:ind w:left="720" w:hanging="720"/>
        <w:jc w:val="both"/>
        <w:rPr>
          <w:sz w:val="28"/>
          <w:szCs w:val="28"/>
          <w:lang w:val="ru-RU"/>
        </w:rPr>
      </w:pPr>
      <w:r>
        <w:rPr>
          <w:sz w:val="28"/>
          <w:szCs w:val="28"/>
        </w:rPr>
        <w:t>2.</w:t>
      </w:r>
      <w:r>
        <w:rPr>
          <w:sz w:val="28"/>
          <w:szCs w:val="28"/>
        </w:rPr>
        <w:tab/>
        <w:t>Додатковими покараннями є позбавлення військового, спеціального звання, рангу, чину або кваліфікаційного класу та конфіскація майна.</w:t>
      </w:r>
    </w:p>
    <w:p w:rsidR="0022230F" w:rsidRDefault="00197164">
      <w:pPr>
        <w:pStyle w:val="a3"/>
        <w:spacing w:line="360" w:lineRule="auto"/>
        <w:ind w:left="720" w:hanging="720"/>
        <w:jc w:val="both"/>
        <w:rPr>
          <w:sz w:val="28"/>
          <w:szCs w:val="28"/>
          <w:lang w:val="ru-RU"/>
        </w:rPr>
      </w:pPr>
      <w:r>
        <w:rPr>
          <w:sz w:val="28"/>
          <w:szCs w:val="28"/>
        </w:rPr>
        <w:t>3.</w:t>
      </w:r>
      <w:r>
        <w:rPr>
          <w:sz w:val="28"/>
          <w:szCs w:val="28"/>
        </w:rPr>
        <w:tab/>
        <w:t>Штраф та позбавлення права обіймати певні посади або займатися певною діяльністю можуть застосовуватися як основні, так і як додаткові покарання.</w:t>
      </w:r>
    </w:p>
    <w:p w:rsidR="0022230F" w:rsidRDefault="00197164">
      <w:pPr>
        <w:pStyle w:val="a3"/>
        <w:spacing w:line="360" w:lineRule="auto"/>
        <w:ind w:left="720" w:hanging="720"/>
        <w:jc w:val="both"/>
        <w:rPr>
          <w:sz w:val="28"/>
          <w:szCs w:val="28"/>
          <w:lang w:val="ru-RU"/>
        </w:rPr>
      </w:pPr>
      <w:r>
        <w:rPr>
          <w:sz w:val="28"/>
          <w:szCs w:val="28"/>
        </w:rPr>
        <w:t>4.</w:t>
      </w:r>
      <w:r>
        <w:rPr>
          <w:sz w:val="28"/>
          <w:szCs w:val="28"/>
        </w:rPr>
        <w:tab/>
        <w:t>За один злочин може бути призначено лише одне основне покарання, передбачене в санкції статті Особливої частини цього Кодексу. До основного покарання може бути приєднане одне чи кілька додаткових покарань у випадках та порядку, передбачених цим Кодексом.</w:t>
      </w:r>
    </w:p>
    <w:p w:rsidR="0022230F" w:rsidRDefault="00197164">
      <w:pPr>
        <w:pStyle w:val="a3"/>
        <w:spacing w:line="360" w:lineRule="auto"/>
        <w:ind w:left="720" w:hanging="720"/>
        <w:jc w:val="both"/>
        <w:rPr>
          <w:sz w:val="28"/>
          <w:szCs w:val="28"/>
          <w:lang w:val="ru-RU"/>
        </w:rPr>
      </w:pPr>
      <w:r>
        <w:rPr>
          <w:sz w:val="28"/>
          <w:szCs w:val="28"/>
        </w:rPr>
        <w:t>5.</w:t>
      </w:r>
      <w:r>
        <w:rPr>
          <w:sz w:val="28"/>
          <w:szCs w:val="28"/>
        </w:rPr>
        <w:tab/>
        <w:t>Ухилення від покарання, призначеного вироком суду, має наслідком відповідальність, передбачену статтями 389 та 390 цього Кодексу.</w:t>
      </w:r>
    </w:p>
    <w:p w:rsidR="0022230F" w:rsidRDefault="00197164">
      <w:pPr>
        <w:pStyle w:val="a5"/>
        <w:spacing w:after="0" w:line="360" w:lineRule="auto"/>
        <w:ind w:left="720" w:hanging="720"/>
        <w:jc w:val="both"/>
        <w:rPr>
          <w:sz w:val="28"/>
          <w:szCs w:val="28"/>
          <w:lang w:val="ru-RU"/>
        </w:rPr>
      </w:pPr>
      <w:r>
        <w:rPr>
          <w:sz w:val="28"/>
          <w:szCs w:val="28"/>
        </w:rPr>
        <w:t>Встановлену систему покарань закон поділяє на три групи: 1) основні покарання; 2) додаткові покарання; 3) покарання, що можуть застосовуватися і як основні, і як додаткові.</w:t>
      </w:r>
    </w:p>
    <w:p w:rsidR="0022230F" w:rsidRDefault="00197164">
      <w:pPr>
        <w:pStyle w:val="a5"/>
        <w:spacing w:after="0" w:line="360" w:lineRule="auto"/>
        <w:ind w:left="720" w:hanging="720"/>
        <w:jc w:val="both"/>
        <w:rPr>
          <w:sz w:val="28"/>
          <w:szCs w:val="28"/>
          <w:lang w:val="ru-RU"/>
        </w:rPr>
      </w:pPr>
      <w:r>
        <w:rPr>
          <w:sz w:val="28"/>
          <w:szCs w:val="28"/>
        </w:rPr>
        <w:t xml:space="preserve">Основні </w:t>
      </w:r>
      <w:r>
        <w:rPr>
          <w:i/>
          <w:iCs/>
          <w:sz w:val="28"/>
          <w:szCs w:val="28"/>
        </w:rPr>
        <w:t xml:space="preserve">покараная </w:t>
      </w:r>
      <w:r>
        <w:rPr>
          <w:sz w:val="28"/>
          <w:szCs w:val="28"/>
        </w:rPr>
        <w:t>є найбільш суворими позбавленнями й обмеженнями прав і свобод, що застосовуються тільки самостійно і не можуть приєднуватися одне до іншого або поєднуватися. За один злочин може застосовуватися лише одне основне покарання, вказане в санкції статті (частини статті) Особливої частини КК. Призначення іншого, не вказаного в санкції норми основного покарання, можливе лише у випадках переходу до більш м’якого покарання (ст. 69), заміни невідбутої частини покарання більш м’яким покаранням (ст. 82), а також в порядку амністії та помилування (ст. ст. 85-87).</w:t>
      </w:r>
    </w:p>
    <w:p w:rsidR="0022230F" w:rsidRDefault="00197164">
      <w:pPr>
        <w:pStyle w:val="a5"/>
        <w:spacing w:after="0" w:line="360" w:lineRule="auto"/>
        <w:ind w:left="720" w:hanging="720"/>
        <w:jc w:val="both"/>
        <w:rPr>
          <w:sz w:val="28"/>
          <w:szCs w:val="28"/>
        </w:rPr>
      </w:pPr>
      <w:r>
        <w:rPr>
          <w:i/>
          <w:iCs/>
          <w:sz w:val="28"/>
          <w:szCs w:val="28"/>
        </w:rPr>
        <w:t xml:space="preserve">Додаткові покарання, </w:t>
      </w:r>
      <w:r>
        <w:rPr>
          <w:sz w:val="28"/>
          <w:szCs w:val="28"/>
        </w:rPr>
        <w:t>якими є позбавлення військового, спеціального знання, рангу, чину або кваліфікаційного класу та конфіскація майна, не можуть застосовуватися самостійно. Вони приєднуються до основного покарання.</w:t>
      </w:r>
    </w:p>
    <w:p w:rsidR="0022230F" w:rsidRDefault="00197164">
      <w:pPr>
        <w:pStyle w:val="a5"/>
        <w:spacing w:after="0" w:line="360" w:lineRule="auto"/>
        <w:ind w:left="720" w:hanging="720"/>
        <w:jc w:val="both"/>
        <w:rPr>
          <w:sz w:val="28"/>
          <w:szCs w:val="28"/>
          <w:lang w:val="ru-RU"/>
        </w:rPr>
      </w:pPr>
      <w:r>
        <w:rPr>
          <w:sz w:val="28"/>
          <w:szCs w:val="28"/>
        </w:rPr>
        <w:t xml:space="preserve">Покараннями, що мажуть застосовуватися і </w:t>
      </w:r>
      <w:r>
        <w:rPr>
          <w:i/>
          <w:iCs/>
          <w:sz w:val="28"/>
          <w:szCs w:val="28"/>
        </w:rPr>
        <w:t xml:space="preserve">як </w:t>
      </w:r>
      <w:r>
        <w:rPr>
          <w:sz w:val="28"/>
          <w:szCs w:val="28"/>
        </w:rPr>
        <w:t xml:space="preserve">основні, і </w:t>
      </w:r>
      <w:r>
        <w:rPr>
          <w:i/>
          <w:iCs/>
          <w:sz w:val="28"/>
          <w:szCs w:val="28"/>
        </w:rPr>
        <w:t xml:space="preserve">як додаткові, </w:t>
      </w:r>
      <w:r>
        <w:rPr>
          <w:sz w:val="28"/>
          <w:szCs w:val="28"/>
        </w:rPr>
        <w:t>є штраф та позбавлення права обіймати певні посади або займатися певною діяльністю. Ці покарання як основні застосовуються на загальних підставах. Як додаткове покарання штраф може застосовуватися лише у випадках і межах, встановлених в Особливій частиш КК, а позбавлення права обіймати певні посади або займатися певною діяльністю — і у випадках, коли воно не передбачене санкцією норми Особливої частини КК.</w:t>
      </w:r>
    </w:p>
    <w:p w:rsidR="0022230F" w:rsidRDefault="00197164">
      <w:pPr>
        <w:spacing w:line="360" w:lineRule="auto"/>
      </w:pPr>
      <w:r>
        <w:rPr>
          <w:sz w:val="28"/>
          <w:szCs w:val="28"/>
        </w:rPr>
        <w:t>Штраф, позбавлення права обіймати певні посади або займатися певною діяльністю, а також позбавлення військового, спеціального звання, рангу, чину, кваліфікаційного класу можуть застосовуватися як додаткові покарання і у разі звільнення від відбування покарання з випробуванням (ст. ст. 75, 77).</w:t>
      </w:r>
      <w:bookmarkStart w:id="0" w:name="_GoBack"/>
      <w:bookmarkEnd w:id="0"/>
    </w:p>
    <w:sectPr w:rsidR="0022230F">
      <w:type w:val="continuous"/>
      <w:pgSz w:w="11907" w:h="16840" w:code="9"/>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6C5"/>
    <w:multiLevelType w:val="hybridMultilevel"/>
    <w:tmpl w:val="40DEDB72"/>
    <w:lvl w:ilvl="0" w:tplc="0419000F">
      <w:start w:val="1"/>
      <w:numFmt w:val="decimal"/>
      <w:lvlText w:val="%1."/>
      <w:lvlJc w:val="left"/>
      <w:pPr>
        <w:tabs>
          <w:tab w:val="num" w:pos="1083"/>
        </w:tabs>
        <w:ind w:left="1083" w:hanging="360"/>
      </w:pPr>
    </w:lvl>
    <w:lvl w:ilvl="1" w:tplc="04190019" w:tentative="1">
      <w:start w:val="1"/>
      <w:numFmt w:val="lowerLetter"/>
      <w:lvlText w:val="%2."/>
      <w:lvlJc w:val="left"/>
      <w:pPr>
        <w:tabs>
          <w:tab w:val="num" w:pos="1803"/>
        </w:tabs>
        <w:ind w:left="1803" w:hanging="360"/>
      </w:pPr>
    </w:lvl>
    <w:lvl w:ilvl="2" w:tplc="0419001B" w:tentative="1">
      <w:start w:val="1"/>
      <w:numFmt w:val="lowerRoman"/>
      <w:lvlText w:val="%3."/>
      <w:lvlJc w:val="right"/>
      <w:pPr>
        <w:tabs>
          <w:tab w:val="num" w:pos="2523"/>
        </w:tabs>
        <w:ind w:left="2523" w:hanging="180"/>
      </w:pPr>
    </w:lvl>
    <w:lvl w:ilvl="3" w:tplc="0419000F" w:tentative="1">
      <w:start w:val="1"/>
      <w:numFmt w:val="decimal"/>
      <w:lvlText w:val="%4."/>
      <w:lvlJc w:val="left"/>
      <w:pPr>
        <w:tabs>
          <w:tab w:val="num" w:pos="3243"/>
        </w:tabs>
        <w:ind w:left="3243" w:hanging="360"/>
      </w:pPr>
    </w:lvl>
    <w:lvl w:ilvl="4" w:tplc="04190019" w:tentative="1">
      <w:start w:val="1"/>
      <w:numFmt w:val="lowerLetter"/>
      <w:lvlText w:val="%5."/>
      <w:lvlJc w:val="left"/>
      <w:pPr>
        <w:tabs>
          <w:tab w:val="num" w:pos="3963"/>
        </w:tabs>
        <w:ind w:left="3963" w:hanging="360"/>
      </w:pPr>
    </w:lvl>
    <w:lvl w:ilvl="5" w:tplc="0419001B" w:tentative="1">
      <w:start w:val="1"/>
      <w:numFmt w:val="lowerRoman"/>
      <w:lvlText w:val="%6."/>
      <w:lvlJc w:val="right"/>
      <w:pPr>
        <w:tabs>
          <w:tab w:val="num" w:pos="4683"/>
        </w:tabs>
        <w:ind w:left="4683" w:hanging="180"/>
      </w:pPr>
    </w:lvl>
    <w:lvl w:ilvl="6" w:tplc="0419000F" w:tentative="1">
      <w:start w:val="1"/>
      <w:numFmt w:val="decimal"/>
      <w:lvlText w:val="%7."/>
      <w:lvlJc w:val="left"/>
      <w:pPr>
        <w:tabs>
          <w:tab w:val="num" w:pos="5403"/>
        </w:tabs>
        <w:ind w:left="5403" w:hanging="360"/>
      </w:pPr>
    </w:lvl>
    <w:lvl w:ilvl="7" w:tplc="04190019" w:tentative="1">
      <w:start w:val="1"/>
      <w:numFmt w:val="lowerLetter"/>
      <w:lvlText w:val="%8."/>
      <w:lvlJc w:val="left"/>
      <w:pPr>
        <w:tabs>
          <w:tab w:val="num" w:pos="6123"/>
        </w:tabs>
        <w:ind w:left="6123" w:hanging="360"/>
      </w:pPr>
    </w:lvl>
    <w:lvl w:ilvl="8" w:tplc="0419001B" w:tentative="1">
      <w:start w:val="1"/>
      <w:numFmt w:val="lowerRoman"/>
      <w:lvlText w:val="%9."/>
      <w:lvlJc w:val="right"/>
      <w:pPr>
        <w:tabs>
          <w:tab w:val="num" w:pos="6843"/>
        </w:tabs>
        <w:ind w:left="68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164"/>
    <w:rsid w:val="00197164"/>
    <w:rsid w:val="0022230F"/>
    <w:rsid w:val="00C9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F357FC-725C-4ECB-AB9B-5EEF3E05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qFormat/>
    <w:pPr>
      <w:widowControl w:val="0"/>
      <w:autoSpaceDE w:val="0"/>
      <w:autoSpaceDN w:val="0"/>
      <w:adjustRightInd w:val="0"/>
      <w:spacing w:before="240" w:after="60"/>
      <w:outlineLvl w:val="6"/>
    </w:pPr>
    <w:rPr>
      <w:lang w:val="uk-UA" w:eastAsia="uk-UA"/>
    </w:rPr>
  </w:style>
  <w:style w:type="paragraph" w:styleId="8">
    <w:name w:val="heading 8"/>
    <w:basedOn w:val="a"/>
    <w:next w:val="a"/>
    <w:qFormat/>
    <w:pPr>
      <w:widowControl w:val="0"/>
      <w:autoSpaceDE w:val="0"/>
      <w:autoSpaceDN w:val="0"/>
      <w:adjustRightInd w:val="0"/>
      <w:spacing w:before="240" w:after="60"/>
      <w:outlineLvl w:val="7"/>
    </w:pPr>
    <w:rPr>
      <w:i/>
      <w:iCs/>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widowControl w:val="0"/>
      <w:autoSpaceDE w:val="0"/>
      <w:autoSpaceDN w:val="0"/>
      <w:adjustRightInd w:val="0"/>
      <w:ind w:left="283" w:hanging="283"/>
    </w:pPr>
    <w:rPr>
      <w:sz w:val="20"/>
      <w:szCs w:val="20"/>
      <w:lang w:val="uk-UA" w:eastAsia="uk-UA"/>
    </w:rPr>
  </w:style>
  <w:style w:type="paragraph" w:styleId="2">
    <w:name w:val="List 2"/>
    <w:basedOn w:val="a"/>
    <w:semiHidden/>
    <w:pPr>
      <w:widowControl w:val="0"/>
      <w:autoSpaceDE w:val="0"/>
      <w:autoSpaceDN w:val="0"/>
      <w:adjustRightInd w:val="0"/>
      <w:ind w:left="566" w:hanging="283"/>
    </w:pPr>
    <w:rPr>
      <w:sz w:val="20"/>
      <w:szCs w:val="20"/>
      <w:lang w:val="uk-UA" w:eastAsia="uk-UA"/>
    </w:rPr>
  </w:style>
  <w:style w:type="paragraph" w:styleId="a4">
    <w:name w:val="Body Text"/>
    <w:basedOn w:val="a"/>
    <w:semiHidden/>
    <w:pPr>
      <w:widowControl w:val="0"/>
      <w:autoSpaceDE w:val="0"/>
      <w:autoSpaceDN w:val="0"/>
      <w:adjustRightInd w:val="0"/>
      <w:spacing w:after="120"/>
    </w:pPr>
    <w:rPr>
      <w:sz w:val="20"/>
      <w:szCs w:val="20"/>
      <w:lang w:val="uk-UA" w:eastAsia="uk-UA"/>
    </w:rPr>
  </w:style>
  <w:style w:type="paragraph" w:styleId="a5">
    <w:name w:val="List Continue"/>
    <w:basedOn w:val="a"/>
    <w:semiHidden/>
    <w:pPr>
      <w:widowControl w:val="0"/>
      <w:autoSpaceDE w:val="0"/>
      <w:autoSpaceDN w:val="0"/>
      <w:adjustRightInd w:val="0"/>
      <w:spacing w:after="120"/>
      <w:ind w:left="283"/>
    </w:pPr>
    <w:rPr>
      <w:sz w:val="20"/>
      <w:szCs w:val="20"/>
      <w:lang w:val="uk-UA" w:eastAsia="uk-UA"/>
    </w:rPr>
  </w:style>
  <w:style w:type="paragraph" w:styleId="20">
    <w:name w:val="List Continue 2"/>
    <w:basedOn w:val="a"/>
    <w:semiHidden/>
    <w:pPr>
      <w:widowControl w:val="0"/>
      <w:autoSpaceDE w:val="0"/>
      <w:autoSpaceDN w:val="0"/>
      <w:adjustRightInd w:val="0"/>
      <w:spacing w:after="120"/>
      <w:ind w:left="566"/>
    </w:pPr>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Words>
  <Characters>10958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Manager>Право. Міжнародні відносини</Manager>
  <Company> Право. Міжнародні відносини</Company>
  <LinksUpToDate>false</LinksUpToDate>
  <CharactersWithSpaces>12855</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dcterms:created xsi:type="dcterms:W3CDTF">2014-03-30T23:59:00Z</dcterms:created>
  <dcterms:modified xsi:type="dcterms:W3CDTF">2014-03-30T23:59:00Z</dcterms:modified>
  <cp:category>Право. Міжнародні відносини</cp:category>
</cp:coreProperties>
</file>