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C0" w:rsidRDefault="005C55C0" w:rsidP="00DB3269">
      <w:pPr>
        <w:tabs>
          <w:tab w:val="left" w:pos="540"/>
        </w:tabs>
        <w:ind w:firstLine="540"/>
        <w:jc w:val="center"/>
        <w:rPr>
          <w:b/>
          <w:sz w:val="32"/>
          <w:szCs w:val="32"/>
          <w:u w:val="single"/>
        </w:rPr>
      </w:pPr>
    </w:p>
    <w:p w:rsidR="00DB3269" w:rsidRPr="00C97786" w:rsidRDefault="00DB3269" w:rsidP="00DB3269">
      <w:pPr>
        <w:tabs>
          <w:tab w:val="left" w:pos="540"/>
        </w:tabs>
        <w:ind w:firstLine="540"/>
        <w:jc w:val="center"/>
        <w:rPr>
          <w:b/>
          <w:sz w:val="32"/>
          <w:szCs w:val="32"/>
          <w:u w:val="single"/>
        </w:rPr>
      </w:pPr>
      <w:r w:rsidRPr="00C97786">
        <w:rPr>
          <w:b/>
          <w:sz w:val="32"/>
          <w:szCs w:val="32"/>
          <w:u w:val="single"/>
        </w:rPr>
        <w:t>Показатели вариации.</w:t>
      </w:r>
    </w:p>
    <w:p w:rsidR="00DB3269" w:rsidRDefault="00DB3269" w:rsidP="00DB3269">
      <w:pPr>
        <w:numPr>
          <w:ilvl w:val="0"/>
          <w:numId w:val="1"/>
        </w:numPr>
        <w:tabs>
          <w:tab w:val="clear" w:pos="4026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Понятие вариации и роль ее изучения в статистических исследованиях.</w:t>
      </w:r>
    </w:p>
    <w:p w:rsidR="00DB3269" w:rsidRDefault="00DB3269" w:rsidP="00DB3269">
      <w:pPr>
        <w:numPr>
          <w:ilvl w:val="0"/>
          <w:numId w:val="1"/>
        </w:numPr>
        <w:tabs>
          <w:tab w:val="clear" w:pos="4026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Измерители вариации.</w:t>
      </w:r>
    </w:p>
    <w:p w:rsidR="00DB3269" w:rsidRDefault="00DB3269" w:rsidP="00DB3269">
      <w:pPr>
        <w:numPr>
          <w:ilvl w:val="0"/>
          <w:numId w:val="1"/>
        </w:numPr>
        <w:tabs>
          <w:tab w:val="clear" w:pos="4026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Прямой способ расчета показателей вариации.</w:t>
      </w:r>
    </w:p>
    <w:p w:rsidR="00DB3269" w:rsidRDefault="00DB3269" w:rsidP="00DB3269">
      <w:pPr>
        <w:numPr>
          <w:ilvl w:val="0"/>
          <w:numId w:val="1"/>
        </w:numPr>
        <w:tabs>
          <w:tab w:val="clear" w:pos="4026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Свойства дисперсии и среднего квадратического отклонения.</w:t>
      </w:r>
    </w:p>
    <w:p w:rsidR="00DB3269" w:rsidRDefault="00DB3269" w:rsidP="00DB3269">
      <w:pPr>
        <w:numPr>
          <w:ilvl w:val="0"/>
          <w:numId w:val="1"/>
        </w:numPr>
        <w:tabs>
          <w:tab w:val="clear" w:pos="4026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Упрощенный способ расчета дисперсии и средне квадратического отклонения.</w:t>
      </w:r>
    </w:p>
    <w:p w:rsidR="00DB3269" w:rsidRDefault="00DB3269" w:rsidP="00DB3269">
      <w:pPr>
        <w:numPr>
          <w:ilvl w:val="0"/>
          <w:numId w:val="1"/>
        </w:numPr>
        <w:tabs>
          <w:tab w:val="clear" w:pos="4026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Относительные показатели вариации.</w:t>
      </w:r>
    </w:p>
    <w:p w:rsidR="00DB3269" w:rsidRDefault="00DB3269" w:rsidP="00DB3269">
      <w:pPr>
        <w:numPr>
          <w:ilvl w:val="0"/>
          <w:numId w:val="1"/>
        </w:numPr>
        <w:tabs>
          <w:tab w:val="clear" w:pos="4026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Стандартизация данных.</w:t>
      </w:r>
    </w:p>
    <w:p w:rsidR="00DB3269" w:rsidRDefault="00DB3269" w:rsidP="00DB3269">
      <w:pPr>
        <w:numPr>
          <w:ilvl w:val="0"/>
          <w:numId w:val="1"/>
        </w:numPr>
        <w:tabs>
          <w:tab w:val="clear" w:pos="4026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Моменты распределения.</w:t>
      </w:r>
    </w:p>
    <w:p w:rsidR="00DB3269" w:rsidRDefault="00DB3269" w:rsidP="00DB3269">
      <w:pPr>
        <w:numPr>
          <w:ilvl w:val="0"/>
          <w:numId w:val="1"/>
        </w:numPr>
        <w:tabs>
          <w:tab w:val="clear" w:pos="4026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асимметрии и эксцесса.</w:t>
      </w:r>
    </w:p>
    <w:p w:rsidR="00DB3269" w:rsidRDefault="00DB3269" w:rsidP="00DB3269">
      <w:pPr>
        <w:numPr>
          <w:ilvl w:val="0"/>
          <w:numId w:val="1"/>
        </w:numPr>
        <w:tabs>
          <w:tab w:val="clear" w:pos="4026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Средняя арифметическая и дисперсия альтернативного признака.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DB3269" w:rsidRPr="002F6E87" w:rsidRDefault="00DB3269" w:rsidP="00DB3269">
      <w:pPr>
        <w:tabs>
          <w:tab w:val="left" w:pos="540"/>
        </w:tabs>
        <w:ind w:left="540"/>
        <w:jc w:val="both"/>
        <w:rPr>
          <w:b/>
          <w:sz w:val="28"/>
          <w:szCs w:val="28"/>
        </w:rPr>
      </w:pPr>
      <w:r w:rsidRPr="002F6E87">
        <w:rPr>
          <w:b/>
          <w:sz w:val="28"/>
          <w:szCs w:val="28"/>
        </w:rPr>
        <w:t>1. Понятие вариации и роль ее изучения в статистических исследованиях.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71D24">
        <w:rPr>
          <w:b/>
          <w:sz w:val="28"/>
          <w:szCs w:val="28"/>
        </w:rPr>
        <w:t>Вариация</w:t>
      </w:r>
      <w:r>
        <w:rPr>
          <w:sz w:val="28"/>
          <w:szCs w:val="28"/>
        </w:rPr>
        <w:t xml:space="preserve"> – это колеблемость значений признака у отдельных единиц совокупности.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Наличию вариации обязана своим появлением статистика. Большинство статистических закономерностей проявляется через вариацию. Изучая вариацию значений признака в сочетании с его частотными характеристиками, мы обнаруживаем закономерности распределения (например: население по возрасту, студентов по уровню оценок).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вариацию одного признака параллельно с изменением другого, мы обнаруживаем взаимосвязи между этими признаками или их отсутствие (например: зависимость между торговой площадью и товарооборотом).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Вариации в статистике проявляются двояко, либо через изменения значений признака у отдельных единиц совокупности, либо через наличие или отсутствие изучаемого признака у отдельных единиц совокупности.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Изучение вариации в статистике имеет как самостоятельную цель, так и является промежуточным этапом более сложных статистических исследований.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DB3269" w:rsidRPr="00871D24" w:rsidRDefault="00DB3269" w:rsidP="00DB3269">
      <w:pPr>
        <w:tabs>
          <w:tab w:val="left" w:pos="540"/>
        </w:tabs>
        <w:ind w:left="540"/>
        <w:jc w:val="both"/>
        <w:rPr>
          <w:b/>
          <w:sz w:val="28"/>
          <w:szCs w:val="28"/>
        </w:rPr>
      </w:pPr>
      <w:r w:rsidRPr="00871D24">
        <w:rPr>
          <w:b/>
          <w:sz w:val="28"/>
          <w:szCs w:val="28"/>
        </w:rPr>
        <w:t>2. Измерители вариации.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Простейшим показателем вариации является </w:t>
      </w:r>
      <w:r w:rsidRPr="00871D24">
        <w:rPr>
          <w:b/>
          <w:sz w:val="28"/>
          <w:szCs w:val="28"/>
        </w:rPr>
        <w:t>размах колебаний</w:t>
      </w:r>
      <w:r>
        <w:rPr>
          <w:sz w:val="28"/>
          <w:szCs w:val="28"/>
        </w:rPr>
        <w:t xml:space="preserve">: </w:t>
      </w:r>
      <w:r w:rsidRPr="00871D24">
        <w:rPr>
          <w:position w:val="-12"/>
          <w:sz w:val="28"/>
          <w:szCs w:val="28"/>
        </w:rPr>
        <w:object w:dxaOrig="18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.75pt" o:ole="">
            <v:imagedata r:id="rId5" o:title=""/>
          </v:shape>
          <o:OLEObject Type="Embed" ProgID="Equation.3" ShapeID="_x0000_i1025" DrawAspect="Content" ObjectID="_1469455822" r:id="rId6"/>
        </w:object>
      </w:r>
      <w:r>
        <w:rPr>
          <w:sz w:val="28"/>
          <w:szCs w:val="28"/>
        </w:rPr>
        <w:t>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Достоинство этого показателя простота расчета, возможность использования для оценки вариации однородных совокупностей. Недостаток – неприемлемость для неоднородных совокупностей с редкими выбросами крайних значений признака.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Частично недостатки этого показателя устраняет </w:t>
      </w:r>
      <w:r w:rsidRPr="00355FC1">
        <w:rPr>
          <w:b/>
          <w:sz w:val="28"/>
          <w:szCs w:val="28"/>
        </w:rPr>
        <w:t>межквартельный размах</w:t>
      </w:r>
      <w:r>
        <w:rPr>
          <w:sz w:val="28"/>
          <w:szCs w:val="28"/>
        </w:rPr>
        <w:t xml:space="preserve">: </w:t>
      </w:r>
      <w:r w:rsidRPr="00355FC1">
        <w:rPr>
          <w:position w:val="-12"/>
          <w:sz w:val="28"/>
          <w:szCs w:val="28"/>
        </w:rPr>
        <w:object w:dxaOrig="1719" w:dyaOrig="380">
          <v:shape id="_x0000_i1026" type="#_x0000_t75" style="width:86.25pt;height:18.75pt" o:ole="">
            <v:imagedata r:id="rId7" o:title=""/>
          </v:shape>
          <o:OLEObject Type="Embed" ProgID="Equation.3" ShapeID="_x0000_i1026" DrawAspect="Content" ObjectID="_1469455823" r:id="rId8"/>
        </w:object>
      </w:r>
      <w:r>
        <w:rPr>
          <w:sz w:val="28"/>
          <w:szCs w:val="28"/>
        </w:rPr>
        <w:t>.  Однако, он характеризует вариацию только половины совокупности.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учета колеблемости всех значений признака применяют показатели среднего линейного отклонения, дисперсии и средне квадратического отклонения.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55FC1">
        <w:rPr>
          <w:b/>
          <w:sz w:val="28"/>
          <w:szCs w:val="28"/>
        </w:rPr>
        <w:t>Средне линейное отклонение</w:t>
      </w:r>
      <w:r>
        <w:rPr>
          <w:sz w:val="28"/>
          <w:szCs w:val="28"/>
        </w:rPr>
        <w:t xml:space="preserve"> – среднее значение отклонений всех вариантов ряда от средней арифметической (иногда от моды или медианы):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55FC1">
        <w:rPr>
          <w:position w:val="-26"/>
          <w:sz w:val="28"/>
          <w:szCs w:val="28"/>
        </w:rPr>
        <w:object w:dxaOrig="1600" w:dyaOrig="760">
          <v:shape id="_x0000_i1027" type="#_x0000_t75" style="width:80.25pt;height:38.25pt" o:ole="">
            <v:imagedata r:id="rId9" o:title=""/>
          </v:shape>
          <o:OLEObject Type="Embed" ProgID="Equation.3" ShapeID="_x0000_i1027" DrawAspect="Content" ObjectID="_1469455824" r:id="rId10"/>
        </w:object>
      </w:r>
      <w:r>
        <w:rPr>
          <w:sz w:val="28"/>
          <w:szCs w:val="28"/>
        </w:rPr>
        <w:t xml:space="preserve"> - для несгруппированных данных;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55FC1">
        <w:rPr>
          <w:position w:val="-34"/>
          <w:sz w:val="28"/>
          <w:szCs w:val="28"/>
        </w:rPr>
        <w:object w:dxaOrig="1840" w:dyaOrig="840">
          <v:shape id="_x0000_i1028" type="#_x0000_t75" style="width:92.25pt;height:42pt" o:ole="">
            <v:imagedata r:id="rId11" o:title=""/>
          </v:shape>
          <o:OLEObject Type="Embed" ProgID="Equation.3" ShapeID="_x0000_i1028" DrawAspect="Content" ObjectID="_1469455825" r:id="rId12"/>
        </w:object>
      </w:r>
      <w:r>
        <w:rPr>
          <w:sz w:val="28"/>
          <w:szCs w:val="28"/>
        </w:rPr>
        <w:t xml:space="preserve"> - для сгруппированных данных.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55FC1">
        <w:rPr>
          <w:position w:val="-26"/>
          <w:sz w:val="28"/>
          <w:szCs w:val="28"/>
        </w:rPr>
        <w:object w:dxaOrig="1760" w:dyaOrig="760">
          <v:shape id="_x0000_i1029" type="#_x0000_t75" style="width:87.75pt;height:38.25pt" o:ole="">
            <v:imagedata r:id="rId13" o:title=""/>
          </v:shape>
          <o:OLEObject Type="Embed" ProgID="Equation.3" ShapeID="_x0000_i1029" DrawAspect="Content" ObjectID="_1469455826" r:id="rId14"/>
        </w:object>
      </w:r>
      <w:r>
        <w:rPr>
          <w:sz w:val="28"/>
          <w:szCs w:val="28"/>
        </w:rPr>
        <w:t xml:space="preserve">     </w:t>
      </w:r>
      <w:r w:rsidRPr="00355FC1">
        <w:rPr>
          <w:position w:val="-26"/>
          <w:sz w:val="28"/>
          <w:szCs w:val="28"/>
        </w:rPr>
        <w:object w:dxaOrig="1740" w:dyaOrig="760">
          <v:shape id="_x0000_i1030" type="#_x0000_t75" style="width:87pt;height:38.25pt" o:ole="">
            <v:imagedata r:id="rId15" o:title=""/>
          </v:shape>
          <o:OLEObject Type="Embed" ProgID="Equation.3" ShapeID="_x0000_i1030" DrawAspect="Content" ObjectID="_1469455827" r:id="rId16"/>
        </w:objec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Аналогичным по смыслу среднему линейному отклонению является показатель дисперсии и рассчитываемый на его основе показатель средне квадратического отклонения.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25D09">
        <w:rPr>
          <w:b/>
          <w:sz w:val="28"/>
          <w:szCs w:val="28"/>
        </w:rPr>
        <w:t>Дисперсия</w:t>
      </w:r>
      <w:r>
        <w:rPr>
          <w:sz w:val="28"/>
          <w:szCs w:val="28"/>
        </w:rPr>
        <w:t xml:space="preserve"> – рассеивание, данный показатель характеризует рассеивание значений признака относительно его средней величины.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25D09">
        <w:rPr>
          <w:position w:val="-26"/>
          <w:sz w:val="28"/>
          <w:szCs w:val="28"/>
        </w:rPr>
        <w:object w:dxaOrig="2020" w:dyaOrig="780">
          <v:shape id="_x0000_i1031" type="#_x0000_t75" style="width:101.25pt;height:39pt" o:ole="">
            <v:imagedata r:id="rId17" o:title=""/>
          </v:shape>
          <o:OLEObject Type="Embed" ProgID="Equation.3" ShapeID="_x0000_i1031" DrawAspect="Content" ObjectID="_1469455828" r:id="rId18"/>
        </w:object>
      </w:r>
      <w:r>
        <w:rPr>
          <w:sz w:val="28"/>
          <w:szCs w:val="28"/>
        </w:rPr>
        <w:t xml:space="preserve">  - для несгруппированных данных;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25D09">
        <w:rPr>
          <w:position w:val="-34"/>
          <w:sz w:val="28"/>
          <w:szCs w:val="28"/>
        </w:rPr>
        <w:object w:dxaOrig="2220" w:dyaOrig="859">
          <v:shape id="_x0000_i1032" type="#_x0000_t75" style="width:111pt;height:42.75pt" o:ole="">
            <v:imagedata r:id="rId19" o:title=""/>
          </v:shape>
          <o:OLEObject Type="Embed" ProgID="Equation.3" ShapeID="_x0000_i1032" DrawAspect="Content" ObjectID="_1469455829" r:id="rId20"/>
        </w:object>
      </w:r>
      <w:r>
        <w:rPr>
          <w:sz w:val="28"/>
          <w:szCs w:val="28"/>
        </w:rPr>
        <w:t xml:space="preserve"> - для сгруппированных данных.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25D09">
        <w:rPr>
          <w:b/>
          <w:sz w:val="28"/>
          <w:szCs w:val="28"/>
        </w:rPr>
        <w:t>Дисперсия</w:t>
      </w:r>
      <w:r>
        <w:rPr>
          <w:sz w:val="28"/>
          <w:szCs w:val="28"/>
        </w:rPr>
        <w:t xml:space="preserve"> – средне квадратическое отклонение всех вариантов ряда от средней арифметической. Если извлечь квадратный корень из дисперсии, получим </w:t>
      </w:r>
      <w:r w:rsidRPr="00825D09">
        <w:rPr>
          <w:b/>
          <w:sz w:val="28"/>
          <w:szCs w:val="28"/>
        </w:rPr>
        <w:t>средне квадратическое отклонение</w:t>
      </w:r>
      <w:r>
        <w:rPr>
          <w:sz w:val="28"/>
          <w:szCs w:val="28"/>
        </w:rPr>
        <w:t>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25D09">
        <w:rPr>
          <w:position w:val="-28"/>
          <w:sz w:val="28"/>
          <w:szCs w:val="28"/>
        </w:rPr>
        <w:object w:dxaOrig="2079" w:dyaOrig="859">
          <v:shape id="_x0000_i1033" type="#_x0000_t75" style="width:104.25pt;height:42.75pt" o:ole="">
            <v:imagedata r:id="rId21" o:title=""/>
          </v:shape>
          <o:OLEObject Type="Embed" ProgID="Equation.3" ShapeID="_x0000_i1033" DrawAspect="Content" ObjectID="_1469455830" r:id="rId22"/>
        </w:object>
      </w:r>
      <w:r>
        <w:rPr>
          <w:sz w:val="28"/>
          <w:szCs w:val="28"/>
        </w:rPr>
        <w:t xml:space="preserve"> - для несгруппированных данных;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25D09">
        <w:rPr>
          <w:position w:val="-36"/>
          <w:sz w:val="28"/>
          <w:szCs w:val="28"/>
        </w:rPr>
        <w:object w:dxaOrig="2280" w:dyaOrig="940">
          <v:shape id="_x0000_i1034" type="#_x0000_t75" style="width:114pt;height:47.25pt" o:ole="">
            <v:imagedata r:id="rId23" o:title=""/>
          </v:shape>
          <o:OLEObject Type="Embed" ProgID="Equation.3" ShapeID="_x0000_i1034" DrawAspect="Content" ObjectID="_1469455831" r:id="rId24"/>
        </w:object>
      </w:r>
      <w:r>
        <w:rPr>
          <w:sz w:val="28"/>
          <w:szCs w:val="28"/>
        </w:rPr>
        <w:t xml:space="preserve"> - для сгруппированных данных.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логическое сходство, дисперсия является более чувствительной к вариации и, следовательно, чаще применяемый показатель.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DB3269" w:rsidRDefault="00DB3269" w:rsidP="00DB3269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 w:rsidRPr="00825D09">
        <w:rPr>
          <w:b/>
          <w:sz w:val="28"/>
          <w:szCs w:val="28"/>
        </w:rPr>
        <w:t>3. Прямой способ расчета показателей вариации.</w:t>
      </w:r>
    </w:p>
    <w:p w:rsidR="00DB3269" w:rsidRDefault="00DB3269" w:rsidP="00DB3269">
      <w:pPr>
        <w:tabs>
          <w:tab w:val="left" w:pos="540"/>
        </w:tabs>
        <w:ind w:firstLine="540"/>
        <w:jc w:val="center"/>
        <w:rPr>
          <w:sz w:val="28"/>
          <w:szCs w:val="28"/>
        </w:rPr>
      </w:pPr>
      <w:r w:rsidRPr="00FF3B34">
        <w:rPr>
          <w:b/>
          <w:sz w:val="28"/>
          <w:szCs w:val="28"/>
        </w:rPr>
        <w:t>Расчет показателей вариации</w:t>
      </w:r>
      <w:r>
        <w:rPr>
          <w:sz w:val="28"/>
          <w:szCs w:val="28"/>
        </w:rPr>
        <w:t xml:space="preserve"> заработной платы работников завода.</w:t>
      </w:r>
    </w:p>
    <w:tbl>
      <w:tblPr>
        <w:tblW w:w="80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980"/>
        <w:gridCol w:w="980"/>
        <w:gridCol w:w="1056"/>
        <w:gridCol w:w="1126"/>
        <w:gridCol w:w="1256"/>
        <w:gridCol w:w="1236"/>
        <w:gridCol w:w="1476"/>
      </w:tblGrid>
      <w:tr w:rsidR="00DB3269" w:rsidRPr="00FF3B3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со среднемесячной з/п, руб.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раб-в, </w:t>
            </w:r>
            <w:r w:rsidRPr="00FF3B34">
              <w:rPr>
                <w:position w:val="-12"/>
                <w:sz w:val="28"/>
                <w:szCs w:val="28"/>
              </w:rPr>
              <w:object w:dxaOrig="240" w:dyaOrig="380">
                <v:shape id="_x0000_i1035" type="#_x0000_t75" style="width:12pt;height:18.75pt" o:ole="">
                  <v:imagedata r:id="rId25" o:title=""/>
                </v:shape>
                <o:OLEObject Type="Embed" ProgID="Equation.3" ShapeID="_x0000_i1035" DrawAspect="Content" ObjectID="_1469455832" r:id="rId26"/>
              </w:objec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position w:val="-12"/>
                <w:sz w:val="28"/>
                <w:szCs w:val="28"/>
              </w:rPr>
              <w:object w:dxaOrig="300" w:dyaOrig="380">
                <v:shape id="_x0000_i1036" type="#_x0000_t75" style="width:15pt;height:18.75pt" o:ole="">
                  <v:imagedata r:id="rId27" o:title=""/>
                </v:shape>
                <o:OLEObject Type="Embed" ProgID="Equation.3" ShapeID="_x0000_i1036" DrawAspect="Content" ObjectID="_1469455833" r:id="rId28"/>
              </w:objec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position w:val="-12"/>
                <w:sz w:val="28"/>
                <w:szCs w:val="28"/>
              </w:rPr>
              <w:object w:dxaOrig="480" w:dyaOrig="380">
                <v:shape id="_x0000_i1037" type="#_x0000_t75" style="width:24pt;height:18.75pt" o:ole="">
                  <v:imagedata r:id="rId29" o:title=""/>
                </v:shape>
                <o:OLEObject Type="Embed" ProgID="Equation.3" ShapeID="_x0000_i1037" DrawAspect="Content" ObjectID="_1469455834" r:id="rId30"/>
              </w:objec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position w:val="-14"/>
                <w:sz w:val="28"/>
                <w:szCs w:val="28"/>
              </w:rPr>
              <w:object w:dxaOrig="820" w:dyaOrig="420">
                <v:shape id="_x0000_i1038" type="#_x0000_t75" style="width:41.25pt;height:21pt" o:ole="">
                  <v:imagedata r:id="rId31" o:title=""/>
                </v:shape>
                <o:OLEObject Type="Embed" ProgID="Equation.3" ShapeID="_x0000_i1038" DrawAspect="Content" ObjectID="_1469455835" r:id="rId32"/>
              </w:objec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position w:val="-14"/>
                <w:sz w:val="28"/>
                <w:szCs w:val="28"/>
              </w:rPr>
              <w:object w:dxaOrig="1040" w:dyaOrig="420">
                <v:shape id="_x0000_i1039" type="#_x0000_t75" style="width:51.75pt;height:21pt" o:ole="">
                  <v:imagedata r:id="rId33" o:title=""/>
                </v:shape>
                <o:OLEObject Type="Embed" ProgID="Equation.3" ShapeID="_x0000_i1039" DrawAspect="Content" ObjectID="_1469455836" r:id="rId34"/>
              </w:objec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position w:val="-12"/>
                <w:sz w:val="28"/>
                <w:szCs w:val="28"/>
              </w:rPr>
              <w:object w:dxaOrig="1020" w:dyaOrig="460">
                <v:shape id="_x0000_i1040" type="#_x0000_t75" style="width:51pt;height:23.25pt" o:ole="">
                  <v:imagedata r:id="rId35" o:title=""/>
                </v:shape>
                <o:OLEObject Type="Embed" ProgID="Equation.3" ShapeID="_x0000_i1040" DrawAspect="Content" ObjectID="_1469455837" r:id="rId36"/>
              </w:objec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position w:val="-12"/>
                <w:sz w:val="28"/>
                <w:szCs w:val="28"/>
              </w:rPr>
              <w:object w:dxaOrig="1240" w:dyaOrig="460">
                <v:shape id="_x0000_i1041" type="#_x0000_t75" style="width:62.25pt;height:23.25pt" o:ole="">
                  <v:imagedata r:id="rId37" o:title=""/>
                </v:shape>
                <o:OLEObject Type="Embed" ProgID="Equation.3" ShapeID="_x0000_i1041" DrawAspect="Content" ObjectID="_1469455838" r:id="rId38"/>
              </w:object>
            </w:r>
          </w:p>
        </w:tc>
      </w:tr>
      <w:tr w:rsidR="00DB3269" w:rsidRPr="00FF3B3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1500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750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22500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1909,09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57272,7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3644628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109338843</w:t>
            </w:r>
          </w:p>
        </w:tc>
      </w:tr>
      <w:tr w:rsidR="00DB3269" w:rsidRPr="00FF3B3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1501-3000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75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2250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168750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409,09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30681,8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167355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12551653</w:t>
            </w:r>
          </w:p>
        </w:tc>
      </w:tr>
      <w:tr w:rsidR="00DB3269" w:rsidRPr="00FF3B34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3001-4500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45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3750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168750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1090,91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49090,9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1190083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53553719</w:t>
            </w:r>
          </w:p>
        </w:tc>
      </w:tr>
      <w:tr w:rsidR="00DB3269" w:rsidRPr="00FF3B34">
        <w:trPr>
          <w:trHeight w:val="315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4501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15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5250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78750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2590,91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38863,6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6712810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100692149</w:t>
            </w:r>
          </w:p>
        </w:tc>
      </w:tr>
      <w:tr w:rsidR="00DB3269" w:rsidRPr="00FF3B34">
        <w:trPr>
          <w:trHeight w:val="315"/>
        </w:trPr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165</w:t>
            </w: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438750</w:t>
            </w: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175909</w:t>
            </w: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Pr="00FF3B34" w:rsidRDefault="00DB3269" w:rsidP="00DB3269">
            <w:pPr>
              <w:jc w:val="center"/>
              <w:rPr>
                <w:sz w:val="28"/>
                <w:szCs w:val="28"/>
              </w:rPr>
            </w:pPr>
            <w:r w:rsidRPr="00FF3B34">
              <w:rPr>
                <w:sz w:val="28"/>
                <w:szCs w:val="28"/>
              </w:rPr>
              <w:t>276136364</w:t>
            </w:r>
          </w:p>
        </w:tc>
      </w:tr>
    </w:tbl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FF3B34">
        <w:rPr>
          <w:position w:val="-148"/>
          <w:sz w:val="28"/>
          <w:szCs w:val="28"/>
        </w:rPr>
        <w:object w:dxaOrig="5480" w:dyaOrig="3120">
          <v:shape id="_x0000_i1042" type="#_x0000_t75" style="width:273.75pt;height:156pt" o:ole="">
            <v:imagedata r:id="rId39" o:title=""/>
          </v:shape>
          <o:OLEObject Type="Embed" ProgID="Equation.3" ShapeID="_x0000_i1042" DrawAspect="Content" ObjectID="_1469455839" r:id="rId40"/>
        </w:objec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каждого из работников в среднем отклоняется от средне заработной платы на 1066,12 руб.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 квадратическое отклонение </w:t>
      </w:r>
      <w:r w:rsidRPr="00C60AE6">
        <w:rPr>
          <w:position w:val="-6"/>
          <w:sz w:val="28"/>
          <w:szCs w:val="28"/>
        </w:rPr>
        <w:object w:dxaOrig="240" w:dyaOrig="240">
          <v:shape id="_x0000_i1043" type="#_x0000_t75" style="width:12pt;height:12pt" o:ole="">
            <v:imagedata r:id="rId41" o:title=""/>
          </v:shape>
          <o:OLEObject Type="Embed" ProgID="Equation.3" ShapeID="_x0000_i1043" DrawAspect="Content" ObjectID="_1469455840" r:id="rId42"/>
        </w:object>
      </w:r>
      <w:r>
        <w:rPr>
          <w:sz w:val="28"/>
          <w:szCs w:val="28"/>
        </w:rPr>
        <w:t xml:space="preserve"> заметно больше, чем аналогичный ему по смыслу среднее линейное отклонение.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DB3269" w:rsidRPr="00C60AE6" w:rsidRDefault="00DB3269" w:rsidP="00DB3269">
      <w:pPr>
        <w:tabs>
          <w:tab w:val="left" w:pos="540"/>
        </w:tabs>
        <w:ind w:left="540"/>
        <w:jc w:val="both"/>
        <w:rPr>
          <w:b/>
          <w:sz w:val="28"/>
          <w:szCs w:val="28"/>
        </w:rPr>
      </w:pPr>
      <w:r w:rsidRPr="00C60AE6">
        <w:rPr>
          <w:b/>
          <w:sz w:val="28"/>
          <w:szCs w:val="28"/>
        </w:rPr>
        <w:t>4. Свойства дисперсии и среднего квадратического отклонения.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же как и средняя дисперсия обладает рядом свойств, имеющих важное значение для понимания сущности этого показателя, методологии его расчета и практического использования для разработки более совершенных статистических методов.</w:t>
      </w:r>
    </w:p>
    <w:p w:rsidR="00DB3269" w:rsidRPr="00C60AE6" w:rsidRDefault="00DB3269" w:rsidP="00DB3269">
      <w:pPr>
        <w:tabs>
          <w:tab w:val="left" w:pos="540"/>
        </w:tabs>
        <w:ind w:firstLine="540"/>
        <w:jc w:val="both"/>
        <w:rPr>
          <w:b/>
          <w:sz w:val="28"/>
          <w:szCs w:val="28"/>
        </w:rPr>
      </w:pPr>
      <w:r w:rsidRPr="00C60AE6">
        <w:rPr>
          <w:b/>
          <w:sz w:val="28"/>
          <w:szCs w:val="28"/>
        </w:rPr>
        <w:t>Свойства дисперсии и средне квадратическое отклонение:</w:t>
      </w:r>
    </w:p>
    <w:p w:rsidR="00DB3269" w:rsidRDefault="00DB3269" w:rsidP="00DB3269">
      <w:pPr>
        <w:numPr>
          <w:ilvl w:val="0"/>
          <w:numId w:val="2"/>
        </w:numPr>
        <w:tabs>
          <w:tab w:val="clear" w:pos="1260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все варианты ряда уменьшить или увеличить на постоянное число, то величина дисперсии и средне квадратического отклонения не изменится. </w:t>
      </w:r>
      <w:r w:rsidRPr="00C60AE6">
        <w:rPr>
          <w:position w:val="-12"/>
          <w:sz w:val="28"/>
          <w:szCs w:val="28"/>
        </w:rPr>
        <w:object w:dxaOrig="2580" w:dyaOrig="440">
          <v:shape id="_x0000_i1044" type="#_x0000_t75" style="width:129pt;height:21.75pt" o:ole="">
            <v:imagedata r:id="rId43" o:title=""/>
          </v:shape>
          <o:OLEObject Type="Embed" ProgID="Equation.3" ShapeID="_x0000_i1044" DrawAspect="Content" ObjectID="_1469455841" r:id="rId44"/>
        </w:object>
      </w:r>
      <w:r>
        <w:rPr>
          <w:sz w:val="28"/>
          <w:szCs w:val="28"/>
        </w:rPr>
        <w:t>;</w:t>
      </w:r>
    </w:p>
    <w:p w:rsidR="00DB3269" w:rsidRDefault="00DB3269" w:rsidP="00DB3269">
      <w:pPr>
        <w:numPr>
          <w:ilvl w:val="0"/>
          <w:numId w:val="2"/>
        </w:numPr>
        <w:tabs>
          <w:tab w:val="clear" w:pos="1260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все варианты ряда умножить или разделить на постоянное число, дисперсия соответственно увеличится или уменьшится в квадрат этого числа раз, а средне квадратическое отклонение в это число раз. </w:t>
      </w:r>
      <w:r w:rsidRPr="00C60AE6">
        <w:rPr>
          <w:position w:val="-62"/>
          <w:sz w:val="28"/>
          <w:szCs w:val="28"/>
        </w:rPr>
        <w:object w:dxaOrig="2980" w:dyaOrig="1380">
          <v:shape id="_x0000_i1045" type="#_x0000_t75" style="width:149.25pt;height:69pt" o:ole="">
            <v:imagedata r:id="rId45" o:title=""/>
          </v:shape>
          <o:OLEObject Type="Embed" ProgID="Equation.3" ShapeID="_x0000_i1045" DrawAspect="Content" ObjectID="_1469455842" r:id="rId46"/>
        </w:object>
      </w:r>
      <w:r>
        <w:rPr>
          <w:sz w:val="28"/>
          <w:szCs w:val="28"/>
        </w:rPr>
        <w:t>;</w:t>
      </w:r>
    </w:p>
    <w:p w:rsidR="00DB3269" w:rsidRDefault="00DB3269" w:rsidP="00DB3269">
      <w:pPr>
        <w:numPr>
          <w:ilvl w:val="0"/>
          <w:numId w:val="2"/>
        </w:numPr>
        <w:tabs>
          <w:tab w:val="clear" w:pos="1260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Если частоты ряда уменьшить или  увеличить в постоянное число раз, то дисперсия и средне квадратическое отклонение от этого не изменится;</w:t>
      </w:r>
    </w:p>
    <w:p w:rsidR="00DB3269" w:rsidRDefault="00DB3269" w:rsidP="00DB3269">
      <w:pPr>
        <w:numPr>
          <w:ilvl w:val="0"/>
          <w:numId w:val="2"/>
        </w:numPr>
        <w:tabs>
          <w:tab w:val="clear" w:pos="1260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Дисперсия равна среднему квадрату вариантов ряда минус квадрат средней арифметической. </w:t>
      </w:r>
      <w:r w:rsidRPr="00B8560A">
        <w:rPr>
          <w:position w:val="-34"/>
          <w:sz w:val="28"/>
          <w:szCs w:val="28"/>
        </w:rPr>
        <w:object w:dxaOrig="3180" w:dyaOrig="840">
          <v:shape id="_x0000_i1046" type="#_x0000_t75" style="width:159pt;height:42pt" o:ole="">
            <v:imagedata r:id="rId47" o:title=""/>
          </v:shape>
          <o:OLEObject Type="Embed" ProgID="Equation.3" ShapeID="_x0000_i1046" DrawAspect="Content" ObjectID="_1469455843" r:id="rId48"/>
        </w:object>
      </w:r>
      <w:r>
        <w:rPr>
          <w:sz w:val="28"/>
          <w:szCs w:val="28"/>
        </w:rPr>
        <w:t>;</w:t>
      </w:r>
    </w:p>
    <w:p w:rsidR="00DB3269" w:rsidRDefault="00DB3269" w:rsidP="00DB3269">
      <w:pPr>
        <w:numPr>
          <w:ilvl w:val="0"/>
          <w:numId w:val="2"/>
        </w:numPr>
        <w:tabs>
          <w:tab w:val="clear" w:pos="1260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дисперсия равна средней арифметической из частных дисперсий (внутригрупповых дисперсий) плюс дисперсии частных средних (межгрупповые дисперсии). Это свойство называется </w:t>
      </w:r>
      <w:r w:rsidRPr="00B8560A">
        <w:rPr>
          <w:b/>
          <w:sz w:val="28"/>
          <w:szCs w:val="28"/>
        </w:rPr>
        <w:t>правилом сложения дисперсий</w:t>
      </w:r>
      <w:r>
        <w:rPr>
          <w:sz w:val="28"/>
          <w:szCs w:val="28"/>
        </w:rPr>
        <w:t xml:space="preserve">, которое широко применяется в выборочном методе, методе измерений взаимосвязей явлений, а так же дисперсионном анализе. </w:t>
      </w:r>
    </w:p>
    <w:p w:rsidR="00DB3269" w:rsidRDefault="00DB3269" w:rsidP="00DB3269">
      <w:pPr>
        <w:tabs>
          <w:tab w:val="left" w:pos="540"/>
        </w:tabs>
        <w:ind w:left="540" w:firstLine="360"/>
        <w:jc w:val="both"/>
        <w:rPr>
          <w:sz w:val="28"/>
          <w:szCs w:val="28"/>
        </w:rPr>
      </w:pPr>
      <w:r w:rsidRPr="00B8560A">
        <w:rPr>
          <w:position w:val="-34"/>
          <w:sz w:val="28"/>
          <w:szCs w:val="28"/>
        </w:rPr>
        <w:object w:dxaOrig="2220" w:dyaOrig="859">
          <v:shape id="_x0000_i1047" type="#_x0000_t75" style="width:111pt;height:42.75pt" o:ole="">
            <v:imagedata r:id="rId49" o:title=""/>
          </v:shape>
          <o:OLEObject Type="Embed" ProgID="Equation.3" ShapeID="_x0000_i1047" DrawAspect="Content" ObjectID="_1469455844" r:id="rId50"/>
        </w:object>
      </w:r>
      <w:r>
        <w:rPr>
          <w:sz w:val="28"/>
          <w:szCs w:val="28"/>
        </w:rPr>
        <w:t xml:space="preserve"> - общая дисперсия;</w:t>
      </w:r>
    </w:p>
    <w:p w:rsidR="00DB3269" w:rsidRDefault="00DB3269" w:rsidP="00DB3269">
      <w:pPr>
        <w:tabs>
          <w:tab w:val="left" w:pos="540"/>
        </w:tabs>
        <w:ind w:left="540" w:firstLine="360"/>
        <w:jc w:val="both"/>
        <w:rPr>
          <w:sz w:val="28"/>
          <w:szCs w:val="28"/>
        </w:rPr>
      </w:pPr>
      <w:r w:rsidRPr="00B8560A">
        <w:rPr>
          <w:position w:val="-34"/>
          <w:sz w:val="28"/>
          <w:szCs w:val="28"/>
        </w:rPr>
        <w:object w:dxaOrig="2320" w:dyaOrig="900">
          <v:shape id="_x0000_i1048" type="#_x0000_t75" style="width:116.25pt;height:45pt" o:ole="">
            <v:imagedata r:id="rId51" o:title=""/>
          </v:shape>
          <o:OLEObject Type="Embed" ProgID="Equation.3" ShapeID="_x0000_i1048" DrawAspect="Content" ObjectID="_1469455845" r:id="rId52"/>
        </w:object>
      </w:r>
      <w:r>
        <w:rPr>
          <w:sz w:val="28"/>
          <w:szCs w:val="28"/>
        </w:rPr>
        <w:t xml:space="preserve"> - частная дисперсия;</w:t>
      </w:r>
    </w:p>
    <w:p w:rsidR="00DB3269" w:rsidRDefault="00DB3269" w:rsidP="00DB3269">
      <w:pPr>
        <w:tabs>
          <w:tab w:val="left" w:pos="540"/>
        </w:tabs>
        <w:ind w:left="540" w:firstLine="360"/>
        <w:jc w:val="both"/>
        <w:rPr>
          <w:sz w:val="28"/>
          <w:szCs w:val="28"/>
        </w:rPr>
      </w:pPr>
      <w:r w:rsidRPr="00B8560A">
        <w:rPr>
          <w:position w:val="-38"/>
          <w:sz w:val="28"/>
          <w:szCs w:val="28"/>
        </w:rPr>
        <w:object w:dxaOrig="1600" w:dyaOrig="920">
          <v:shape id="_x0000_i1049" type="#_x0000_t75" style="width:80.25pt;height:45.75pt" o:ole="">
            <v:imagedata r:id="rId53" o:title=""/>
          </v:shape>
          <o:OLEObject Type="Embed" ProgID="Equation.3" ShapeID="_x0000_i1049" DrawAspect="Content" ObjectID="_1469455846" r:id="rId54"/>
        </w:object>
      </w:r>
      <w:r>
        <w:rPr>
          <w:sz w:val="28"/>
          <w:szCs w:val="28"/>
        </w:rPr>
        <w:t xml:space="preserve"> - средняя из частных дисперсий, </w:t>
      </w:r>
      <w:r w:rsidRPr="00C67EC4">
        <w:rPr>
          <w:position w:val="-16"/>
        </w:rPr>
        <w:object w:dxaOrig="300" w:dyaOrig="420">
          <v:shape id="_x0000_i1050" type="#_x0000_t75" style="width:15pt;height:21pt" o:ole="">
            <v:imagedata r:id="rId55" o:title=""/>
          </v:shape>
          <o:OLEObject Type="Embed" ProgID="Equation.3" ShapeID="_x0000_i1050" DrawAspect="Content" ObjectID="_1469455847" r:id="rId56"/>
        </w:object>
      </w:r>
      <w:r>
        <w:t xml:space="preserve"> </w:t>
      </w:r>
      <w:r>
        <w:rPr>
          <w:sz w:val="28"/>
          <w:szCs w:val="28"/>
        </w:rPr>
        <w:t>- численность соответствующей группы;</w:t>
      </w:r>
    </w:p>
    <w:p w:rsidR="00DB3269" w:rsidRDefault="00DB3269" w:rsidP="00DB3269">
      <w:pPr>
        <w:tabs>
          <w:tab w:val="left" w:pos="540"/>
        </w:tabs>
        <w:ind w:left="540" w:firstLine="360"/>
        <w:jc w:val="both"/>
        <w:rPr>
          <w:sz w:val="28"/>
          <w:szCs w:val="28"/>
        </w:rPr>
      </w:pPr>
      <w:r w:rsidRPr="00B8560A">
        <w:rPr>
          <w:position w:val="-38"/>
          <w:sz w:val="28"/>
          <w:szCs w:val="28"/>
        </w:rPr>
        <w:object w:dxaOrig="2240" w:dyaOrig="940">
          <v:shape id="_x0000_i1051" type="#_x0000_t75" style="width:111.75pt;height:47.25pt" o:ole="">
            <v:imagedata r:id="rId57" o:title=""/>
          </v:shape>
          <o:OLEObject Type="Embed" ProgID="Equation.3" ShapeID="_x0000_i1051" DrawAspect="Content" ObjectID="_1469455848" r:id="rId58"/>
        </w:object>
      </w:r>
      <w:r>
        <w:rPr>
          <w:sz w:val="28"/>
          <w:szCs w:val="28"/>
        </w:rPr>
        <w:t xml:space="preserve"> - межгрупповая дисперсия;</w:t>
      </w:r>
    </w:p>
    <w:p w:rsidR="00DB3269" w:rsidRDefault="00DB3269" w:rsidP="00DB3269">
      <w:pPr>
        <w:tabs>
          <w:tab w:val="left" w:pos="540"/>
        </w:tabs>
        <w:ind w:left="540" w:firstLine="360"/>
        <w:jc w:val="both"/>
        <w:rPr>
          <w:sz w:val="28"/>
          <w:szCs w:val="28"/>
        </w:rPr>
      </w:pPr>
      <w:r w:rsidRPr="00494503">
        <w:rPr>
          <w:position w:val="-16"/>
          <w:sz w:val="28"/>
          <w:szCs w:val="28"/>
        </w:rPr>
        <w:object w:dxaOrig="1540" w:dyaOrig="520">
          <v:shape id="_x0000_i1052" type="#_x0000_t75" style="width:77.25pt;height:26.25pt" o:ole="">
            <v:imagedata r:id="rId59" o:title=""/>
          </v:shape>
          <o:OLEObject Type="Embed" ProgID="Equation.3" ShapeID="_x0000_i1052" DrawAspect="Content" ObjectID="_1469455849" r:id="rId60"/>
        </w:object>
      </w:r>
      <w:r>
        <w:rPr>
          <w:sz w:val="28"/>
          <w:szCs w:val="28"/>
        </w:rPr>
        <w:t xml:space="preserve"> </w:t>
      </w:r>
    </w:p>
    <w:p w:rsidR="00DB3269" w:rsidRDefault="00DB3269" w:rsidP="00DB3269">
      <w:pPr>
        <w:tabs>
          <w:tab w:val="left" w:pos="540"/>
        </w:tabs>
        <w:ind w:left="540" w:firstLine="360"/>
        <w:jc w:val="both"/>
        <w:rPr>
          <w:sz w:val="28"/>
          <w:szCs w:val="28"/>
        </w:rPr>
      </w:pPr>
    </w:p>
    <w:p w:rsidR="00DB3269" w:rsidRPr="00494503" w:rsidRDefault="00DB3269" w:rsidP="00DB3269">
      <w:pPr>
        <w:tabs>
          <w:tab w:val="left" w:pos="540"/>
        </w:tabs>
        <w:ind w:left="540"/>
        <w:jc w:val="both"/>
        <w:rPr>
          <w:b/>
          <w:sz w:val="28"/>
          <w:szCs w:val="28"/>
        </w:rPr>
      </w:pPr>
      <w:r w:rsidRPr="00494503">
        <w:rPr>
          <w:b/>
          <w:sz w:val="28"/>
          <w:szCs w:val="28"/>
        </w:rPr>
        <w:t>5. Упрощенный способ расчета дисперсии и средне квадратического отклонения.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Свойства дисперсии используются для упрощения методики ее расчета. В условиях развитой вычислительной техники данный способ имеет, прежде всего, иллюстративный характер и помогает понять сущность этого показателя.</w:t>
      </w:r>
    </w:p>
    <w:p w:rsidR="00DB3269" w:rsidRPr="00494503" w:rsidRDefault="00DB3269" w:rsidP="00DB3269">
      <w:pPr>
        <w:tabs>
          <w:tab w:val="left" w:pos="540"/>
        </w:tabs>
        <w:ind w:firstLine="540"/>
        <w:jc w:val="center"/>
        <w:rPr>
          <w:b/>
          <w:sz w:val="28"/>
          <w:szCs w:val="28"/>
        </w:rPr>
      </w:pPr>
      <w:r w:rsidRPr="00494503">
        <w:rPr>
          <w:b/>
          <w:sz w:val="28"/>
          <w:szCs w:val="28"/>
        </w:rPr>
        <w:t>Упрощенный способ расчета дисперсии и средне квадратического отклонения (метод расчета от условного нуля).</w:t>
      </w:r>
    </w:p>
    <w:tbl>
      <w:tblPr>
        <w:tblW w:w="9094" w:type="dxa"/>
        <w:tblInd w:w="848" w:type="dxa"/>
        <w:tblLook w:val="0000" w:firstRow="0" w:lastRow="0" w:firstColumn="0" w:lastColumn="0" w:noHBand="0" w:noVBand="0"/>
      </w:tblPr>
      <w:tblGrid>
        <w:gridCol w:w="2182"/>
        <w:gridCol w:w="1160"/>
        <w:gridCol w:w="1160"/>
        <w:gridCol w:w="1616"/>
        <w:gridCol w:w="1016"/>
        <w:gridCol w:w="980"/>
        <w:gridCol w:w="980"/>
      </w:tblGrid>
      <w:tr w:rsidR="00DB3269">
        <w:trPr>
          <w:trHeight w:val="37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Среднемесячная з/п работников, руб., </w:t>
            </w:r>
            <w:r w:rsidRPr="00D237F6">
              <w:rPr>
                <w:position w:val="-12"/>
                <w:sz w:val="28"/>
                <w:szCs w:val="28"/>
              </w:rPr>
              <w:object w:dxaOrig="300" w:dyaOrig="380">
                <v:shape id="_x0000_i1053" type="#_x0000_t75" style="width:15pt;height:18.75pt" o:ole="">
                  <v:imagedata r:id="rId27" o:title=""/>
                </v:shape>
                <o:OLEObject Type="Embed" ProgID="Equation.3" ShapeID="_x0000_i1053" DrawAspect="Content" ObjectID="_1469455850" r:id="rId61"/>
              </w:objec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 w:rsidRPr="00D237F6">
              <w:rPr>
                <w:position w:val="-12"/>
                <w:sz w:val="28"/>
                <w:szCs w:val="28"/>
              </w:rPr>
              <w:object w:dxaOrig="240" w:dyaOrig="380">
                <v:shape id="_x0000_i1054" type="#_x0000_t75" style="width:12pt;height:18.75pt" o:ole="">
                  <v:imagedata r:id="rId25" o:title=""/>
                </v:shape>
                <o:OLEObject Type="Embed" ProgID="Equation.3" ShapeID="_x0000_i1054" DrawAspect="Content" ObjectID="_1469455851" r:id="rId62"/>
              </w:objec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 w:rsidRPr="00D237F6">
              <w:rPr>
                <w:position w:val="-12"/>
                <w:sz w:val="28"/>
                <w:szCs w:val="28"/>
              </w:rPr>
              <w:object w:dxaOrig="800" w:dyaOrig="380">
                <v:shape id="_x0000_i1055" type="#_x0000_t75" style="width:39.75pt;height:18.75pt" o:ole="">
                  <v:imagedata r:id="rId63" o:title=""/>
                </v:shape>
                <o:OLEObject Type="Embed" ProgID="Equation.3" ShapeID="_x0000_i1055" DrawAspect="Content" ObjectID="_1469455852" r:id="rId64"/>
              </w:objec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 w:rsidRPr="00D237F6">
              <w:rPr>
                <w:position w:val="-26"/>
                <w:sz w:val="28"/>
                <w:szCs w:val="28"/>
              </w:rPr>
              <w:object w:dxaOrig="1400" w:dyaOrig="720">
                <v:shape id="_x0000_i1056" type="#_x0000_t75" style="width:69.75pt;height:36pt" o:ole="">
                  <v:imagedata r:id="rId65" o:title=""/>
                </v:shape>
                <o:OLEObject Type="Embed" ProgID="Equation.3" ShapeID="_x0000_i1056" DrawAspect="Content" ObjectID="_1469455853" r:id="rId66"/>
              </w:objec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 w:rsidRPr="00D237F6">
              <w:rPr>
                <w:position w:val="-26"/>
                <w:sz w:val="28"/>
                <w:szCs w:val="28"/>
              </w:rPr>
              <w:object w:dxaOrig="800" w:dyaOrig="720">
                <v:shape id="_x0000_i1057" type="#_x0000_t75" style="width:39.75pt;height:36pt" o:ole="">
                  <v:imagedata r:id="rId67" o:title=""/>
                </v:shape>
                <o:OLEObject Type="Embed" ProgID="Equation.3" ShapeID="_x0000_i1057" DrawAspect="Content" ObjectID="_1469455854" r:id="rId68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 w:rsidRPr="00D237F6">
              <w:rPr>
                <w:position w:val="-12"/>
                <w:sz w:val="28"/>
                <w:szCs w:val="28"/>
              </w:rPr>
              <w:object w:dxaOrig="499" w:dyaOrig="380">
                <v:shape id="_x0000_i1058" type="#_x0000_t75" style="width:24.75pt;height:18.75pt" o:ole="">
                  <v:imagedata r:id="rId69" o:title=""/>
                </v:shape>
                <o:OLEObject Type="Embed" ProgID="Equation.3" ShapeID="_x0000_i1058" DrawAspect="Content" ObjectID="_1469455855" r:id="rId70"/>
              </w:objec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 w:rsidRPr="00182AC3">
              <w:rPr>
                <w:position w:val="-12"/>
                <w:sz w:val="28"/>
                <w:szCs w:val="28"/>
              </w:rPr>
              <w:object w:dxaOrig="580" w:dyaOrig="440">
                <v:shape id="_x0000_i1059" type="#_x0000_t75" style="width:29.25pt;height:21.75pt" o:ole="">
                  <v:imagedata r:id="rId71" o:title=""/>
                </v:shape>
                <o:OLEObject Type="Embed" ProgID="Equation.3" ShapeID="_x0000_i1059" DrawAspect="Content" ObjectID="_1469455856" r:id="rId72"/>
              </w:object>
            </w:r>
          </w:p>
        </w:tc>
      </w:tr>
      <w:tr w:rsidR="00DB3269">
        <w:trPr>
          <w:trHeight w:val="37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- 1 500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B3269">
        <w:trPr>
          <w:trHeight w:val="37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B3269">
        <w:trPr>
          <w:trHeight w:val="37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B3269">
        <w:trPr>
          <w:trHeight w:val="37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B3269">
        <w:trPr>
          <w:trHeight w:val="375"/>
        </w:trPr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А=2250;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=1500;   с=15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182AC3">
        <w:rPr>
          <w:position w:val="-128"/>
          <w:sz w:val="28"/>
          <w:szCs w:val="28"/>
        </w:rPr>
        <w:object w:dxaOrig="6240" w:dyaOrig="2700">
          <v:shape id="_x0000_i1060" type="#_x0000_t75" style="width:312pt;height:135pt" o:ole="">
            <v:imagedata r:id="rId73" o:title=""/>
          </v:shape>
          <o:OLEObject Type="Embed" ProgID="Equation.3" ShapeID="_x0000_i1060" DrawAspect="Content" ObjectID="_1469455857" r:id="rId74"/>
        </w:objec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DB3269" w:rsidRPr="00182AC3" w:rsidRDefault="00DB3269" w:rsidP="00DB3269">
      <w:pPr>
        <w:tabs>
          <w:tab w:val="left" w:pos="540"/>
        </w:tabs>
        <w:ind w:left="540"/>
        <w:jc w:val="both"/>
        <w:rPr>
          <w:b/>
          <w:sz w:val="28"/>
          <w:szCs w:val="28"/>
        </w:rPr>
      </w:pPr>
      <w:r w:rsidRPr="00182AC3">
        <w:rPr>
          <w:b/>
          <w:sz w:val="28"/>
          <w:szCs w:val="28"/>
        </w:rPr>
        <w:t>6. Относительные показатели вариации.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Абсолютные измерители вариации (дисперсия, средне квадратическое отклонение) ограниченно пригодны для сравнительного анализа вариаций различных совокупностей.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цели сравнительного анализа применяют относительные показатели, </w:t>
      </w:r>
      <w:r w:rsidRPr="00AA4387">
        <w:rPr>
          <w:b/>
          <w:sz w:val="28"/>
          <w:szCs w:val="28"/>
        </w:rPr>
        <w:t>коэффициенты вариации</w:t>
      </w:r>
      <w:r>
        <w:rPr>
          <w:sz w:val="28"/>
          <w:szCs w:val="28"/>
        </w:rPr>
        <w:t xml:space="preserve">. Наиболее распространенной формой коэффициентов вариации  является </w:t>
      </w:r>
      <w:r w:rsidRPr="00AA4387">
        <w:rPr>
          <w:position w:val="-26"/>
          <w:sz w:val="28"/>
          <w:szCs w:val="28"/>
        </w:rPr>
        <w:object w:dxaOrig="1460" w:dyaOrig="700">
          <v:shape id="_x0000_i1061" type="#_x0000_t75" style="width:72.75pt;height:35.25pt" o:ole="">
            <v:imagedata r:id="rId75" o:title=""/>
          </v:shape>
          <o:OLEObject Type="Embed" ProgID="Equation.3" ShapeID="_x0000_i1061" DrawAspect="Content" ObjectID="_1469455858" r:id="rId76"/>
        </w:object>
      </w:r>
      <w:r>
        <w:rPr>
          <w:sz w:val="28"/>
          <w:szCs w:val="28"/>
        </w:rPr>
        <w:t>, он показывает, какой процент от средней арифметической составляет среднее квадратическое отклонение.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Вместо средне квадратического в числителе коэффициента вариации иногда используют среднее линейное отклонение </w:t>
      </w:r>
      <w:r w:rsidRPr="00AA4387">
        <w:rPr>
          <w:position w:val="-26"/>
          <w:sz w:val="28"/>
          <w:szCs w:val="28"/>
        </w:rPr>
        <w:object w:dxaOrig="1440" w:dyaOrig="700">
          <v:shape id="_x0000_i1062" type="#_x0000_t75" style="width:1in;height:35.25pt" o:ole="">
            <v:imagedata r:id="rId77" o:title=""/>
          </v:shape>
          <o:OLEObject Type="Embed" ProgID="Equation.3" ShapeID="_x0000_i1062" DrawAspect="Content" ObjectID="_1469455859" r:id="rId78"/>
        </w:object>
      </w:r>
      <w:r>
        <w:rPr>
          <w:sz w:val="28"/>
          <w:szCs w:val="28"/>
        </w:rPr>
        <w:t>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среднее линейное отклонение определялось относительно медианы или моды, то соответствующие показатели вариации будут выглядеть </w:t>
      </w:r>
      <w:r w:rsidRPr="00AA4387">
        <w:rPr>
          <w:position w:val="-34"/>
          <w:sz w:val="28"/>
          <w:szCs w:val="28"/>
        </w:rPr>
        <w:object w:dxaOrig="1600" w:dyaOrig="780">
          <v:shape id="_x0000_i1063" type="#_x0000_t75" style="width:80.25pt;height:39pt" o:ole="">
            <v:imagedata r:id="rId79" o:title=""/>
          </v:shape>
          <o:OLEObject Type="Embed" ProgID="Equation.3" ShapeID="_x0000_i1063" DrawAspect="Content" ObjectID="_1469455860" r:id="rId80"/>
        </w:object>
      </w:r>
      <w:r>
        <w:rPr>
          <w:sz w:val="28"/>
          <w:szCs w:val="28"/>
        </w:rPr>
        <w:t xml:space="preserve">,  </w:t>
      </w:r>
      <w:r w:rsidRPr="00AA4387">
        <w:rPr>
          <w:position w:val="-34"/>
          <w:sz w:val="28"/>
          <w:szCs w:val="28"/>
        </w:rPr>
        <w:object w:dxaOrig="1579" w:dyaOrig="780">
          <v:shape id="_x0000_i1064" type="#_x0000_t75" style="width:78.75pt;height:39pt" o:ole="">
            <v:imagedata r:id="rId81" o:title=""/>
          </v:shape>
          <o:OLEObject Type="Embed" ProgID="Equation.3" ShapeID="_x0000_i1064" DrawAspect="Content" ObjectID="_1469455861" r:id="rId82"/>
        </w:object>
      </w:r>
      <w:r>
        <w:rPr>
          <w:sz w:val="28"/>
          <w:szCs w:val="28"/>
        </w:rPr>
        <w:t>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 вариации определенные по различным основаниям не одинаковы, поэтому, сопоставляя вариации разных совокупностей, нужно использовать коэффициенты вариации, рассчитанные по одной и той же величине.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вариации является так же количественной мерой однородности совокупности. Принято считать, что если </w:t>
      </w:r>
      <w:r w:rsidRPr="00AA4387">
        <w:rPr>
          <w:position w:val="-6"/>
          <w:sz w:val="28"/>
          <w:szCs w:val="28"/>
        </w:rPr>
        <w:object w:dxaOrig="1080" w:dyaOrig="300">
          <v:shape id="_x0000_i1065" type="#_x0000_t75" style="width:54pt;height:15pt" o:ole="">
            <v:imagedata r:id="rId83" o:title=""/>
          </v:shape>
          <o:OLEObject Type="Embed" ProgID="Equation.3" ShapeID="_x0000_i1065" DrawAspect="Content" ObjectID="_1469455862" r:id="rId84"/>
        </w:object>
      </w:r>
      <w:r>
        <w:rPr>
          <w:sz w:val="28"/>
          <w:szCs w:val="28"/>
        </w:rPr>
        <w:t>, то совокупность количественно однородна.  Чем меньше, тем лучше.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DB3269" w:rsidRPr="00AA4387" w:rsidRDefault="00DB3269" w:rsidP="00DB3269">
      <w:pPr>
        <w:tabs>
          <w:tab w:val="left" w:pos="540"/>
        </w:tabs>
        <w:ind w:left="540"/>
        <w:jc w:val="both"/>
        <w:rPr>
          <w:b/>
          <w:sz w:val="28"/>
          <w:szCs w:val="28"/>
        </w:rPr>
      </w:pPr>
      <w:r w:rsidRPr="00AA4387">
        <w:rPr>
          <w:b/>
          <w:sz w:val="28"/>
          <w:szCs w:val="28"/>
        </w:rPr>
        <w:t>7. Стандартизация данных.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 вариации являются сводными оценками вариаций различных совокупностей. Однако они не позволяют сопоставить между собой значения признака у отдельных или групп единиц разных совокупностей.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подобных сравнений прибегают к стандартизации вариантов разных совокупностей по формулам: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86A3E">
        <w:rPr>
          <w:position w:val="-38"/>
          <w:sz w:val="28"/>
          <w:szCs w:val="28"/>
        </w:rPr>
        <w:object w:dxaOrig="3400" w:dyaOrig="840">
          <v:shape id="_x0000_i1066" type="#_x0000_t75" style="width:170.25pt;height:42pt" o:ole="">
            <v:imagedata r:id="rId85" o:title=""/>
          </v:shape>
          <o:OLEObject Type="Embed" ProgID="Equation.3" ShapeID="_x0000_i1066" DrawAspect="Content" ObjectID="_1469455863" r:id="rId86"/>
        </w:object>
      </w:r>
      <w:r>
        <w:rPr>
          <w:sz w:val="28"/>
          <w:szCs w:val="28"/>
        </w:rPr>
        <w:t xml:space="preserve">, где </w:t>
      </w:r>
      <w:r w:rsidRPr="00086A3E">
        <w:rPr>
          <w:position w:val="-12"/>
          <w:sz w:val="28"/>
          <w:szCs w:val="28"/>
        </w:rPr>
        <w:object w:dxaOrig="279" w:dyaOrig="380">
          <v:shape id="_x0000_i1067" type="#_x0000_t75" style="width:14.25pt;height:18.75pt" o:ole="">
            <v:imagedata r:id="rId87" o:title=""/>
          </v:shape>
          <o:OLEObject Type="Embed" ProgID="Equation.3" ShapeID="_x0000_i1067" DrawAspect="Content" ObjectID="_1469455864" r:id="rId88"/>
        </w:object>
      </w:r>
      <w:r>
        <w:rPr>
          <w:sz w:val="28"/>
          <w:szCs w:val="28"/>
        </w:rPr>
        <w:t xml:space="preserve">, </w:t>
      </w:r>
      <w:r w:rsidRPr="00086A3E">
        <w:rPr>
          <w:position w:val="-16"/>
          <w:sz w:val="28"/>
          <w:szCs w:val="28"/>
        </w:rPr>
        <w:object w:dxaOrig="300" w:dyaOrig="420">
          <v:shape id="_x0000_i1068" type="#_x0000_t75" style="width:15pt;height:21pt" o:ole="">
            <v:imagedata r:id="rId89" o:title=""/>
          </v:shape>
          <o:OLEObject Type="Embed" ProgID="Equation.3" ShapeID="_x0000_i1068" DrawAspect="Content" ObjectID="_1469455865" r:id="rId90"/>
        </w:object>
      </w:r>
      <w:r>
        <w:rPr>
          <w:sz w:val="28"/>
          <w:szCs w:val="28"/>
        </w:rPr>
        <w:t xml:space="preserve"> - это стандартизированные значения вариантов ряда </w:t>
      </w:r>
      <w:r>
        <w:rPr>
          <w:sz w:val="28"/>
          <w:szCs w:val="28"/>
          <w:lang w:val="en-US"/>
        </w:rPr>
        <w:t>x</w:t>
      </w:r>
      <w:r w:rsidRPr="00086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соответственно. В процессе стандартизации мы переходим от измерения вариантов в натуральных или стоимостных единицах к их измерению величинами соответствующих средне квадратических отклонений.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996CBC">
        <w:rPr>
          <w:b/>
          <w:sz w:val="28"/>
          <w:szCs w:val="28"/>
          <w:u w:val="single"/>
        </w:rPr>
        <w:t>Пример</w:t>
      </w:r>
      <w:r>
        <w:rPr>
          <w:sz w:val="28"/>
          <w:szCs w:val="28"/>
        </w:rPr>
        <w:t>: Стандартизация данных о доходах на одного члена семьи и среднедушевом потреблении мяса.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1903"/>
        <w:gridCol w:w="2254"/>
        <w:gridCol w:w="846"/>
        <w:gridCol w:w="863"/>
        <w:gridCol w:w="1407"/>
        <w:gridCol w:w="1288"/>
        <w:gridCol w:w="816"/>
        <w:gridCol w:w="900"/>
      </w:tblGrid>
      <w:tr w:rsidR="00DB3269">
        <w:trPr>
          <w:trHeight w:val="37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 на</w:t>
            </w:r>
          </w:p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одного</w:t>
            </w:r>
          </w:p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семьи,</w:t>
            </w:r>
          </w:p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руб./год, </w:t>
            </w:r>
            <w:r w:rsidRPr="00901675">
              <w:rPr>
                <w:position w:val="-12"/>
                <w:sz w:val="28"/>
                <w:szCs w:val="28"/>
              </w:rPr>
              <w:object w:dxaOrig="300" w:dyaOrig="380">
                <v:shape id="_x0000_i1069" type="#_x0000_t75" style="width:15pt;height:18.75pt" o:ole="">
                  <v:imagedata r:id="rId27" o:title=""/>
                </v:shape>
                <o:OLEObject Type="Embed" ProgID="Equation.3" ShapeID="_x0000_i1069" DrawAspect="Content" ObjectID="_1469455866" r:id="rId91"/>
              </w:objec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Среднедушевое потребление</w:t>
            </w:r>
          </w:p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мяса,  </w:t>
            </w:r>
            <w:r w:rsidRPr="00901675">
              <w:rPr>
                <w:position w:val="-12"/>
                <w:sz w:val="28"/>
                <w:szCs w:val="28"/>
              </w:rPr>
              <w:object w:dxaOrig="300" w:dyaOrig="380">
                <v:shape id="_x0000_i1070" type="#_x0000_t75" style="width:15pt;height:18.75pt" o:ole="">
                  <v:imagedata r:id="rId92" o:title=""/>
                </v:shape>
                <o:OLEObject Type="Embed" ProgID="Equation.3" ShapeID="_x0000_i1070" DrawAspect="Content" ObjectID="_1469455867" r:id="rId93"/>
              </w:objec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 w:rsidRPr="00901675">
              <w:rPr>
                <w:position w:val="-12"/>
                <w:sz w:val="28"/>
                <w:szCs w:val="28"/>
              </w:rPr>
              <w:object w:dxaOrig="740" w:dyaOrig="380">
                <v:shape id="_x0000_i1071" type="#_x0000_t75" style="width:36.75pt;height:18.75pt" o:ole="">
                  <v:imagedata r:id="rId94" o:title=""/>
                </v:shape>
                <o:OLEObject Type="Embed" ProgID="Equation.3" ShapeID="_x0000_i1071" DrawAspect="Content" ObjectID="_1469455868" r:id="rId95"/>
              </w:objec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 w:rsidRPr="00901675">
              <w:rPr>
                <w:position w:val="-12"/>
                <w:sz w:val="28"/>
                <w:szCs w:val="28"/>
              </w:rPr>
              <w:object w:dxaOrig="760" w:dyaOrig="380">
                <v:shape id="_x0000_i1072" type="#_x0000_t75" style="width:38.25pt;height:18.75pt" o:ole="">
                  <v:imagedata r:id="rId96" o:title=""/>
                </v:shape>
                <o:OLEObject Type="Embed" ProgID="Equation.3" ShapeID="_x0000_i1072" DrawAspect="Content" ObjectID="_1469455869" r:id="rId97"/>
              </w:objec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 w:rsidRPr="00901675">
              <w:rPr>
                <w:position w:val="-12"/>
                <w:sz w:val="28"/>
                <w:szCs w:val="28"/>
              </w:rPr>
              <w:object w:dxaOrig="1020" w:dyaOrig="460">
                <v:shape id="_x0000_i1073" type="#_x0000_t75" style="width:51pt;height:23.25pt" o:ole="">
                  <v:imagedata r:id="rId98" o:title=""/>
                </v:shape>
                <o:OLEObject Type="Embed" ProgID="Equation.3" ShapeID="_x0000_i1073" DrawAspect="Content" ObjectID="_1469455870" r:id="rId99"/>
              </w:objec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 w:rsidRPr="00901675">
              <w:rPr>
                <w:position w:val="-12"/>
                <w:sz w:val="28"/>
                <w:szCs w:val="28"/>
              </w:rPr>
              <w:object w:dxaOrig="1060" w:dyaOrig="460">
                <v:shape id="_x0000_i1074" type="#_x0000_t75" style="width:53.25pt;height:23.25pt" o:ole="">
                  <v:imagedata r:id="rId100" o:title=""/>
                </v:shape>
                <o:OLEObject Type="Embed" ProgID="Equation.3" ShapeID="_x0000_i1074" DrawAspect="Content" ObjectID="_1469455871" r:id="rId101"/>
              </w:objec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 w:rsidRPr="00901675">
              <w:rPr>
                <w:position w:val="-12"/>
                <w:sz w:val="28"/>
                <w:szCs w:val="28"/>
              </w:rPr>
              <w:object w:dxaOrig="340" w:dyaOrig="380">
                <v:shape id="_x0000_i1075" type="#_x0000_t75" style="width:17.25pt;height:18.75pt" o:ole="">
                  <v:imagedata r:id="rId102" o:title=""/>
                </v:shape>
                <o:OLEObject Type="Embed" ProgID="Equation.3" ShapeID="_x0000_i1075" DrawAspect="Content" ObjectID="_1469455872" r:id="rId103"/>
              </w:objec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 w:rsidRPr="00901675">
              <w:rPr>
                <w:position w:val="-16"/>
                <w:sz w:val="28"/>
                <w:szCs w:val="28"/>
              </w:rPr>
              <w:object w:dxaOrig="340" w:dyaOrig="420">
                <v:shape id="_x0000_i1076" type="#_x0000_t75" style="width:17.25pt;height:21pt" o:ole="">
                  <v:imagedata r:id="rId104" o:title=""/>
                </v:shape>
                <o:OLEObject Type="Embed" ProgID="Equation.3" ShapeID="_x0000_i1076" DrawAspect="Content" ObjectID="_1469455873" r:id="rId105"/>
              </w:object>
            </w:r>
          </w:p>
        </w:tc>
      </w:tr>
      <w:tr w:rsidR="00DB3269">
        <w:trPr>
          <w:trHeight w:val="37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-97,5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9 506,25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-1,31</w:t>
            </w:r>
          </w:p>
        </w:tc>
      </w:tr>
      <w:tr w:rsidR="00DB3269">
        <w:trPr>
          <w:trHeight w:val="37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5 476,00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-0,96</w:t>
            </w:r>
          </w:p>
        </w:tc>
      </w:tr>
      <w:tr w:rsidR="00DB3269">
        <w:trPr>
          <w:trHeight w:val="37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-45,8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2 097,64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-0,76</w:t>
            </w:r>
          </w:p>
        </w:tc>
      </w:tr>
      <w:tr w:rsidR="00DB3269">
        <w:trPr>
          <w:trHeight w:val="37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144,5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-13,7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187,69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-0,12</w:t>
            </w:r>
          </w:p>
        </w:tc>
      </w:tr>
      <w:tr w:rsidR="00DB3269">
        <w:trPr>
          <w:trHeight w:val="37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180,1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479,61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</w:tr>
      <w:tr w:rsidR="00DB3269">
        <w:trPr>
          <w:trHeight w:val="37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240,9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6 839,29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376,36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</w:tr>
      <w:tr w:rsidR="00DB3269">
        <w:trPr>
          <w:trHeight w:val="37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284,6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15 976,96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1,56</w:t>
            </w:r>
          </w:p>
        </w:tc>
      </w:tr>
      <w:tr w:rsidR="00DB3269">
        <w:trPr>
          <w:trHeight w:val="37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1107,4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265,3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40 563,44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2 674,30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3269" w:rsidRDefault="00DB3269" w:rsidP="00DB32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F2773E">
        <w:rPr>
          <w:position w:val="-128"/>
          <w:sz w:val="28"/>
          <w:szCs w:val="28"/>
        </w:rPr>
        <w:object w:dxaOrig="9600" w:dyaOrig="2760">
          <v:shape id="_x0000_i1077" type="#_x0000_t75" style="width:480pt;height:138pt" o:ole="">
            <v:imagedata r:id="rId106" o:title=""/>
          </v:shape>
          <o:OLEObject Type="Embed" ProgID="Equation.3" ShapeID="_x0000_i1077" DrawAspect="Content" ObjectID="_1469455874" r:id="rId107"/>
        </w:objec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F2773E">
        <w:rPr>
          <w:position w:val="-120"/>
          <w:sz w:val="28"/>
          <w:szCs w:val="28"/>
        </w:rPr>
        <w:object w:dxaOrig="4380" w:dyaOrig="2520">
          <v:shape id="_x0000_i1078" type="#_x0000_t75" style="width:219pt;height:126pt" o:ole="">
            <v:imagedata r:id="rId108" o:title=""/>
          </v:shape>
          <o:OLEObject Type="Embed" ProgID="Equation.3" ShapeID="_x0000_i1078" DrawAspect="Content" ObjectID="_1469455875" r:id="rId109"/>
        </w:objec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стандартизации сгруппированных данных наряду с масштабированием вариантов ряда величинами соответствующих средне квадратических отклонений частоты этих рядов пересчитываются в частости.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Стандартизацию данных проводят, когда варианты сравниваемых рядов отличаются единицами измерения и порядком.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Стандартизация является важнейшим статистическим промежуточным этапом.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Стандартизация используется так же хорошо в теории выборочного метода.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DB3269" w:rsidRPr="00C17723" w:rsidRDefault="00DB3269" w:rsidP="00DB3269">
      <w:pPr>
        <w:tabs>
          <w:tab w:val="left" w:pos="540"/>
        </w:tabs>
        <w:ind w:left="540"/>
        <w:jc w:val="both"/>
        <w:rPr>
          <w:b/>
          <w:sz w:val="28"/>
          <w:szCs w:val="28"/>
        </w:rPr>
      </w:pPr>
      <w:r w:rsidRPr="00C17723">
        <w:rPr>
          <w:b/>
          <w:sz w:val="28"/>
          <w:szCs w:val="28"/>
        </w:rPr>
        <w:t>8. Моменты распределения.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C17723">
        <w:rPr>
          <w:b/>
          <w:sz w:val="28"/>
          <w:szCs w:val="28"/>
        </w:rPr>
        <w:t>Моменты распределения</w:t>
      </w:r>
      <w:r>
        <w:rPr>
          <w:sz w:val="28"/>
          <w:szCs w:val="28"/>
        </w:rPr>
        <w:t xml:space="preserve"> составляют алгоритмическую основу многих статистических методов. Различают:</w:t>
      </w:r>
    </w:p>
    <w:p w:rsidR="00DB3269" w:rsidRDefault="00DB3269" w:rsidP="00DB3269">
      <w:pPr>
        <w:numPr>
          <w:ilvl w:val="0"/>
          <w:numId w:val="3"/>
        </w:numPr>
        <w:tabs>
          <w:tab w:val="clear" w:pos="1800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Произвольные (общий случай);</w:t>
      </w:r>
    </w:p>
    <w:p w:rsidR="00DB3269" w:rsidRDefault="00DB3269" w:rsidP="00DB3269">
      <w:pPr>
        <w:numPr>
          <w:ilvl w:val="0"/>
          <w:numId w:val="3"/>
        </w:numPr>
        <w:tabs>
          <w:tab w:val="clear" w:pos="1800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Начальные;</w:t>
      </w:r>
    </w:p>
    <w:p w:rsidR="00DB3269" w:rsidRDefault="00DB3269" w:rsidP="00DB3269">
      <w:pPr>
        <w:numPr>
          <w:ilvl w:val="0"/>
          <w:numId w:val="3"/>
        </w:numPr>
        <w:tabs>
          <w:tab w:val="clear" w:pos="1800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Центральные;</w:t>
      </w:r>
    </w:p>
    <w:p w:rsidR="00DB3269" w:rsidRDefault="00DB3269" w:rsidP="00DB3269">
      <w:pPr>
        <w:numPr>
          <w:ilvl w:val="0"/>
          <w:numId w:val="3"/>
        </w:numPr>
        <w:tabs>
          <w:tab w:val="clear" w:pos="1800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Стандартные (частный случай).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Выделяют:</w:t>
      </w:r>
    </w:p>
    <w:p w:rsidR="00DB3269" w:rsidRDefault="00DB3269" w:rsidP="00DB3269">
      <w:pPr>
        <w:numPr>
          <w:ilvl w:val="1"/>
          <w:numId w:val="3"/>
        </w:numPr>
        <w:tabs>
          <w:tab w:val="clear" w:pos="1980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Взвешенные;</w:t>
      </w:r>
    </w:p>
    <w:p w:rsidR="00DB3269" w:rsidRDefault="00DB3269" w:rsidP="00DB3269">
      <w:pPr>
        <w:numPr>
          <w:ilvl w:val="1"/>
          <w:numId w:val="3"/>
        </w:numPr>
        <w:tabs>
          <w:tab w:val="clear" w:pos="1980"/>
          <w:tab w:val="left" w:pos="540"/>
          <w:tab w:val="num" w:pos="90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Невзвешенные.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E344A">
        <w:rPr>
          <w:b/>
          <w:sz w:val="28"/>
          <w:szCs w:val="28"/>
        </w:rPr>
        <w:t>Произвольным моментом</w:t>
      </w:r>
      <w:r>
        <w:rPr>
          <w:sz w:val="28"/>
          <w:szCs w:val="28"/>
        </w:rPr>
        <w:t xml:space="preserve"> </w:t>
      </w:r>
      <w:r w:rsidRPr="008E344A">
        <w:rPr>
          <w:b/>
          <w:sz w:val="28"/>
          <w:szCs w:val="28"/>
          <w:lang w:val="en-US"/>
        </w:rPr>
        <w:t>k</w:t>
      </w:r>
      <w:r w:rsidRPr="008E344A">
        <w:rPr>
          <w:b/>
          <w:sz w:val="28"/>
          <w:szCs w:val="28"/>
        </w:rPr>
        <w:t>-го порядка</w:t>
      </w:r>
      <w:r>
        <w:rPr>
          <w:sz w:val="28"/>
          <w:szCs w:val="28"/>
        </w:rPr>
        <w:t xml:space="preserve"> называется среднее значение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-ой степени отклонения всех вариантов ряда от произвольного постоянного числа.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E344A">
        <w:rPr>
          <w:position w:val="-26"/>
          <w:sz w:val="28"/>
          <w:szCs w:val="28"/>
        </w:rPr>
        <w:object w:dxaOrig="3580" w:dyaOrig="780">
          <v:shape id="_x0000_i1079" type="#_x0000_t75" style="width:179.25pt;height:39pt" o:ole="">
            <v:imagedata r:id="rId110" o:title=""/>
          </v:shape>
          <o:OLEObject Type="Embed" ProgID="Equation.3" ShapeID="_x0000_i1079" DrawAspect="Content" ObjectID="_1469455876" r:id="rId111"/>
        </w:object>
      </w:r>
      <w:r>
        <w:rPr>
          <w:sz w:val="28"/>
          <w:szCs w:val="28"/>
        </w:rPr>
        <w:t xml:space="preserve"> - для несгруппированных данных;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E344A">
        <w:rPr>
          <w:position w:val="-34"/>
          <w:sz w:val="28"/>
          <w:szCs w:val="28"/>
        </w:rPr>
        <w:object w:dxaOrig="3800" w:dyaOrig="859">
          <v:shape id="_x0000_i1080" type="#_x0000_t75" style="width:189.75pt;height:42.75pt" o:ole="">
            <v:imagedata r:id="rId112" o:title=""/>
          </v:shape>
          <o:OLEObject Type="Embed" ProgID="Equation.3" ShapeID="_x0000_i1080" DrawAspect="Content" ObjectID="_1469455877" r:id="rId113"/>
        </w:object>
      </w:r>
      <w:r>
        <w:rPr>
          <w:sz w:val="28"/>
          <w:szCs w:val="28"/>
        </w:rPr>
        <w:t xml:space="preserve"> - для сгруппированных данных.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принимает целочисленное значение от 1 до 4.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8E344A">
        <w:rPr>
          <w:b/>
          <w:sz w:val="28"/>
          <w:szCs w:val="28"/>
        </w:rPr>
        <w:t>А=0</w:t>
      </w:r>
      <w:r>
        <w:rPr>
          <w:sz w:val="28"/>
          <w:szCs w:val="28"/>
        </w:rPr>
        <w:t xml:space="preserve">, то произвольный момент преобразуется в </w:t>
      </w:r>
      <w:r w:rsidRPr="008E344A">
        <w:rPr>
          <w:b/>
          <w:sz w:val="28"/>
          <w:szCs w:val="28"/>
        </w:rPr>
        <w:t>начальный момент</w:t>
      </w:r>
      <w:r>
        <w:rPr>
          <w:sz w:val="28"/>
          <w:szCs w:val="28"/>
        </w:rPr>
        <w:t>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E344A">
        <w:rPr>
          <w:position w:val="-26"/>
          <w:sz w:val="28"/>
          <w:szCs w:val="28"/>
        </w:rPr>
        <w:object w:dxaOrig="2140" w:dyaOrig="760">
          <v:shape id="_x0000_i1081" type="#_x0000_t75" style="width:107.25pt;height:38.25pt" o:ole="">
            <v:imagedata r:id="rId114" o:title=""/>
          </v:shape>
          <o:OLEObject Type="Embed" ProgID="Equation.3" ShapeID="_x0000_i1081" DrawAspect="Content" ObjectID="_1469455878" r:id="rId115"/>
        </w:object>
      </w:r>
      <w:r>
        <w:rPr>
          <w:sz w:val="28"/>
          <w:szCs w:val="28"/>
        </w:rPr>
        <w:t xml:space="preserve"> - для несгруппированных данных;</w:t>
      </w:r>
    </w:p>
    <w:p w:rsidR="00DB3269" w:rsidRPr="00533F48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k</w:t>
      </w:r>
      <w:r w:rsidRPr="008E344A">
        <w:rPr>
          <w:sz w:val="28"/>
          <w:szCs w:val="28"/>
        </w:rPr>
        <w:t>=1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533F48">
        <w:rPr>
          <w:sz w:val="28"/>
          <w:szCs w:val="28"/>
          <w:vertAlign w:val="subscript"/>
        </w:rPr>
        <w:t>1</w:t>
      </w:r>
      <w:r w:rsidRPr="00533F48">
        <w:rPr>
          <w:sz w:val="28"/>
          <w:szCs w:val="28"/>
        </w:rPr>
        <w:t>=</w:t>
      </w:r>
      <w:r w:rsidRPr="008E344A">
        <w:rPr>
          <w:position w:val="-4"/>
          <w:sz w:val="28"/>
          <w:szCs w:val="28"/>
          <w:lang w:val="en-US"/>
        </w:rPr>
        <w:object w:dxaOrig="220" w:dyaOrig="260">
          <v:shape id="_x0000_i1082" type="#_x0000_t75" style="width:11.25pt;height:12.75pt" o:ole="">
            <v:imagedata r:id="rId116" o:title=""/>
          </v:shape>
          <o:OLEObject Type="Embed" ProgID="Equation.3" ShapeID="_x0000_i1082" DrawAspect="Content" ObjectID="_1469455879" r:id="rId117"/>
        </w:object>
      </w:r>
    </w:p>
    <w:p w:rsidR="00DB3269" w:rsidRPr="00533F48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k</w:t>
      </w:r>
      <w:r w:rsidRPr="00533F48">
        <w:rPr>
          <w:sz w:val="28"/>
          <w:szCs w:val="28"/>
        </w:rPr>
        <w:t xml:space="preserve">=2 </w:t>
      </w:r>
      <w:r>
        <w:rPr>
          <w:sz w:val="28"/>
          <w:szCs w:val="28"/>
          <w:lang w:val="en-US"/>
        </w:rPr>
        <w:t>M</w:t>
      </w:r>
      <w:r w:rsidRPr="00533F48">
        <w:rPr>
          <w:sz w:val="28"/>
          <w:szCs w:val="28"/>
          <w:vertAlign w:val="subscript"/>
        </w:rPr>
        <w:t>2</w:t>
      </w:r>
      <w:r w:rsidRPr="00533F48">
        <w:rPr>
          <w:sz w:val="28"/>
          <w:szCs w:val="28"/>
        </w:rPr>
        <w:t>=</w:t>
      </w:r>
      <w:r w:rsidRPr="008E344A">
        <w:rPr>
          <w:position w:val="-4"/>
          <w:sz w:val="28"/>
          <w:szCs w:val="28"/>
          <w:lang w:val="en-US"/>
        </w:rPr>
        <w:object w:dxaOrig="360" w:dyaOrig="400">
          <v:shape id="_x0000_i1083" type="#_x0000_t75" style="width:18pt;height:20.25pt" o:ole="">
            <v:imagedata r:id="rId118" o:title=""/>
          </v:shape>
          <o:OLEObject Type="Embed" ProgID="Equation.3" ShapeID="_x0000_i1083" DrawAspect="Content" ObjectID="_1469455880" r:id="rId119"/>
        </w:objec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E344A">
        <w:rPr>
          <w:position w:val="-34"/>
          <w:sz w:val="28"/>
          <w:szCs w:val="28"/>
          <w:lang w:val="en-US"/>
        </w:rPr>
        <w:object w:dxaOrig="2240" w:dyaOrig="840">
          <v:shape id="_x0000_i1084" type="#_x0000_t75" style="width:111.75pt;height:42pt" o:ole="">
            <v:imagedata r:id="rId120" o:title=""/>
          </v:shape>
          <o:OLEObject Type="Embed" ProgID="Equation.3" ShapeID="_x0000_i1084" DrawAspect="Content" ObjectID="_1469455881" r:id="rId121"/>
        </w:object>
      </w:r>
      <w:r w:rsidRPr="001C08A7">
        <w:rPr>
          <w:sz w:val="28"/>
          <w:szCs w:val="28"/>
        </w:rPr>
        <w:t xml:space="preserve"> - </w:t>
      </w:r>
      <w:r>
        <w:rPr>
          <w:sz w:val="28"/>
          <w:szCs w:val="28"/>
        </w:rPr>
        <w:t>для сгруппированных данных.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А=</w:t>
      </w:r>
      <w:r w:rsidRPr="008E344A">
        <w:rPr>
          <w:position w:val="-4"/>
          <w:sz w:val="28"/>
          <w:szCs w:val="28"/>
          <w:lang w:val="en-US"/>
        </w:rPr>
        <w:object w:dxaOrig="220" w:dyaOrig="260">
          <v:shape id="_x0000_i1085" type="#_x0000_t75" style="width:11.25pt;height:12.75pt" o:ole="">
            <v:imagedata r:id="rId116" o:title=""/>
          </v:shape>
          <o:OLEObject Type="Embed" ProgID="Equation.3" ShapeID="_x0000_i1085" DrawAspect="Content" ObjectID="_1469455882" r:id="rId122"/>
        </w:object>
      </w:r>
      <w:r>
        <w:rPr>
          <w:sz w:val="28"/>
          <w:szCs w:val="28"/>
        </w:rPr>
        <w:t xml:space="preserve">, произвольный момент преобразуется в </w:t>
      </w:r>
      <w:r w:rsidRPr="001C08A7">
        <w:rPr>
          <w:b/>
          <w:sz w:val="28"/>
          <w:szCs w:val="28"/>
        </w:rPr>
        <w:t>центральный момент распределения</w:t>
      </w:r>
      <w:r>
        <w:rPr>
          <w:sz w:val="28"/>
          <w:szCs w:val="28"/>
        </w:rPr>
        <w:t>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E344A">
        <w:rPr>
          <w:position w:val="-26"/>
          <w:sz w:val="28"/>
          <w:szCs w:val="28"/>
        </w:rPr>
        <w:object w:dxaOrig="3460" w:dyaOrig="780">
          <v:shape id="_x0000_i1086" type="#_x0000_t75" style="width:173.25pt;height:39pt" o:ole="">
            <v:imagedata r:id="rId123" o:title=""/>
          </v:shape>
          <o:OLEObject Type="Embed" ProgID="Equation.3" ShapeID="_x0000_i1086" DrawAspect="Content" ObjectID="_1469455883" r:id="rId124"/>
        </w:object>
      </w:r>
      <w:r>
        <w:rPr>
          <w:sz w:val="28"/>
          <w:szCs w:val="28"/>
        </w:rPr>
        <w:t xml:space="preserve"> - для несгруппированных данных;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E344A">
        <w:rPr>
          <w:position w:val="-34"/>
          <w:sz w:val="28"/>
          <w:szCs w:val="28"/>
        </w:rPr>
        <w:object w:dxaOrig="3660" w:dyaOrig="859">
          <v:shape id="_x0000_i1087" type="#_x0000_t75" style="width:183pt;height:42.75pt" o:ole="">
            <v:imagedata r:id="rId125" o:title=""/>
          </v:shape>
          <o:OLEObject Type="Embed" ProgID="Equation.3" ShapeID="_x0000_i1087" DrawAspect="Content" ObjectID="_1469455884" r:id="rId126"/>
        </w:object>
      </w:r>
      <w:r>
        <w:rPr>
          <w:sz w:val="28"/>
          <w:szCs w:val="28"/>
        </w:rPr>
        <w:t xml:space="preserve"> - для сгруппированных данных.</w:t>
      </w:r>
    </w:p>
    <w:p w:rsidR="00DB3269" w:rsidRPr="001C08A7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k</w:t>
      </w:r>
      <w:r w:rsidRPr="001C08A7">
        <w:rPr>
          <w:sz w:val="28"/>
          <w:szCs w:val="28"/>
        </w:rPr>
        <w:t xml:space="preserve">=1 </w:t>
      </w:r>
      <w:r>
        <w:rPr>
          <w:sz w:val="28"/>
          <w:szCs w:val="28"/>
          <w:lang w:val="en-US"/>
        </w:rPr>
        <w:t>M</w:t>
      </w:r>
      <w:r w:rsidRPr="001C08A7">
        <w:rPr>
          <w:sz w:val="28"/>
          <w:szCs w:val="28"/>
          <w:vertAlign w:val="subscript"/>
        </w:rPr>
        <w:t>1</w:t>
      </w:r>
      <w:r w:rsidRPr="001C08A7">
        <w:rPr>
          <w:sz w:val="28"/>
          <w:szCs w:val="28"/>
        </w:rPr>
        <w:t>=0</w:t>
      </w:r>
    </w:p>
    <w:p w:rsidR="00DB3269" w:rsidRPr="00533F48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k</w:t>
      </w:r>
      <w:r w:rsidRPr="001C08A7">
        <w:rPr>
          <w:sz w:val="28"/>
          <w:szCs w:val="28"/>
        </w:rPr>
        <w:t xml:space="preserve">=2 </w:t>
      </w:r>
      <w:r>
        <w:rPr>
          <w:sz w:val="28"/>
          <w:szCs w:val="28"/>
          <w:lang w:val="en-US"/>
        </w:rPr>
        <w:t>M</w:t>
      </w:r>
      <w:r w:rsidRPr="001C08A7">
        <w:rPr>
          <w:sz w:val="28"/>
          <w:szCs w:val="28"/>
          <w:vertAlign w:val="subscript"/>
        </w:rPr>
        <w:t>2</w:t>
      </w:r>
      <w:r w:rsidRPr="001C08A7">
        <w:rPr>
          <w:sz w:val="28"/>
          <w:szCs w:val="28"/>
        </w:rPr>
        <w:t>=</w:t>
      </w:r>
      <w:r w:rsidRPr="001C08A7">
        <w:rPr>
          <w:position w:val="-6"/>
          <w:sz w:val="28"/>
          <w:szCs w:val="28"/>
        </w:rPr>
        <w:object w:dxaOrig="360" w:dyaOrig="380">
          <v:shape id="_x0000_i1088" type="#_x0000_t75" style="width:18pt;height:18.75pt" o:ole="">
            <v:imagedata r:id="rId127" o:title=""/>
          </v:shape>
          <o:OLEObject Type="Embed" ProgID="Equation.3" ShapeID="_x0000_i1088" DrawAspect="Content" ObjectID="_1469455885" r:id="rId128"/>
        </w:objec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1C08A7">
        <w:rPr>
          <w:b/>
          <w:sz w:val="28"/>
          <w:szCs w:val="28"/>
        </w:rPr>
        <w:t>Стандартные моменты</w:t>
      </w:r>
      <w:r>
        <w:rPr>
          <w:sz w:val="28"/>
          <w:szCs w:val="28"/>
        </w:rPr>
        <w:t xml:space="preserve"> это начальные моменты из стандартных отклонений.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1C08A7">
        <w:rPr>
          <w:position w:val="-26"/>
          <w:sz w:val="28"/>
          <w:szCs w:val="28"/>
        </w:rPr>
        <w:object w:dxaOrig="1280" w:dyaOrig="760">
          <v:shape id="_x0000_i1089" type="#_x0000_t75" style="width:63.75pt;height:38.25pt" o:ole="">
            <v:imagedata r:id="rId129" o:title=""/>
          </v:shape>
          <o:OLEObject Type="Embed" ProgID="Equation.3" ShapeID="_x0000_i1089" DrawAspect="Content" ObjectID="_1469455886" r:id="rId130"/>
        </w:object>
      </w:r>
      <w:r>
        <w:rPr>
          <w:sz w:val="28"/>
          <w:szCs w:val="28"/>
        </w:rPr>
        <w:t xml:space="preserve"> - для несгруппированных данных;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13F79">
        <w:rPr>
          <w:position w:val="-34"/>
          <w:sz w:val="28"/>
          <w:szCs w:val="28"/>
        </w:rPr>
        <w:object w:dxaOrig="1460" w:dyaOrig="840">
          <v:shape id="_x0000_i1090" type="#_x0000_t75" style="width:72.75pt;height:42pt" o:ole="">
            <v:imagedata r:id="rId131" o:title=""/>
          </v:shape>
          <o:OLEObject Type="Embed" ProgID="Equation.3" ShapeID="_x0000_i1090" DrawAspect="Content" ObjectID="_1469455887" r:id="rId132"/>
        </w:object>
      </w:r>
      <w:r>
        <w:rPr>
          <w:sz w:val="28"/>
          <w:szCs w:val="28"/>
        </w:rPr>
        <w:t xml:space="preserve"> - для сгруппированных данных.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13F79">
        <w:rPr>
          <w:position w:val="-34"/>
          <w:sz w:val="28"/>
          <w:szCs w:val="28"/>
        </w:rPr>
        <w:object w:dxaOrig="5340" w:dyaOrig="1219">
          <v:shape id="_x0000_i1091" type="#_x0000_t75" style="width:267pt;height:60.75pt" o:ole="">
            <v:imagedata r:id="rId133" o:title=""/>
          </v:shape>
          <o:OLEObject Type="Embed" ProgID="Equation.3" ShapeID="_x0000_i1091" DrawAspect="Content" ObjectID="_1469455888" r:id="rId134"/>
        </w:objec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Стандартный момент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-го порядка это отношение центрального момента того же порядка к средне квадратическому отклонению в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-ой степени.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же как средняя арифметическая величина и дисперсия, центральные и стандартные моменты обладают рядом свойств, которые по сути  ближе всего к свойствам дисперсии.</w:t>
      </w:r>
    </w:p>
    <w:p w:rsidR="00DB3269" w:rsidRPr="00013F7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DB3269" w:rsidRPr="00013F79" w:rsidRDefault="00DB3269" w:rsidP="00DB3269">
      <w:pPr>
        <w:tabs>
          <w:tab w:val="left" w:pos="540"/>
        </w:tabs>
        <w:ind w:left="540"/>
        <w:jc w:val="both"/>
        <w:rPr>
          <w:b/>
          <w:sz w:val="28"/>
          <w:szCs w:val="28"/>
        </w:rPr>
      </w:pPr>
      <w:r w:rsidRPr="00013F79">
        <w:rPr>
          <w:b/>
          <w:sz w:val="28"/>
          <w:szCs w:val="28"/>
        </w:rPr>
        <w:t>9. Показатели асимметрии и эксцесса.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распределений помимо графического изображения характер распределения можно выяснить, рассчитывая такие показатели, как асимметрия и эксцесс.  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B71601">
        <w:rPr>
          <w:b/>
          <w:sz w:val="28"/>
          <w:szCs w:val="28"/>
        </w:rPr>
        <w:t>показателя асимметрии</w:t>
      </w:r>
      <w:r>
        <w:rPr>
          <w:sz w:val="28"/>
          <w:szCs w:val="28"/>
        </w:rPr>
        <w:t xml:space="preserve"> используют стандартный момент 3-го порядка. Если распределение симметрично относительно средней то показатель асимметрии равен нулю.</w:t>
      </w:r>
    </w:p>
    <w:p w:rsidR="00DB3269" w:rsidRDefault="00DB3269" w:rsidP="00DB3269">
      <w:pPr>
        <w:tabs>
          <w:tab w:val="left" w:pos="540"/>
        </w:tabs>
        <w:ind w:firstLine="540"/>
        <w:jc w:val="both"/>
      </w:pPr>
      <w:r w:rsidRPr="00B71601">
        <w:rPr>
          <w:position w:val="-34"/>
          <w:sz w:val="28"/>
          <w:szCs w:val="28"/>
        </w:rPr>
        <w:object w:dxaOrig="1780" w:dyaOrig="800">
          <v:shape id="_x0000_i1092" type="#_x0000_t75" style="width:89.25pt;height:39.75pt" o:ole="">
            <v:imagedata r:id="rId135" o:title=""/>
          </v:shape>
          <o:OLEObject Type="Embed" ProgID="Equation.3" ShapeID="_x0000_i1092" DrawAspect="Content" ObjectID="_1469455889" r:id="rId136"/>
        </w:object>
      </w:r>
      <w:r>
        <w:rPr>
          <w:sz w:val="28"/>
          <w:szCs w:val="28"/>
        </w:rPr>
        <w:t xml:space="preserve">   </w:t>
      </w:r>
      <w:r>
        <w:object w:dxaOrig="3156" w:dyaOrig="3062">
          <v:shape id="_x0000_i1093" type="#_x0000_t75" style="width:157.5pt;height:153pt" o:ole="">
            <v:imagedata r:id="rId137" o:title=""/>
          </v:shape>
          <o:OLEObject Type="Embed" ProgID="Visio.Drawing.6" ShapeID="_x0000_i1093" DrawAspect="Content" ObjectID="_1469455890" r:id="rId138"/>
        </w:objec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показатель асимметрии больше 0, то есть преобладают положительные отклонения от среднего, то наблюдается </w:t>
      </w:r>
      <w:r w:rsidRPr="000A0AFB">
        <w:rPr>
          <w:b/>
          <w:sz w:val="28"/>
          <w:szCs w:val="28"/>
        </w:rPr>
        <w:t>правосторонняя асимметрия</w:t>
      </w:r>
      <w:r>
        <w:rPr>
          <w:sz w:val="28"/>
          <w:szCs w:val="28"/>
        </w:rPr>
        <w:t>, то есть преобладание в совокупности вариантов ряда превышающих среднюю.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Если же показатель асимметрии меньше 0, налицо </w:t>
      </w:r>
      <w:r w:rsidRPr="000A0AFB">
        <w:rPr>
          <w:b/>
          <w:sz w:val="28"/>
          <w:szCs w:val="28"/>
        </w:rPr>
        <w:t>левосторонняя асимметрия</w:t>
      </w:r>
      <w:r>
        <w:rPr>
          <w:sz w:val="28"/>
          <w:szCs w:val="28"/>
        </w:rPr>
        <w:t>, то есть превышение численности вариантов ряда меньше чем средняя.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A0AFB">
        <w:rPr>
          <w:b/>
          <w:sz w:val="28"/>
          <w:szCs w:val="28"/>
        </w:rPr>
        <w:t>Показатель эксцесса</w:t>
      </w:r>
      <w:r>
        <w:rPr>
          <w:sz w:val="28"/>
          <w:szCs w:val="28"/>
        </w:rPr>
        <w:t xml:space="preserve"> характеризует степень колеблемости исходных данных, чем сильнее вариация, тем более пологой является кривая распределения и наоборот, чем однороднее совокупность, тем в большей степени варианты ряда сконцентрированы около средней и тем более островершинней будет кривая распределения.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эталона высоты распределения в статистике принимается кривая нормального распределения. Доказано, что стандартный момент 4-го порядка у этой кривой равен 3.</w:t>
      </w:r>
    </w:p>
    <w:p w:rsidR="00DB3269" w:rsidRDefault="00DB3269" w:rsidP="00DB3269">
      <w:pPr>
        <w:tabs>
          <w:tab w:val="left" w:pos="540"/>
        </w:tabs>
        <w:ind w:firstLine="540"/>
        <w:jc w:val="both"/>
      </w:pPr>
      <w:r w:rsidRPr="000A0AFB">
        <w:rPr>
          <w:position w:val="-34"/>
          <w:sz w:val="28"/>
          <w:szCs w:val="28"/>
        </w:rPr>
        <w:object w:dxaOrig="1380" w:dyaOrig="820">
          <v:shape id="_x0000_i1094" type="#_x0000_t75" style="width:69pt;height:41.25pt" o:ole="">
            <v:imagedata r:id="rId139" o:title=""/>
          </v:shape>
          <o:OLEObject Type="Embed" ProgID="Equation.3" ShapeID="_x0000_i1094" DrawAspect="Content" ObjectID="_1469455891" r:id="rId140"/>
        </w:object>
      </w:r>
      <w:r>
        <w:rPr>
          <w:sz w:val="28"/>
          <w:szCs w:val="28"/>
        </w:rPr>
        <w:t xml:space="preserve">        </w:t>
      </w:r>
      <w:r w:rsidRPr="007B7E0B">
        <w:rPr>
          <w:sz w:val="28"/>
          <w:szCs w:val="28"/>
        </w:rPr>
        <w:object w:dxaOrig="3156" w:dyaOrig="3062">
          <v:shape id="_x0000_i1095" type="#_x0000_t75" style="width:157.5pt;height:153pt" o:ole="">
            <v:imagedata r:id="rId141" o:title=""/>
          </v:shape>
          <o:OLEObject Type="Embed" ProgID="Visio.Drawing.6" ShapeID="_x0000_i1095" DrawAspect="Content" ObjectID="_1469455892" r:id="rId142"/>
        </w:objec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DB3269" w:rsidRPr="007B7E0B" w:rsidRDefault="00DB3269" w:rsidP="00DB3269">
      <w:pPr>
        <w:tabs>
          <w:tab w:val="left" w:pos="540"/>
        </w:tabs>
        <w:ind w:left="540"/>
        <w:jc w:val="both"/>
        <w:rPr>
          <w:b/>
          <w:sz w:val="28"/>
          <w:szCs w:val="28"/>
        </w:rPr>
      </w:pPr>
      <w:r w:rsidRPr="007B7E0B">
        <w:rPr>
          <w:b/>
          <w:sz w:val="28"/>
          <w:szCs w:val="28"/>
        </w:rPr>
        <w:t>10. Средняя арифметическая и дисперсия альтернативного признака.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7B7E0B">
        <w:rPr>
          <w:b/>
          <w:sz w:val="28"/>
          <w:szCs w:val="28"/>
        </w:rPr>
        <w:t>Альтернативный признак</w:t>
      </w:r>
      <w:r>
        <w:rPr>
          <w:sz w:val="28"/>
          <w:szCs w:val="28"/>
        </w:rPr>
        <w:t xml:space="preserve"> – тот которым обладает или не обладает единица совокупности.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альтернативного признака обозначают 1, а отсутствие – 0. Если численность совокупности –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число единиц, обладающих изучаемым признаком, то </w:t>
      </w:r>
      <w:r w:rsidRPr="007B7E0B">
        <w:rPr>
          <w:position w:val="-26"/>
          <w:sz w:val="28"/>
          <w:szCs w:val="28"/>
        </w:rPr>
        <w:object w:dxaOrig="840" w:dyaOrig="700">
          <v:shape id="_x0000_i1096" type="#_x0000_t75" style="width:42pt;height:35.25pt" o:ole="">
            <v:imagedata r:id="rId143" o:title=""/>
          </v:shape>
          <o:OLEObject Type="Embed" ProgID="Equation.3" ShapeID="_x0000_i1096" DrawAspect="Content" ObjectID="_1469455893" r:id="rId144"/>
        </w:object>
      </w:r>
      <w:r>
        <w:rPr>
          <w:sz w:val="28"/>
          <w:szCs w:val="28"/>
        </w:rPr>
        <w:t xml:space="preserve"> - доля единиц, обладающих изучаемым признаком. Соответственно </w:t>
      </w:r>
      <w:r w:rsidRPr="007B7E0B">
        <w:rPr>
          <w:position w:val="-26"/>
          <w:sz w:val="28"/>
          <w:szCs w:val="28"/>
        </w:rPr>
        <w:object w:dxaOrig="2140" w:dyaOrig="700">
          <v:shape id="_x0000_i1097" type="#_x0000_t75" style="width:107.25pt;height:35.25pt" o:ole="">
            <v:imagedata r:id="rId145" o:title=""/>
          </v:shape>
          <o:OLEObject Type="Embed" ProgID="Equation.3" ShapeID="_x0000_i1097" DrawAspect="Content" ObjectID="_1469455894" r:id="rId146"/>
        </w:object>
      </w:r>
      <w:r>
        <w:rPr>
          <w:sz w:val="28"/>
          <w:szCs w:val="28"/>
        </w:rPr>
        <w:t xml:space="preserve"> - доля единиц таким признаком не обладающих.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Предположим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6"/>
        <w:gridCol w:w="516"/>
      </w:tblGrid>
      <w:tr w:rsidR="00DB3269">
        <w:tc>
          <w:tcPr>
            <w:tcW w:w="0" w:type="auto"/>
          </w:tcPr>
          <w:p w:rsidR="00DB3269" w:rsidRDefault="00DB3269" w:rsidP="00DB3269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7B7E0B">
              <w:rPr>
                <w:position w:val="-12"/>
                <w:sz w:val="28"/>
                <w:szCs w:val="28"/>
              </w:rPr>
              <w:object w:dxaOrig="300" w:dyaOrig="380">
                <v:shape id="_x0000_i1098" type="#_x0000_t75" style="width:15pt;height:18.75pt" o:ole="">
                  <v:imagedata r:id="rId147" o:title=""/>
                </v:shape>
                <o:OLEObject Type="Embed" ProgID="Equation.3" ShapeID="_x0000_i1098" DrawAspect="Content" ObjectID="_1469455895" r:id="rId148"/>
              </w:object>
            </w:r>
          </w:p>
        </w:tc>
        <w:tc>
          <w:tcPr>
            <w:tcW w:w="0" w:type="auto"/>
          </w:tcPr>
          <w:p w:rsidR="00DB3269" w:rsidRDefault="00DB3269" w:rsidP="00DB3269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7B7E0B">
              <w:rPr>
                <w:position w:val="-12"/>
                <w:sz w:val="28"/>
                <w:szCs w:val="28"/>
              </w:rPr>
              <w:object w:dxaOrig="300" w:dyaOrig="380">
                <v:shape id="_x0000_i1099" type="#_x0000_t75" style="width:15pt;height:18.75pt" o:ole="">
                  <v:imagedata r:id="rId149" o:title=""/>
                </v:shape>
                <o:OLEObject Type="Embed" ProgID="Equation.3" ShapeID="_x0000_i1099" DrawAspect="Content" ObjectID="_1469455896" r:id="rId150"/>
              </w:object>
            </w:r>
          </w:p>
        </w:tc>
      </w:tr>
      <w:tr w:rsidR="00DB3269">
        <w:tc>
          <w:tcPr>
            <w:tcW w:w="0" w:type="auto"/>
          </w:tcPr>
          <w:p w:rsidR="00DB3269" w:rsidRDefault="00DB3269" w:rsidP="00DB3269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B3269" w:rsidRPr="007B7E0B" w:rsidRDefault="00DB3269" w:rsidP="00DB3269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</w:tr>
      <w:tr w:rsidR="00DB3269">
        <w:tc>
          <w:tcPr>
            <w:tcW w:w="0" w:type="auto"/>
          </w:tcPr>
          <w:p w:rsidR="00DB3269" w:rsidRPr="007B7E0B" w:rsidRDefault="00DB3269" w:rsidP="00DB3269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DB3269" w:rsidRPr="007B7E0B" w:rsidRDefault="00DB3269" w:rsidP="00DB3269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</w:tr>
      <w:tr w:rsidR="00DB3269">
        <w:tc>
          <w:tcPr>
            <w:tcW w:w="0" w:type="auto"/>
          </w:tcPr>
          <w:p w:rsidR="00DB3269" w:rsidRDefault="00DB3269" w:rsidP="00DB3269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DB3269" w:rsidRPr="007B7E0B" w:rsidRDefault="00DB3269" w:rsidP="00DB3269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p+q=1</w:t>
      </w:r>
    </w:p>
    <w:p w:rsidR="00DB3269" w:rsidRPr="007B7E0B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7B7E0B">
        <w:rPr>
          <w:position w:val="-12"/>
          <w:sz w:val="28"/>
          <w:szCs w:val="28"/>
        </w:rPr>
        <w:object w:dxaOrig="3340" w:dyaOrig="400">
          <v:shape id="_x0000_i1100" type="#_x0000_t75" style="width:167.25pt;height:20.25pt" o:ole="">
            <v:imagedata r:id="rId151" o:title=""/>
          </v:shape>
          <o:OLEObject Type="Embed" ProgID="Equation.3" ShapeID="_x0000_i1100" DrawAspect="Content" ObjectID="_1469455897" r:id="rId152"/>
        </w:object>
      </w:r>
      <w:r>
        <w:rPr>
          <w:sz w:val="28"/>
          <w:szCs w:val="28"/>
        </w:rPr>
        <w:br w:type="textWrapping" w:clear="all"/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арифметическая альтернативного признака равна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</w:p>
    <w:p w:rsidR="00DB3269" w:rsidRPr="007B7E0B" w:rsidRDefault="00DB3269" w:rsidP="00DB3269">
      <w:pPr>
        <w:tabs>
          <w:tab w:val="left" w:pos="540"/>
        </w:tabs>
        <w:jc w:val="both"/>
        <w:rPr>
          <w:sz w:val="28"/>
          <w:szCs w:val="28"/>
        </w:rPr>
      </w:pPr>
      <w:r w:rsidRPr="007B7E0B">
        <w:rPr>
          <w:position w:val="-34"/>
          <w:sz w:val="28"/>
          <w:szCs w:val="28"/>
        </w:rPr>
        <w:object w:dxaOrig="10700" w:dyaOrig="859">
          <v:shape id="_x0000_i1101" type="#_x0000_t75" style="width:534.75pt;height:42.75pt" o:ole="">
            <v:imagedata r:id="rId153" o:title=""/>
          </v:shape>
          <o:OLEObject Type="Embed" ProgID="Equation.3" ShapeID="_x0000_i1101" DrawAspect="Content" ObjectID="_1469455898" r:id="rId154"/>
        </w:objec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Дисперсия альтернативного признака  </w:t>
      </w:r>
      <w:r w:rsidRPr="007B7E0B">
        <w:rPr>
          <w:position w:val="-12"/>
          <w:sz w:val="28"/>
          <w:szCs w:val="28"/>
        </w:rPr>
        <w:object w:dxaOrig="999" w:dyaOrig="440">
          <v:shape id="_x0000_i1102" type="#_x0000_t75" style="width:50.25pt;height:21.75pt" o:ole="">
            <v:imagedata r:id="rId155" o:title=""/>
          </v:shape>
          <o:OLEObject Type="Embed" ProgID="Equation.3" ShapeID="_x0000_i1102" DrawAspect="Content" ObjectID="_1469455899" r:id="rId156"/>
        </w:object>
      </w:r>
      <w:r>
        <w:rPr>
          <w:sz w:val="28"/>
          <w:szCs w:val="28"/>
        </w:rPr>
        <w:t>.</w:t>
      </w:r>
    </w:p>
    <w:p w:rsidR="00DB3269" w:rsidRPr="00533F48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823A9E">
        <w:rPr>
          <w:b/>
          <w:sz w:val="28"/>
          <w:szCs w:val="28"/>
          <w:u w:val="single"/>
        </w:rPr>
        <w:t>Пример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N</w:t>
      </w:r>
      <w:r w:rsidRPr="00823A9E">
        <w:rPr>
          <w:sz w:val="28"/>
          <w:szCs w:val="28"/>
        </w:rPr>
        <w:t xml:space="preserve">=10,   </w:t>
      </w:r>
      <w:r>
        <w:rPr>
          <w:sz w:val="28"/>
          <w:szCs w:val="28"/>
          <w:lang w:val="en-US"/>
        </w:rPr>
        <w:t>M</w:t>
      </w:r>
      <w:r w:rsidRPr="00823A9E">
        <w:rPr>
          <w:sz w:val="28"/>
          <w:szCs w:val="28"/>
        </w:rPr>
        <w:t>=4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N-M=6</w: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  <w:lang w:val="en-US"/>
        </w:rPr>
      </w:pPr>
      <w:r w:rsidRPr="00823A9E">
        <w:rPr>
          <w:position w:val="-94"/>
          <w:sz w:val="28"/>
          <w:szCs w:val="28"/>
          <w:lang w:val="en-US"/>
        </w:rPr>
        <w:object w:dxaOrig="3000" w:dyaOrig="2020">
          <v:shape id="_x0000_i1103" type="#_x0000_t75" style="width:150pt;height:101.25pt" o:ole="">
            <v:imagedata r:id="rId157" o:title=""/>
          </v:shape>
          <o:OLEObject Type="Embed" ProgID="Equation.3" ShapeID="_x0000_i1103" DrawAspect="Content" ObjectID="_1469455900" r:id="rId158"/>
        </w:object>
      </w:r>
    </w:p>
    <w:p w:rsidR="00DB3269" w:rsidRDefault="00DB3269" w:rsidP="00DB3269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значение дисперсии для неоднородных совокупностей </w:t>
      </w:r>
      <w:r w:rsidRPr="00823A9E">
        <w:rPr>
          <w:position w:val="-12"/>
          <w:sz w:val="28"/>
          <w:szCs w:val="28"/>
        </w:rPr>
        <w:object w:dxaOrig="1420" w:dyaOrig="440">
          <v:shape id="_x0000_i1104" type="#_x0000_t75" style="width:71.25pt;height:21.75pt" o:ole="">
            <v:imagedata r:id="rId159" o:title=""/>
          </v:shape>
          <o:OLEObject Type="Embed" ProgID="Equation.3" ShapeID="_x0000_i1104" DrawAspect="Content" ObjectID="_1469455901" r:id="rId160"/>
        </w:object>
      </w:r>
      <w:r>
        <w:rPr>
          <w:sz w:val="28"/>
          <w:szCs w:val="28"/>
        </w:rPr>
        <w:t>.</w:t>
      </w:r>
    </w:p>
    <w:p w:rsidR="009F5F4C" w:rsidRDefault="009F5F4C">
      <w:bookmarkStart w:id="0" w:name="_GoBack"/>
      <w:bookmarkEnd w:id="0"/>
    </w:p>
    <w:sectPr w:rsidR="009F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35FA5"/>
    <w:multiLevelType w:val="hybridMultilevel"/>
    <w:tmpl w:val="1634442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0FB0592"/>
    <w:multiLevelType w:val="hybridMultilevel"/>
    <w:tmpl w:val="5B08ACD8"/>
    <w:lvl w:ilvl="0" w:tplc="3A16D4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  <w:szCs w:val="20"/>
      </w:rPr>
    </w:lvl>
    <w:lvl w:ilvl="1" w:tplc="FD78A6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1DB314D"/>
    <w:multiLevelType w:val="hybridMultilevel"/>
    <w:tmpl w:val="204EBF62"/>
    <w:lvl w:ilvl="0" w:tplc="14C2BB52">
      <w:start w:val="1"/>
      <w:numFmt w:val="decimal"/>
      <w:lvlText w:val="%1."/>
      <w:lvlJc w:val="left"/>
      <w:pPr>
        <w:tabs>
          <w:tab w:val="num" w:pos="4026"/>
        </w:tabs>
        <w:ind w:left="402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4A8"/>
    <w:rsid w:val="005214A8"/>
    <w:rsid w:val="005C55C0"/>
    <w:rsid w:val="00773E6B"/>
    <w:rsid w:val="009F5F4C"/>
    <w:rsid w:val="00C67201"/>
    <w:rsid w:val="00D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  <w15:chartTrackingRefBased/>
  <w15:docId w15:val="{E3E9840B-7E70-41A9-B1F3-2766065F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6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image" Target="media/image67.emf"/><Relationship Id="rId146" Type="http://schemas.openxmlformats.org/officeDocument/2006/relationships/oleObject" Target="embeddings/oleObject73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5.e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вариации</vt:lpstr>
    </vt:vector>
  </TitlesOfParts>
  <Company>User Soft</Company>
  <LinksUpToDate>false</LinksUpToDate>
  <CharactersWithSpaces>13129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вариации</dc:title>
  <dc:subject/>
  <dc:creator>User</dc:creator>
  <cp:keywords/>
  <dc:description/>
  <cp:lastModifiedBy>Irina</cp:lastModifiedBy>
  <cp:revision>2</cp:revision>
  <dcterms:created xsi:type="dcterms:W3CDTF">2014-08-13T14:21:00Z</dcterms:created>
  <dcterms:modified xsi:type="dcterms:W3CDTF">2014-08-13T14:21:00Z</dcterms:modified>
</cp:coreProperties>
</file>