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5A" w:rsidRPr="007E643A" w:rsidRDefault="00B7095A" w:rsidP="00B7095A">
      <w:pPr>
        <w:spacing w:before="120"/>
        <w:jc w:val="center"/>
        <w:rPr>
          <w:b/>
          <w:sz w:val="32"/>
        </w:rPr>
      </w:pPr>
      <w:r w:rsidRPr="007E643A">
        <w:rPr>
          <w:b/>
          <w:sz w:val="32"/>
        </w:rPr>
        <w:t>Поклонная гора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Поклонная гора на Можайской дороге</w:t>
      </w:r>
      <w:r>
        <w:t xml:space="preserve">, </w:t>
      </w:r>
      <w:r w:rsidRPr="0037497C">
        <w:t>расположена в междуречье рек</w:t>
      </w:r>
      <w:r>
        <w:t xml:space="preserve"> </w:t>
      </w:r>
      <w:r w:rsidRPr="0037497C">
        <w:t>Сетуни и Фильки</w:t>
      </w:r>
      <w:r>
        <w:t xml:space="preserve">, </w:t>
      </w:r>
      <w:r w:rsidRPr="0037497C">
        <w:t>между нынешней Минской улицей на западе и площадью</w:t>
      </w:r>
      <w:r>
        <w:t xml:space="preserve"> </w:t>
      </w:r>
      <w:r w:rsidRPr="0037497C">
        <w:t>Победы на Кутузовском проспекте на востоке.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Здесь неоднократно решалась судьба Москвы.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В </w:t>
      </w:r>
      <w:smartTag w:uri="urn:schemas-microsoft-com:office:smarttags" w:element="metricconverter">
        <w:smartTagPr>
          <w:attr w:name="ProductID" w:val="1612 г"/>
        </w:smartTagPr>
        <w:r w:rsidRPr="0037497C">
          <w:t>1612 г</w:t>
        </w:r>
      </w:smartTag>
      <w:r w:rsidRPr="0037497C">
        <w:t>. здесь остановился гетман Жолкевский.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Из Москвы к нему прибыла делегация</w:t>
      </w:r>
      <w:r>
        <w:t xml:space="preserve">, </w:t>
      </w:r>
      <w:r w:rsidRPr="0037497C">
        <w:t>хотевшая посадить на царский</w:t>
      </w:r>
      <w:r>
        <w:t xml:space="preserve"> </w:t>
      </w:r>
      <w:r w:rsidRPr="0037497C">
        <w:t>престол польского королевича Владислава.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2 сентября 1812 года Наполеон ждал здесь депутацию бояр с ключами</w:t>
      </w:r>
      <w:r>
        <w:t xml:space="preserve"> </w:t>
      </w:r>
      <w:r w:rsidRPr="0037497C">
        <w:t>от Кремля</w:t>
      </w:r>
      <w:r>
        <w:t xml:space="preserve">, </w:t>
      </w:r>
      <w:r w:rsidRPr="0037497C">
        <w:t>но так и не дождался.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 1983-1995 гг. здесь был выстроен Мемориал Победы в Великой</w:t>
      </w:r>
      <w:r>
        <w:t xml:space="preserve"> </w:t>
      </w:r>
      <w:r w:rsidRPr="0037497C">
        <w:t>Отечественной войне и создан парк Победы.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Парк Победы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метро «Парк Победы»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23 января 1958 года на Поклонной горе был установлен памятный знак</w:t>
      </w:r>
      <w:r>
        <w:t xml:space="preserve"> </w:t>
      </w:r>
      <w:r w:rsidRPr="0037497C">
        <w:t>с надписью «Здесь будет сооружен памятник Победы советского народа в</w:t>
      </w:r>
      <w:r>
        <w:t xml:space="preserve"> </w:t>
      </w:r>
      <w:r w:rsidRPr="0037497C">
        <w:t>Великой Отечественной войне 1941-1945 годов».</w:t>
      </w:r>
      <w:r>
        <w:t xml:space="preserve"> </w:t>
      </w:r>
      <w:r w:rsidRPr="0037497C">
        <w:t xml:space="preserve">В </w:t>
      </w:r>
      <w:smartTag w:uri="urn:schemas-microsoft-com:office:smarttags" w:element="metricconverter">
        <w:smartTagPr>
          <w:attr w:name="ProductID" w:val="1961 г"/>
        </w:smartTagPr>
        <w:r w:rsidRPr="0037497C">
          <w:t>1961 г</w:t>
        </w:r>
      </w:smartTag>
      <w:r w:rsidRPr="0037497C">
        <w:t xml:space="preserve">. был заложен «Парк Победы» площадью </w:t>
      </w:r>
      <w:smartTag w:uri="urn:schemas-microsoft-com:office:smarttags" w:element="metricconverter">
        <w:smartTagPr>
          <w:attr w:name="ProductID" w:val="98 гектаров"/>
        </w:smartTagPr>
        <w:r w:rsidRPr="0037497C">
          <w:t>98 гектаров</w:t>
        </w:r>
      </w:smartTag>
      <w:r w:rsidRPr="0037497C">
        <w:t>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 парке проложены аллеи:</w:t>
      </w:r>
      <w:r>
        <w:t xml:space="preserve"> </w:t>
      </w:r>
      <w:r w:rsidRPr="0037497C">
        <w:t>военных иженеров</w:t>
      </w:r>
      <w:r>
        <w:t xml:space="preserve">, </w:t>
      </w:r>
      <w:r w:rsidRPr="0037497C">
        <w:t>связистов</w:t>
      </w:r>
      <w:r>
        <w:t xml:space="preserve">, </w:t>
      </w:r>
      <w:r w:rsidRPr="0037497C">
        <w:t>лётчиков</w:t>
      </w:r>
      <w:r>
        <w:t xml:space="preserve">, </w:t>
      </w:r>
      <w:r w:rsidRPr="0037497C">
        <w:t>танкистов</w:t>
      </w:r>
      <w:r>
        <w:t xml:space="preserve">, </w:t>
      </w:r>
      <w:r w:rsidRPr="0037497C">
        <w:t>артиллеристов</w:t>
      </w:r>
      <w:r>
        <w:t xml:space="preserve">, </w:t>
      </w:r>
      <w:r w:rsidRPr="0037497C">
        <w:t>аллея мира</w:t>
      </w:r>
      <w:r>
        <w:t xml:space="preserve">,  </w:t>
      </w:r>
      <w:r w:rsidRPr="0037497C">
        <w:t>ветеранов войны и труда</w:t>
      </w:r>
      <w:r>
        <w:t xml:space="preserve">, </w:t>
      </w:r>
      <w:r w:rsidRPr="0037497C">
        <w:t>аллея юных героев</w:t>
      </w:r>
      <w:r>
        <w:t xml:space="preserve">, </w:t>
      </w:r>
      <w:r w:rsidRPr="0037497C">
        <w:t>аллея молодоженов.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На аллеях высажены липа</w:t>
      </w:r>
      <w:r>
        <w:t xml:space="preserve">, </w:t>
      </w:r>
      <w:r w:rsidRPr="0037497C">
        <w:t>клён</w:t>
      </w:r>
      <w:r>
        <w:t xml:space="preserve">, </w:t>
      </w:r>
      <w:r w:rsidRPr="0037497C">
        <w:t>дуб</w:t>
      </w:r>
      <w:r>
        <w:t xml:space="preserve">, </w:t>
      </w:r>
      <w:r w:rsidRPr="0037497C">
        <w:t>береза</w:t>
      </w:r>
      <w:r>
        <w:t xml:space="preserve">, </w:t>
      </w:r>
      <w:r w:rsidRPr="0037497C">
        <w:t>рябина</w:t>
      </w:r>
      <w:r>
        <w:t xml:space="preserve">, </w:t>
      </w:r>
      <w:r w:rsidRPr="0037497C">
        <w:t>ель</w:t>
      </w:r>
      <w:r>
        <w:t xml:space="preserve">, </w:t>
      </w:r>
      <w:r w:rsidRPr="0037497C">
        <w:t>сосна;</w:t>
      </w:r>
      <w:r>
        <w:t xml:space="preserve"> </w:t>
      </w:r>
      <w:r w:rsidRPr="0037497C">
        <w:t>устроены цветники</w:t>
      </w:r>
      <w:r>
        <w:t xml:space="preserve">, </w:t>
      </w:r>
      <w:r w:rsidRPr="0037497C">
        <w:t>фонтаны.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Центральная аллея «Годы войны» включает пять террас</w:t>
      </w:r>
      <w:r>
        <w:t xml:space="preserve">,  </w:t>
      </w:r>
      <w:r w:rsidRPr="0037497C">
        <w:t>символизирующих пять военных лет.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Мемориальный комплекс украшают 1418 фонтанов — по числу дней войны.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Мемориал Победы в Великой Отечественной войне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В </w:t>
      </w:r>
      <w:smartTag w:uri="urn:schemas-microsoft-com:office:smarttags" w:element="metricconverter">
        <w:smartTagPr>
          <w:attr w:name="ProductID" w:val="1985 г"/>
        </w:smartTagPr>
        <w:r w:rsidRPr="0037497C">
          <w:t>1985 г</w:t>
        </w:r>
      </w:smartTag>
      <w:r w:rsidRPr="0037497C">
        <w:t>. началось возведение Мемориала Победы</w:t>
      </w:r>
      <w:r>
        <w:t xml:space="preserve">, </w:t>
      </w:r>
      <w:r w:rsidRPr="0037497C">
        <w:t>главной частью которого</w:t>
      </w:r>
      <w:r>
        <w:t xml:space="preserve"> </w:t>
      </w:r>
      <w:r w:rsidRPr="0037497C">
        <w:t>стал Центральный музей Великой Отечественной войны 1941-1945 гг.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Центральный музей Великой Отечественной войны 1941-1945 гг.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Братьев Фонченко ул.</w:t>
      </w:r>
      <w:r>
        <w:t xml:space="preserve">, </w:t>
      </w:r>
      <w:r w:rsidRPr="0037497C">
        <w:t>10</w:t>
      </w:r>
      <w:r>
        <w:t xml:space="preserve">, </w:t>
      </w:r>
      <w:r w:rsidRPr="0037497C">
        <w:t>метро «Парк Победы»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Основан в </w:t>
      </w:r>
      <w:smartTag w:uri="urn:schemas-microsoft-com:office:smarttags" w:element="metricconverter">
        <w:smartTagPr>
          <w:attr w:name="ProductID" w:val="1993 г"/>
        </w:smartTagPr>
        <w:r w:rsidRPr="0037497C">
          <w:t>1993 г</w:t>
        </w:r>
      </w:smartTag>
      <w:r w:rsidRPr="0037497C">
        <w:t>. по инициативе ветеранов Великой Отечественной войны.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Открыт 9 мая </w:t>
      </w:r>
      <w:smartTag w:uri="urn:schemas-microsoft-com:office:smarttags" w:element="metricconverter">
        <w:smartTagPr>
          <w:attr w:name="ProductID" w:val="1995 г"/>
        </w:smartTagPr>
        <w:r w:rsidRPr="0037497C">
          <w:t>1995 г</w:t>
        </w:r>
      </w:smartTag>
      <w:r w:rsidRPr="0037497C">
        <w:t>. в дни празднования 50-летия победы.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Здание музея построено по проекту группы архитекторов во главе с</w:t>
      </w:r>
      <w:r>
        <w:t xml:space="preserve"> </w:t>
      </w:r>
      <w:r w:rsidRPr="0037497C">
        <w:t>А. Т. Полянским.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Общий фонд музея 50 коллекций объемом более 50 тысяч единиц хранения.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Здесь представлены вооружение и боевая техника Второй мировой войны</w:t>
      </w:r>
      <w:r>
        <w:t xml:space="preserve">,  </w:t>
      </w:r>
      <w:r w:rsidRPr="0037497C">
        <w:t>коллекция боеприпасов к стрелковому оружию времен Первой и Второй</w:t>
      </w:r>
      <w:r>
        <w:t xml:space="preserve"> </w:t>
      </w:r>
      <w:r w:rsidRPr="0037497C">
        <w:t>мировых войн</w:t>
      </w:r>
      <w:r>
        <w:t xml:space="preserve">, </w:t>
      </w:r>
      <w:r w:rsidRPr="0037497C">
        <w:t>коллекция артиллерийско-минометного вооружения</w:t>
      </w:r>
      <w:r>
        <w:t xml:space="preserve">,  </w:t>
      </w:r>
      <w:r w:rsidRPr="0037497C">
        <w:t>личные вещи выдающихся военных и политических деятелей (Г. К. Жукова</w:t>
      </w:r>
      <w:r>
        <w:t xml:space="preserve">,  </w:t>
      </w:r>
      <w:r w:rsidRPr="0037497C">
        <w:t>Р. Я. Малиновского</w:t>
      </w:r>
      <w:r>
        <w:t xml:space="preserve">, </w:t>
      </w:r>
      <w:r w:rsidRPr="0037497C">
        <w:t>А. А. Громыко) и рядовых участников войны</w:t>
      </w:r>
      <w:r>
        <w:t xml:space="preserve">,  </w:t>
      </w:r>
      <w:r w:rsidRPr="0037497C">
        <w:t>предметы фронтового быта</w:t>
      </w:r>
      <w:r>
        <w:t xml:space="preserve">,  </w:t>
      </w:r>
      <w:r w:rsidRPr="0037497C">
        <w:t>археологические находки с мест боев</w:t>
      </w:r>
      <w:r>
        <w:t xml:space="preserve">,  </w:t>
      </w:r>
      <w:r w:rsidRPr="0037497C">
        <w:t>награды</w:t>
      </w:r>
      <w:r>
        <w:t xml:space="preserve">, </w:t>
      </w:r>
      <w:r w:rsidRPr="0037497C">
        <w:t>трофеи</w:t>
      </w:r>
      <w:r>
        <w:t xml:space="preserve">, </w:t>
      </w:r>
      <w:r w:rsidRPr="0037497C">
        <w:t>фронтовые письма</w:t>
      </w:r>
      <w:r>
        <w:t xml:space="preserve">, </w:t>
      </w:r>
      <w:r w:rsidRPr="0037497C">
        <w:t>листовки</w:t>
      </w:r>
      <w:r>
        <w:t xml:space="preserve">, </w:t>
      </w:r>
      <w:r w:rsidRPr="0037497C">
        <w:t>документы</w:t>
      </w:r>
      <w:r>
        <w:t xml:space="preserve">,  </w:t>
      </w:r>
      <w:r w:rsidRPr="0037497C">
        <w:t>уникальная «коллекция Сенилова» — денежные оккупационные знаки периода</w:t>
      </w:r>
      <w:r>
        <w:t xml:space="preserve"> </w:t>
      </w:r>
      <w:r w:rsidRPr="0037497C">
        <w:t>Второй мировой войны.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Среди прочих экспонатов здесь хранится Знамя Победы</w:t>
      </w:r>
      <w:r>
        <w:t xml:space="preserve">, </w:t>
      </w:r>
      <w:r w:rsidRPr="0037497C">
        <w:t>водружённое</w:t>
      </w:r>
      <w:r>
        <w:t xml:space="preserve"> </w:t>
      </w:r>
      <w:r w:rsidRPr="0037497C">
        <w:t>30 апреля 1945 года над Рейхстагом в Берлине.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Экспозиция Центрального музея Великой Отечественной войны 1941-1945 гг.: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Зал Славы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В центре зала на гранитном постаменте возвышается 10-метровая фигура 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Солдата-победителя</w:t>
      </w:r>
      <w:r>
        <w:t xml:space="preserve">, </w:t>
      </w:r>
      <w:r w:rsidRPr="0037497C">
        <w:t>на мраморных стенах золотом выбиты имена</w:t>
      </w:r>
      <w:r>
        <w:t xml:space="preserve"> </w:t>
      </w:r>
      <w:r w:rsidRPr="0037497C">
        <w:t>11763 Героев Советского Союза.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Зал Памяти на цокольном этаже.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Здесь установлена скульптурная группа Льва Кербеля на мотив</w:t>
      </w:r>
      <w:r>
        <w:t xml:space="preserve"> </w:t>
      </w:r>
      <w:r w:rsidRPr="0037497C">
        <w:t>микеланджеловской «Пьеты».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Вдоль стен стеклянных шкафах хранятся Книги Памяти — 385 томов</w:t>
      </w:r>
      <w:r>
        <w:t xml:space="preserve">,  </w:t>
      </w:r>
      <w:r w:rsidRPr="0037497C">
        <w:t>где перечислены все погибшие в боях за Родину и пропавшие безвести.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Сведения о каждом из них можно получить также с помощью электронной</w:t>
      </w:r>
      <w:r>
        <w:t xml:space="preserve"> </w:t>
      </w:r>
      <w:r w:rsidRPr="0037497C">
        <w:t>книги Памяти.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Военно-историческая экспозиция размещена по всему периметру здания.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Центральная реликвия — стол с Ялтинской конференции </w:t>
      </w:r>
      <w:smartTag w:uri="urn:schemas-microsoft-com:office:smarttags" w:element="metricconverter">
        <w:smartTagPr>
          <w:attr w:name="ProductID" w:val="1945 г"/>
        </w:smartTagPr>
        <w:r w:rsidRPr="0037497C">
          <w:t>1945 г</w:t>
        </w:r>
      </w:smartTag>
      <w:r w:rsidRPr="0037497C">
        <w:t>. за которым</w:t>
      </w:r>
      <w:r>
        <w:t xml:space="preserve"> </w:t>
      </w:r>
      <w:r w:rsidRPr="0037497C">
        <w:t>встречались Сталин</w:t>
      </w:r>
      <w:r>
        <w:t xml:space="preserve">, </w:t>
      </w:r>
      <w:r w:rsidRPr="0037497C">
        <w:t>Рузвельт и Черчиль.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Диорамы: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«Контрнаступление советских войск под Москвой в декабре </w:t>
      </w:r>
      <w:smartTag w:uri="urn:schemas-microsoft-com:office:smarttags" w:element="metricconverter">
        <w:smartTagPr>
          <w:attr w:name="ProductID" w:val="1941 г"/>
        </w:smartTagPr>
        <w:r w:rsidRPr="0037497C">
          <w:t>1941 г</w:t>
        </w:r>
      </w:smartTag>
      <w:r w:rsidRPr="0037497C">
        <w:t>.»</w:t>
      </w:r>
      <w:r>
        <w:t xml:space="preserve">, 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«Блокада Ленинграда»</w:t>
      </w:r>
      <w:r>
        <w:t xml:space="preserve">,  </w:t>
      </w:r>
      <w:r w:rsidRPr="0037497C">
        <w:t>«Соединение фронтов. Сталинград»</w:t>
      </w:r>
      <w:r>
        <w:t xml:space="preserve">,  </w:t>
      </w:r>
      <w:r w:rsidRPr="0037497C">
        <w:t>«Курская дуга»</w:t>
      </w:r>
      <w:r>
        <w:t xml:space="preserve">,  </w:t>
      </w:r>
      <w:r w:rsidRPr="0037497C">
        <w:t xml:space="preserve">«Форсирование Днепра. </w:t>
      </w:r>
      <w:smartTag w:uri="urn:schemas-microsoft-com:office:smarttags" w:element="metricconverter">
        <w:smartTagPr>
          <w:attr w:name="ProductID" w:val="1943 г"/>
        </w:smartTagPr>
        <w:r w:rsidRPr="0037497C">
          <w:t>1943 г</w:t>
        </w:r>
      </w:smartTag>
      <w:r w:rsidRPr="0037497C">
        <w:t>.»</w:t>
      </w:r>
      <w:r>
        <w:t xml:space="preserve">,  </w:t>
      </w:r>
      <w:r w:rsidRPr="0037497C">
        <w:t>«Штурм Берлина».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 xml:space="preserve">Обелиск Победы 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Монумент в виде штыка высотой 141</w:t>
      </w:r>
      <w:r>
        <w:t xml:space="preserve">, </w:t>
      </w:r>
      <w:smartTag w:uri="urn:schemas-microsoft-com:office:smarttags" w:element="metricconverter">
        <w:smartTagPr>
          <w:attr w:name="ProductID" w:val="8 метров"/>
        </w:smartTagPr>
        <w:r w:rsidRPr="0037497C">
          <w:t>8 метров</w:t>
        </w:r>
      </w:smartTag>
      <w:r w:rsidRPr="0037497C">
        <w:t xml:space="preserve"> на площади Победителей</w:t>
      </w:r>
      <w:r>
        <w:t xml:space="preserve"> </w:t>
      </w:r>
      <w:r w:rsidRPr="0037497C">
        <w:t>расположенной перед Центральный музей Великой Отечественной войны.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Высота символизирует 1418 дней и ночей войны.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У подножия обелиска на гранитном подиуме — статуя Георгия Победоносца</w:t>
      </w:r>
      <w:r>
        <w:t xml:space="preserve">,  </w:t>
      </w:r>
      <w:r w:rsidRPr="0037497C">
        <w:t>поражающего копьем дракона.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На вершине обелиска установлены бронзовая статуя богини Победы Ники и</w:t>
      </w:r>
      <w:r>
        <w:t xml:space="preserve"> </w:t>
      </w:r>
      <w:r w:rsidRPr="0037497C">
        <w:t>фигуры трубящих славу русскому оружию ангелов.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На территории «Парка Победы» находятся: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Храм великомученика Георгия Победоносца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Построен в 1993-1995 гг.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Автор проекта — академик архитектуры Анатолий Трофимович Полянский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(1928-1993 гг.) не дожил до реализации своего проекта — поэтому</w:t>
      </w:r>
      <w:r>
        <w:t xml:space="preserve"> </w:t>
      </w:r>
      <w:r w:rsidRPr="0037497C">
        <w:t>строительство храма осуществлялось под чутким руководством</w:t>
      </w:r>
      <w:r>
        <w:t xml:space="preserve"> </w:t>
      </w:r>
      <w:r w:rsidRPr="0037497C">
        <w:t>скульптора-монументалиста — Зураба Константиновича Церетели</w:t>
      </w:r>
      <w:r>
        <w:t xml:space="preserve">,  </w:t>
      </w:r>
      <w:r w:rsidRPr="0037497C">
        <w:t>назначенного художественным руководителем проекта.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Освящён Святейшим Патриархом 6 мая 1995 года.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Мечеть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Возведена в 1997 году в память воинов-мусульман</w:t>
      </w:r>
      <w:r>
        <w:t xml:space="preserve">, </w:t>
      </w:r>
      <w:r w:rsidRPr="0037497C">
        <w:t>погибших в Великой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Отечественной войне.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Архитектор И. Стажиев. Синагога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Построена в 1998 году.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Памятник «Дух Эльбы»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Посвящён встрече союзных войск на реке Эльбе в апреле </w:t>
      </w:r>
      <w:smartTag w:uri="urn:schemas-microsoft-com:office:smarttags" w:element="metricconverter">
        <w:smartTagPr>
          <w:attr w:name="ProductID" w:val="1945 г"/>
        </w:smartTagPr>
        <w:r w:rsidRPr="0037497C">
          <w:t>1945 г</w:t>
        </w:r>
      </w:smartTag>
      <w:r w:rsidRPr="0037497C">
        <w:t>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Установлен в </w:t>
      </w:r>
      <w:smartTag w:uri="urn:schemas-microsoft-com:office:smarttags" w:element="metricconverter">
        <w:smartTagPr>
          <w:attr w:name="ProductID" w:val="1995 г"/>
        </w:smartTagPr>
        <w:r w:rsidRPr="0037497C">
          <w:t>1995 г</w:t>
        </w:r>
      </w:smartTag>
      <w:r w:rsidRPr="0037497C">
        <w:t>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Памятник «Защитникам земли Российской»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Скульптор А. Бичугов.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Памятник «Пропавшим без вести»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Скульптор В. И. Злоба</w:t>
      </w:r>
      <w:r>
        <w:t xml:space="preserve">, </w:t>
      </w:r>
      <w:r w:rsidRPr="0037497C">
        <w:t>дар Украины</w:t>
      </w:r>
      <w:r>
        <w:t xml:space="preserve">, </w:t>
      </w:r>
      <w:smartTag w:uri="urn:schemas-microsoft-com:office:smarttags" w:element="metricconverter">
        <w:smartTagPr>
          <w:attr w:name="ProductID" w:val="1995 г"/>
        </w:smartTagPr>
        <w:r w:rsidRPr="0037497C">
          <w:t>1995 г</w:t>
        </w:r>
      </w:smartTag>
      <w:r w:rsidRPr="0037497C">
        <w:t>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Скульптурная композиция «Трагедия народов»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Установлена в </w:t>
      </w:r>
      <w:smartTag w:uri="urn:schemas-microsoft-com:office:smarttags" w:element="metricconverter">
        <w:smartTagPr>
          <w:attr w:name="ProductID" w:val="1996 г"/>
        </w:smartTagPr>
        <w:r w:rsidRPr="0037497C">
          <w:t>1996 г</w:t>
        </w:r>
      </w:smartTag>
      <w:r w:rsidRPr="0037497C">
        <w:t>. в память жертв фашистского геноцида</w:t>
      </w:r>
      <w:r>
        <w:t xml:space="preserve"> </w:t>
      </w:r>
      <w:r w:rsidRPr="0037497C">
        <w:t xml:space="preserve">во Второй Мировой войне. Скульптор З. К. Церетели. 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Памятник «Испанцам</w:t>
      </w:r>
      <w:r>
        <w:t xml:space="preserve">, </w:t>
      </w:r>
      <w:r w:rsidRPr="0037497C">
        <w:t>павшим в Великой Отечественной войне</w:t>
      </w:r>
      <w:r>
        <w:t xml:space="preserve"> </w:t>
      </w:r>
      <w:r w:rsidRPr="0037497C">
        <w:t>1941-1945 гг.»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Архитектор А. Михе</w:t>
      </w:r>
      <w:r>
        <w:t xml:space="preserve">, </w:t>
      </w:r>
      <w:r w:rsidRPr="0037497C">
        <w:t>инженер С. И. Воронцов.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Установлен в </w:t>
      </w:r>
      <w:smartTag w:uri="urn:schemas-microsoft-com:office:smarttags" w:element="metricconverter">
        <w:smartTagPr>
          <w:attr w:name="ProductID" w:val="2001 г"/>
        </w:smartTagPr>
        <w:r w:rsidRPr="0037497C">
          <w:t>2001 г</w:t>
        </w:r>
      </w:smartTag>
      <w:r w:rsidRPr="0037497C">
        <w:t>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Памятник «Войнам-интернационалистам»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Скульпторы: С. А. Щербаков</w:t>
      </w:r>
      <w:r>
        <w:t xml:space="preserve">, </w:t>
      </w:r>
      <w:r w:rsidRPr="0037497C">
        <w:t>С. С. Щербаков</w:t>
      </w:r>
      <w:r>
        <w:t xml:space="preserve">, </w:t>
      </w:r>
      <w:r w:rsidRPr="0037497C">
        <w:t>архитекторы Ю. П. Григорьев</w:t>
      </w:r>
      <w:r>
        <w:t xml:space="preserve">, 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С. Григорьев.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Установлен в </w:t>
      </w:r>
      <w:smartTag w:uri="urn:schemas-microsoft-com:office:smarttags" w:element="metricconverter">
        <w:smartTagPr>
          <w:attr w:name="ProductID" w:val="2004 г"/>
        </w:smartTagPr>
        <w:r w:rsidRPr="0037497C">
          <w:t>2004 г</w:t>
        </w:r>
      </w:smartTag>
      <w:r w:rsidRPr="0037497C">
        <w:t>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15 бронзовых памятных стел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Символизируют вклад в победу 10-ти фронтов Великой Отечественной войны</w:t>
      </w:r>
      <w:r>
        <w:t xml:space="preserve">, 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3-х флотов Северного</w:t>
      </w:r>
      <w:r>
        <w:t xml:space="preserve">, </w:t>
      </w:r>
      <w:r w:rsidRPr="0037497C">
        <w:t>Балтийского</w:t>
      </w:r>
      <w:r>
        <w:t xml:space="preserve">, </w:t>
      </w:r>
      <w:r w:rsidRPr="0037497C">
        <w:t>Черноморского.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2 стелы символизируют вклад в победу партизан и тружеников тыла.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Скульптор З. К. Церетели.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Открыты 7 мая </w:t>
      </w:r>
      <w:smartTag w:uri="urn:schemas-microsoft-com:office:smarttags" w:element="metricconverter">
        <w:smartTagPr>
          <w:attr w:name="ProductID" w:val="2005 г"/>
        </w:smartTagPr>
        <w:r w:rsidRPr="0037497C">
          <w:t>2005 г</w:t>
        </w:r>
      </w:smartTag>
      <w:r w:rsidRPr="0037497C">
        <w:t>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 парке «Победы» расположена крупнейшая выставка военной техники и</w:t>
      </w:r>
      <w:r>
        <w:t xml:space="preserve"> </w:t>
      </w:r>
      <w:r w:rsidRPr="0037497C">
        <w:t>инженерно-фортификационные сооружения.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 экспозиции военно-морского флота представлены: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05 мм"/>
        </w:smartTagPr>
        <w:r w:rsidRPr="0037497C">
          <w:t>305 мм</w:t>
        </w:r>
      </w:smartTag>
      <w:r w:rsidRPr="0037497C">
        <w:t xml:space="preserve"> морская железнодорожная артиллерийская установка-транспортер ТМ-3-12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52 мм"/>
        </w:smartTagPr>
        <w:r w:rsidRPr="0037497C">
          <w:t>152 мм</w:t>
        </w:r>
      </w:smartTag>
      <w:r w:rsidRPr="0037497C">
        <w:t xml:space="preserve"> артиллерийская установка Му-2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52 мм"/>
        </w:smartTagPr>
        <w:r w:rsidRPr="0037497C">
          <w:t>152 мм</w:t>
        </w:r>
      </w:smartTag>
      <w:r w:rsidRPr="0037497C">
        <w:t xml:space="preserve"> артиллерийская установка на станке Канэ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30 мм"/>
        </w:smartTagPr>
        <w:r w:rsidRPr="0037497C">
          <w:t>130 мм</w:t>
        </w:r>
      </w:smartTag>
      <w:r w:rsidRPr="0037497C">
        <w:t xml:space="preserve"> артиллерийская установка Б-13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00 мм"/>
        </w:smartTagPr>
        <w:r w:rsidRPr="0037497C">
          <w:t>100 мм</w:t>
        </w:r>
      </w:smartTag>
      <w:r w:rsidRPr="0037497C">
        <w:t xml:space="preserve"> артиллерийская установка Б-34-У-1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85 мм"/>
        </w:smartTagPr>
        <w:r w:rsidRPr="0037497C">
          <w:t>85 мм</w:t>
        </w:r>
      </w:smartTag>
      <w:r w:rsidRPr="0037497C">
        <w:t xml:space="preserve"> артиллерийская установка 90-К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Рубка боевая подводной лодки Щ-307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Головная подводная лодка Щ-307 серии У-БИС-2</w:t>
      </w:r>
      <w:r>
        <w:t xml:space="preserve">, </w:t>
      </w:r>
      <w:r w:rsidRPr="0037497C">
        <w:t>13 единиц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Катер торпедный проекта 123-бис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Торпедный катер типа «Комсомолец». Создан в </w:t>
      </w:r>
      <w:smartTag w:uri="urn:schemas-microsoft-com:office:smarttags" w:element="metricconverter">
        <w:smartTagPr>
          <w:attr w:name="ProductID" w:val="1994 г"/>
        </w:smartTagPr>
        <w:r w:rsidRPr="0037497C">
          <w:t>1994 г</w:t>
        </w:r>
      </w:smartTag>
      <w:r w:rsidRPr="0037497C">
        <w:t>. в Ленинграде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Торпеда 53-39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Торпедный аппарат 5-трубный ПТА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05 мм"/>
        </w:smartTagPr>
        <w:r w:rsidRPr="0037497C">
          <w:t>305 мм</w:t>
        </w:r>
      </w:smartTag>
      <w:r w:rsidRPr="0037497C">
        <w:t xml:space="preserve"> ствол артиллерийского орудия линкора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7 мм"/>
        </w:smartTagPr>
        <w:r w:rsidRPr="0037497C">
          <w:t>37 мм</w:t>
        </w:r>
      </w:smartTag>
      <w:r w:rsidRPr="0037497C">
        <w:t xml:space="preserve"> зенитная автоматическая пушка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Стилизованнная палуба эсминца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Рубка боевая подводной лодки Л-3</w:t>
      </w:r>
    </w:p>
    <w:p w:rsidR="00B7095A" w:rsidRPr="0037497C" w:rsidRDefault="00B7095A" w:rsidP="00B7095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7 мм"/>
        </w:smartTagPr>
        <w:r w:rsidRPr="0037497C">
          <w:t>37 мм</w:t>
        </w:r>
      </w:smartTag>
      <w:r w:rsidRPr="0037497C">
        <w:t xml:space="preserve"> спаренная артиллерийская установка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Ручной артиллерийский бронетанкер «Шмель» проекта 71024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85-мм зенитная пушка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Морская мина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Винт гребной 4-лопастной № 482 устанавливается на линейных кораблях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Винт гребной 4-лопастной № 2406 устанавливается на судах обеспечения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Винт гребной 6-лопастной 611-Л-13-АБ26 устанавливается подводных лодках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Якорь адмиралтейский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Якорь Холла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Триумфальная арка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Площадь Победы</w:t>
      </w:r>
      <w:r>
        <w:t xml:space="preserve">, </w:t>
      </w:r>
      <w:r w:rsidRPr="0037497C">
        <w:t>метро «Парк Победы»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Архитектор Осип Иванович Бове</w:t>
      </w:r>
      <w:r>
        <w:t xml:space="preserve">, </w:t>
      </w:r>
      <w:r w:rsidRPr="0037497C">
        <w:t>скульпторы И. Витали и И. Тимофеев.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Построена в 1834 году у Тверской заставы в честь победы над Наполеоном.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 1936 году была разобрана в ходе реконструкции площади у Белорусского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вокзала.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Воссоздана 6 ноября 1968 года на Кутузовском проспекте.</w:t>
      </w:r>
    </w:p>
    <w:p w:rsidR="00B7095A" w:rsidRPr="00CF7639" w:rsidRDefault="00B7095A" w:rsidP="00B7095A">
      <w:pPr>
        <w:spacing w:before="120"/>
        <w:jc w:val="center"/>
        <w:rPr>
          <w:b/>
          <w:sz w:val="28"/>
        </w:rPr>
      </w:pPr>
      <w:r w:rsidRPr="00CF7639">
        <w:rPr>
          <w:b/>
          <w:sz w:val="28"/>
        </w:rPr>
        <w:t>Метро «Парк Победы»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Cтанция Арбатско-Покровской линии Московского метрополитена.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Открыта 6 мая </w:t>
      </w:r>
      <w:smartTag w:uri="urn:schemas-microsoft-com:office:smarttags" w:element="metricconverter">
        <w:smartTagPr>
          <w:attr w:name="ProductID" w:val="2003 г"/>
        </w:smartTagPr>
        <w:r w:rsidRPr="0037497C">
          <w:t>2003 г</w:t>
        </w:r>
      </w:smartTag>
      <w:r w:rsidRPr="0037497C">
        <w:t>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 xml:space="preserve">Самая глубокая станция Московского метрополитена — </w:t>
      </w:r>
      <w:smartTag w:uri="urn:schemas-microsoft-com:office:smarttags" w:element="metricconverter">
        <w:smartTagPr>
          <w:attr w:name="ProductID" w:val="84 метров"/>
        </w:smartTagPr>
        <w:r w:rsidRPr="0037497C">
          <w:t>84 метров</w:t>
        </w:r>
      </w:smartTag>
      <w:r w:rsidRPr="0037497C">
        <w:t>!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Архитекторы: Н. И. Шумаков</w:t>
      </w:r>
      <w:r>
        <w:t xml:space="preserve">, </w:t>
      </w:r>
      <w:r w:rsidRPr="0037497C">
        <w:t>Н. В. Шурыгина.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Архитекторы вестибюлей: А. Ю. Орлов</w:t>
      </w:r>
      <w:r>
        <w:t xml:space="preserve">, </w:t>
      </w:r>
      <w:r w:rsidRPr="0037497C">
        <w:t>А. В. Некрасов.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Расположена между станциями «Киевская» и «Славянский бульвар».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Была конечной станцией на линии с открытия до 7 января 2008 года</w:t>
      </w:r>
      <w:r>
        <w:t xml:space="preserve">,  </w:t>
      </w:r>
      <w:r w:rsidRPr="0037497C">
        <w:t>когда Арбатско-Покровская линия была продлена на северо-запад до</w:t>
      </w:r>
      <w:r>
        <w:t xml:space="preserve"> </w:t>
      </w:r>
      <w:r w:rsidRPr="0037497C">
        <w:t>станции «Строгино».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Название получила по одноимённому парку.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Имеет выход к улицам: Кутузовский проспект</w:t>
      </w:r>
      <w:r>
        <w:t xml:space="preserve">, </w:t>
      </w:r>
      <w:r w:rsidRPr="0037497C">
        <w:t>улице Барклая</w:t>
      </w:r>
      <w:r>
        <w:t xml:space="preserve">,  </w:t>
      </w:r>
      <w:r w:rsidRPr="0037497C">
        <w:t>улице Генерала Ермолова</w:t>
      </w:r>
      <w:r>
        <w:t xml:space="preserve">, </w:t>
      </w:r>
      <w:r w:rsidRPr="0037497C">
        <w:t>а также — к Триумфальной арке и</w:t>
      </w:r>
      <w:r>
        <w:t xml:space="preserve"> </w:t>
      </w:r>
      <w:r w:rsidRPr="0037497C">
        <w:t>Парку Победы на Поклонной горе.</w:t>
      </w:r>
    </w:p>
    <w:p w:rsidR="00B7095A" w:rsidRPr="0037497C" w:rsidRDefault="00B7095A" w:rsidP="00B7095A">
      <w:pPr>
        <w:spacing w:before="120"/>
        <w:ind w:firstLine="567"/>
        <w:jc w:val="both"/>
      </w:pPr>
      <w:r w:rsidRPr="0037497C">
        <w:t>Оформление станции посвящено теме Великой Отечественной войны и</w:t>
      </w:r>
      <w:r>
        <w:t xml:space="preserve"> </w:t>
      </w:r>
      <w:r w:rsidRPr="0037497C">
        <w:t xml:space="preserve">Отечественной войны 1812 года.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95A"/>
    <w:rsid w:val="001A35F6"/>
    <w:rsid w:val="0037497C"/>
    <w:rsid w:val="005F1954"/>
    <w:rsid w:val="007E643A"/>
    <w:rsid w:val="00811DD4"/>
    <w:rsid w:val="00B7095A"/>
    <w:rsid w:val="00C633C6"/>
    <w:rsid w:val="00CF6D84"/>
    <w:rsid w:val="00CF7639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8749A2-D1F3-4DE5-8A91-9399C63C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09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Поклонная гора</vt:lpstr>
    </vt:vector>
  </TitlesOfParts>
  <Company>Home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Поклонная гора</dc:title>
  <dc:subject/>
  <dc:creator>User</dc:creator>
  <cp:keywords/>
  <dc:description/>
  <cp:lastModifiedBy>admin</cp:lastModifiedBy>
  <cp:revision>2</cp:revision>
  <dcterms:created xsi:type="dcterms:W3CDTF">2014-03-27T11:36:00Z</dcterms:created>
  <dcterms:modified xsi:type="dcterms:W3CDTF">2014-03-27T11:36:00Z</dcterms:modified>
</cp:coreProperties>
</file>