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39" w:rsidRDefault="00A54221">
      <w:pPr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Политическая деятельность в России в период </w:t>
      </w:r>
    </w:p>
    <w:p w:rsidR="00D34539" w:rsidRDefault="00A54221">
      <w:pPr>
        <w:ind w:firstLine="567"/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с 1953 по 1964 гг.</w:t>
      </w:r>
    </w:p>
    <w:p w:rsidR="00D34539" w:rsidRDefault="00D34539">
      <w:pPr>
        <w:ind w:firstLine="567"/>
        <w:jc w:val="center"/>
        <w:rPr>
          <w:sz w:val="40"/>
          <w:szCs w:val="40"/>
          <w:lang w:val="en-US"/>
        </w:rPr>
      </w:pPr>
    </w:p>
    <w:p w:rsidR="00D34539" w:rsidRDefault="00D34539">
      <w:pPr>
        <w:ind w:firstLine="567"/>
        <w:jc w:val="center"/>
        <w:rPr>
          <w:sz w:val="40"/>
          <w:szCs w:val="40"/>
          <w:lang w:val="en-US"/>
        </w:rPr>
      </w:pPr>
    </w:p>
    <w:p w:rsidR="00D34539" w:rsidRDefault="00A54221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СОДЕРЖАНИЕ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Введение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Крах Берии.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Разоблачение культа личности Сталина.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Освоение Целины ..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Аграрное производство.  Реальные сдвигии "кукурузная эпопея"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Реформаторская лихорадка 1962-1964 гг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Культурная жизнь общества:тенденции и противоречия. </w:t>
      </w:r>
    </w:p>
    <w:p w:rsidR="00D34539" w:rsidRDefault="00A542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Отставка Хрущева. </w:t>
      </w:r>
    </w:p>
    <w:p w:rsidR="00D34539" w:rsidRDefault="00D34539">
      <w:pPr>
        <w:ind w:firstLine="567"/>
        <w:jc w:val="center"/>
        <w:rPr>
          <w:sz w:val="40"/>
          <w:szCs w:val="40"/>
          <w:lang w:val="en-US"/>
        </w:rPr>
      </w:pPr>
    </w:p>
    <w:p w:rsidR="00D34539" w:rsidRDefault="00D34539">
      <w:pPr>
        <w:ind w:firstLine="567"/>
        <w:jc w:val="both"/>
        <w:rPr>
          <w:lang w:val="en-US"/>
        </w:rPr>
      </w:pPr>
    </w:p>
    <w:p w:rsidR="00D34539" w:rsidRDefault="00A54221">
      <w:pPr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Изменение в политическом руководстве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 кануне похорон Сталина в кремле состоялась совещание,на  кото-ром  были приглашены лишь самые осведомленные в положении дня в партиии государстве лица.Среди них не было даже ряда членов  президиума  ЦК.Без  созыва  официального пленума ЦК участники совещания приняли реше-ние,которое,по  их  мнению,были  призваны  обеспечить  преемственностьвласти.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Председателем  Совета Министров стали Маленков.Его предложил наэтот пост Берия.В свою очередь Маленков предложил объеденить МВД и МГБпод  началом Берия.Были произведены и другие изменения в составе руко-водства.Хрущев на этом заседании сумел добиться решения о  возвращениив  Москву  Г.К.Жукова,который в это время командовал Уральским военнымокругом.Должность Первого секретаря в партии  не  вводилась,но  Хрущевкак  единственный  из секретарей ЦК партии входящей в Пленум ЦК факти-чески взял под контроль кадры партийного аппарата.Таким образом,наибо-лее  влиятельными  политическими  фигурами  в руководстве стали Мален-ков,Берия и Хрущев.Равновесие явилось крайне неустойчивым. 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Воспользовавшись объявленной  по  случаю  траура  амнистией,Берияраспорядился выпустить много опасных уголовных преступников,что  резкообострило  обстановку  в  стране.Все  это  требовалось Берия,чтобы приудобном случае добиться для себя и подчиненного ему ведомства  чрезвы-чайных  полномочий и захватить власть.Политика нового руководста в ве-сеннии дни 1953 года была противоречивой,отражая  противоречии  в  егосоставе.По требованию Жукова из заключения вернулась большая часть во-енных.Но продолжал существовать ГУЛАГ,везде висели прежние  лозунги  ипортреты Сталина.     Необычайную активность  в  эти  недели  проявлял   Н.С.Хрущев.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Сынкрестьянина-бедняка  из Курской губернии,познавший в молодые годы шах-терский труд,он не колеблясь принял революцию.В конце 1917 года  всту-пил  в  партию большевиков.Был организатором и политическим комиссаромшахтерских батальонов.С 1924 года он находился на партийной  работе  ипрошел  все ступеньки аппаратной лестницы.Долгие годы Хрущев относилсяк Сталину с неподдельным обожанием принимая все,что он говорил,за выс-шую  истину Сталин доверял Хрущеву,выдвигая его на ответственные постыв Москве и на Украине.Находясь на высоких постах Хрущев был  причастенк  Сталинским  репрессиям,подписывал приговоры,обличал "изменщиков".Нобыло в его деятельности и то,что отличало  его  от  других.В  голодном1946 году он не побоялся просить у Сталина уменьшить план хлебозагото-вок на Украине,хотя и безуспешно.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Когда появилась возможность,  старался облегчить жизнь простых лю-дей,  мог подолгу говорить с рядовыми колхозниками.  При Сталине,  какправило, прикидывался простоватым, исполнительным человеком.    И вот теперь именно Хрущев взял на себя инициативу объединить чле-нов руководства на акцию против Берии.  Хитростью и уговорами, угроза-ми,  что тот не пощадит никого, Хрущев добился своего. В середине июля1953г.  на одном из заседаний в кремле,  которое вел Маленков,  Хрущеввыступил  с  обвинениями в адрес Берия в карьеризме,  национализме,  всвязях с английской и муссаватистской (т.е.  азербайджанской  буржуаз-ной)  разведками.  Хрущева поддержали Буманин,  Молотов и другие.  Кактолько приступили к голосованию,  Маленков нажал кнопку  звонка.  Нес-колько офицеров высшего ранга арестовали Берию.  Военной стороной этойакции руководил Жуков.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 его приказу в Москву были введены  Кантими-ровская  и  Таманская  танковые  дивизии,  занявшие ключевые позиции вцентре города.  Полностью была заменена охрана кремля. Арестованы бли-жайшие сотрудники Берия. Отстранение Берия и его главных помощников, азатем суд,  хотя и проведенный тайно, и казнь их предотвратили катаст-рофу, которая была бы неминуемой в случае их прихода к власти.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Конечно, эта акция,  упреждавшая переворот, осуществлялась силовы-ми,  по сути дела Сталинскими методами. Однако какой-либо альтернативытогда не существовало.    В сентябре 1953г. Н.С.Хрущев был избран Первым секретарем ЦК КПСС.В печати стали появляться статьи о вреде "культа  личности".  Парадок-сальным было то,  что их авторы часто ссылались на работы Сталина, за-являя,  что он был противником культа.  Начался пересмотр  "ленинскогодела". Был открыт для свободного посещения кремль. Но в то же время, вконце 1953 года на шахтах Воркуты,  находившихся в ведении еще сущест-вовавшего ГУЛАГа были жестоко подавлены забастовки заключенных.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1954г.  Хрущев предпринял несколько поездок по стране,  что былозначительным новшеством в политической жизни.  Популярность его росла.Маленков отошел в тень. В начале 1955 года на заседании на посту Пред-седателя Совета Министров Н.А.Буманин,  человек из ближайшего сталинс-кого окружения,  сумевший однако, вовремя сориентироваться в обстанов-ке,  сыгравший определенную роль в организации ареста Берии. Он разби-рался в хозяйственных вопросах лучше Маленкова, но являлся противникомрадикальных изменений действуя в рамках привычных стереотипов.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Но са-мое важное:  по инициативе Н.С.Хрущева и под его личным контролем  былликвидирован ГУЛАГ.  Миллионы безвинно репрессированных людей получиливозможность вернуться домой.  Это был великий гуманистический процесс,важный шаг в десталинизации советского общества. Но на этом пути вста-ли мощные консервативные силы, такие как Молотов, Каганович, Маленков,Ворошилов, запятнанные не просто участием, но и руководством массовымирепрессиями, объединившись против Берия в опасении за свою жизнь передего жестокостью и вероломством,  отнюдь не желали идти дальше.  Вскорепосле смерти Сталина Хрущев  сказал  в  личном  разговоре:  "Я-Хрущев,ты-Ким (Ворошилов), ты-Лазарь (Каганович), ты-Вячеслав Михайлович (Мо-лотов) - мы все должны принести всенародное покаяние за 37-й  год."  Вэтом  и состоялся водораздел между Хрущевым и консервативными силами вруководстве накануне 1956 года XX съезда КПСС.             Разоблачение культа  личности  Сталина.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Значительна роль    Хрущева в области совершенствования полит.структуры советского общества в области идеологии. Начиная с 1954 годаХрущев выступил с закрытым докладом "О культе личности и его  последс-твиях". XX съезд партии одобрил положение доклада ЦК и поручил ЦК КПССпоследовательно осуществлять мероприятия, обеспечивающие полное проти-вопоставление марксизму-ленинизму культа личности, ликвидацию его пос-ледствий во всех областях партийной,  государственной и идеологическойработы, строгое соблюдение норм партийной жизни и принципов коллектив-ного партийного руководства, выработанных В.И.Лениным. Вскоре после XXсъезда  было принято специальное постановление ЦК "О культе личности иего последствиях",  в котором говорилось об объективных и субъективныхпричинах  появления культа личности Сталина и его вредных последствияхв области политического, государственного и хозяйственного руководствастраной.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Но, говоря о позитивном вкладе Н.С.Хрущева  в  развитие  марксист-ско-ленинской идеологии,  вместе с тем нужно подчеркнуть, что ему былосвойственно забегать вперед,  что строгий научный анализ действительнов  этот  период нередко подменялся прожектерством.  Наиболее яркой ил-люстрацией к сказанному  могут  стать  некоторые  положения  программыКПСС, принятой на XXII съезде партии.    В программе, как известно, говорилось о том, что в ближайшее деся-тилетие (1961-1970) СССР "создавая материально-техническую базу комму-низма,  превзойдет по производству на душу населения наиболее мощную ибогатую  страну  капитализма США,  значительно поднимется материальноеблагосостояние и культурно-технический уровень трудящихся".  На второедесятилетие  (1971-1980) планировалось создать мощную материально-тех-ническую базу коммунизма,  которая ба обеспечивала изобилие материаль-ных  и  культурных  благ для всего населения.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программе говорилось:"Советское общество вплотную подойдет к осуществлению принципа распре-деления по потребностям, превзойдет постепенный переход к единой обще-народной собственности. Таким образом, в СССР будет в основном постро-ено  коммунистическое общество.  Жизнь показала несостоятельность этихпрожектов.  Вместо того,  чтобы совершенствовать социализм,  развиватьего на собственной основе, Н.С.Хрущев (хотя винить в прожекторстве ви-димо следует не его одного) продолжая ?? XVII съезда ВКП(б) уже в кон-це  50-х  -начале  60-х  годов  заговорил о необходимости развернутогостроительства коммунизма и перехода к общественному  коммунистическомусамоуправлению народа.                   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Освоение целины. Выбор нового политического пу-    ти требовал изменения ориенти-ров в экономике. Однако тогда никто в политическом руководстве не под-вергал сомнению принципы командно-административной системы. Речь шла опреодолении ее крайностей,  таких, как почти полное отсутствие матери-ального стимулирования трудящихся отставания в массовом внедрении  на-учно-технических достижений в производство. По-прежнему господствовалонеприятие рынка, товарно-денежных отношений, а преимущества социализмарассматривались как нечто раз и навсегда данное, способное само по се-бе обеспечить развитие и процветание.    На первое  место среди народо-хозяйственных проблем стало аграрноепроизводство.  Хрущев, надо отдать ему должное, по происхождению, да ипо интересам всегда был ближе к нуждам крестьян,  чем кто-либо из дру-гих высших политических руководителей.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сентябре 1953 года он выступил на Пленуме ЦК с серией важных длятого времени предложений по развитию сельского  хозяйства.  С  позициисегодняшнего  дня  они  могут показаться недостаточными,  но тогда ониимели немалое значение.  Были увеличены закупочные цены на сельхозпро-дукцию,  введено  авансирование  труда колхозников (до того расплата сними производилась лишь один раз в году) и т.д.    Хрущев осудил практику существования слабых хозяйств за счет пере-дачи им средств сильных,  критиковал раздутый управленческий  аппарат,недостаточную помощь города сельскому хозяйству.    Выход нашли в освоении целинных и залетных земель.  Это  был  ярковыраженный  экстенсивный вариант развития.  Природные земли находилисьна территории Казахстана,  Южной Сибири,  в Поволжье, на Урале, на Се-верном  Кавказе.  Среди  них более перспективными выглядели Казахстан,Урал и Сибирь.  Сама идея освоения этих земель была не новой.  Мысли овозможности их использования высказывались еще в начале века.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конце 1953 г. обсуждение вопросов проходило бурно. Свои сомненияв необходимости освоения целинных земель выражал Ворошилов, побывавшийнезадолго до этого в некоторых Смоленских  деревнях.  Он  был  пораженувиденной нищетой. Тогдашним руководителем партийной орга-низации Казахстана стал известный в годы  войны  организатор  парти-занского движения некоторое время спустя сменивший П.К.Понаморенко.    Особенность середины 50-х г.г.  возрождение массового  энтузиазма,особенно  среди молодежи.  Перемены медленно и неуклонно шли в стране,вызывая у миллионов молодых людей искреннее желание внести свой личныйвклад  в укрепление материальных основ советского общества.  Энтузиазмжил в душах людей,  не только в лозунгах,  призывах и маршах.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Создалсяблагоприятный с социально-психической точки зрения момент,  когда мас-совый энтузиазм,  будучи подкрепленным материальным стимулированием  ивниманием  к  социально-бытовым проблемам,  мог бы дать долговременныйэкономический и политический эффект. Однако вспышка энтузиазма молоде-жи была воспринята руководством как постоянная,  неизменная и всегда вбудущем управляемая сила. К весне 1954 г. на Казахстанской целине былоорганизовано  свыше  120 совхозов.  Первоцелинникам приходилось жить впалатках,  в условиях бездорожья,  смены жестоких холодов и изнуряющейжары.  Круглосуточная  работа  в  период относительно короткого отдыхастроительными работами.  Первые результаты целинной эпохи не могли  невнушать оптимизма. В 1954 г. целина дала свыше 40% валового сбора зер-на. Увеличилось производство мяса, молока. Все это позволило несколькоулучшить  продовольственное  снабжение  населения.  Однако успехи былилишь в первые годы.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Урожайность зерновых культур на  вновь  освоенныхземлях оставалась низкой,  освоение целины отодвинуло возрождение ста-ропахотных землевладельческих районов России и все же  начальный  этапосвоения  целины  останется в истории как подлинная эпопея труда,  какреальный всплеск энтузиазма, как яркая черта времени, когда страна шлак историческому повороту, совершенному XX съездом.                     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АГРАРНОЕ ПРОИЗВОДСТВО РЕАЛЬНЫЕ СДВИГИ И                                "КУКУРУЗНАЯ ЭПОПЕЯ"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1956 год - год XX    съезда оказался весьма благоприятен длясельского хозяйства страны. Именно в этом году обозначился большой ус-пех на целине - урожай был рекордным.  Хронические в  предыдущие  годытрудности с хлебозаготовками,  казалось, стали уходить в прошлое. Да ив центральных районах страны колхозники, избавленные от наиболее угне-тающих оков сталинской системы,  напоминавшей зачастую государственноекрепостничество,  получили новые стимулы к труду, увеличилась доля де-нежной оплаты их труда.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этих условиях в конце 1953 года по инициати-ве Н.С.Хрущева принимается решение  о  продаже  сельскохозяйственнойтехники колхозам.  Дело в том, что до этого техника находилась в рукахмашинно-тракторных станций (МТС).  Колхозы имели право покупать толькогрузовые  автомобили.  Такая  система сложилась с конца 20-х и явиласьследствием глубокого недоверия к крестьянству в целом которому не поз-волено было владеть сельхозтехникой.  За использование техники колхозыдолжны были расплачиваться с МТС натуроплатой.     Продажа техники колхозам положительно сказалась на сельскохозяйс-твенном производстве далеко не сразу.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Большая часть их оказалась не всостоянии  ее  купить  и выплачивала деньги в рассрочку.  Это поначалуухудшило финансовое положение значительной части колхозов  и  породилоизвестное недовольство.  Другим отрицательным последствием была факти-ческая потеря кадров механизаторов и ремонтников,  до этого сосредото-ченных в МТС.  По закону они должны были перейти в колхозы, но это оз-начало для многих из них понижение жизненного уровня  и  они  находилисебе работу в районных центрах, городах.    Отношение к технике ухудшилось,  т.к. колхозы не имели, как прави-ло,  парков и укрытий для ее хранения в зимнее время,  да и общий уро-вень технической культуры колхозников был еще низок.    Сказывались и  традиционные  недостатки  в ценах на сельскохозяйс-твенную продукцию, которые были чрезвычайно низки и не окупали затрат.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Но не обсуждалось главное - необходимость предоставления крестьян-ству свободы выбора форм хозяйствования.  Господствовала  непреклоннаяуверенность в абсолютном совершенстве колхозно-совхозной системы,  на-ходящейся под пристальной опекой партийно-государственных органов.    Но какое-то  решение  найти  было  нужно.  Будучи  с визитом в СШАосенью 1959 г.  Н.С.Хрущев побывал на полях фермера Рокуэла Гарста  изштата Айова.  Гарст выращивал гибридную кукурузу. Хрущев был буквальноею пленен.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 возвращении на родину, Хрущев с еще большим рвением сталвнедрять кукурузу в советское сельское хозяйство. Угодники из политап-парата продвигали ее вплоть до Архангельской области.  Это было надру-гательство не только над вековым опытом и традициями ведения крестьян-ского сельского хозяйства,  но и над здравым смыслом. Вместе с тем по-купка гибридных сортов кукурузы, попытка внедрения американской техно-логии ее возделывания в тех районах,  где она могла  дать  полноценныйрост, способствовали приращению зерна и корма для скота, действительнопомогали справиться с проблемами сельского хозяйства.  На сельское хо-зяйство, как и прежде давили стереотипы рапортомании, стремление аппа-ратных работников добиться значительных показателей любым,  даже неза-конным путем без осознания негативных последствий.  В конце 50-х годовэто наиболее ярко проявилось в так называемой "рязанской сфере".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Руко-водители  Рязанской области выступили с обязательством увеличить заго-товки мяса в области за один год сразу в 3  раза.  Официальная  печатьраструбила  об этом на всю страну.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 тому же Хрущев лично благословилэтот почин на одном из пленумов ЦК. "Почин" этот дорого обошелся сель-скому  хозяйству самой Рязанской области.  На убой пошли почти все мо-лочные коровы.  Деньги колхозов и банковские кредиты использовали  дляскупки скота в других областях и отправки скота на убой. Скот незакон-но изымался у населения.  Такое выполнение плана привело  к  разорениюмногих  колхозов  и ликвидации индивидуальных хозяйств.  Пострадала нетолько Рязанская,  но и другие области России.  Уже в  следующем  годустало ясно неизбежное резкое падение уровня сельскохозяйственного про-изводства. Рязанской и некоторым другим областям пришлось оказывать по-мощь  со стороны государства.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Первый секретарь обкома партии Ларионовзастрелился.  Долгие годы отдавалось в российском  сельском  хозяйствеэхо "рязанской сферы".    Сельское хозяйство оказалось на грани кризиса. Увеличение денежныхдоходов  населения в городах стало опережать рост аграрного производс-тва.  И вновь выход был,  казалось, найден, но не на путях экономичес-ких, а в новых бесконечных реорганизационных перестановках. В 1961 го-ду было реорганизовано министерство сельского хозяйства СССР,  превра-щенное в консультативный орган.  Хрущев сам объезжал десятки областей,давая личные указания как вести сельское хозяйство, но все усилия былинапрасны.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Желаемого рывка так и не произошло. У многих колхозов подры-валась вера в возможность изменений.  Писатель В.Овечкин,  внимательноанализировавший настроение колхозников, писал в своем дневнике: "Наст-роение колхозников в отстающих хозяйствах (а таких  еще  очень  много)очень скверное.  Даром уже не хотят работать. Терпение лопается". Уси-ливался отток сельского населения в города; не видя перспектив, дерев-ню  стала покидать молодежь.  Были в стране и сильные,  зажиточные хо-зяйства,  возглавляемые умелыми руководителями,  умевшими ладить как сначальством,  так и с подчиненными. Но они существовали скорее вопрекисложившейся ситуации.            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РЕФОРМАТОРСКАЯ ЛИХОРАДКА (1962-1964гг)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Повышение цен,  по-    явление новых дефицитов было отражениемнарастания кризисных явлений в экономике страны в целом. После 3-4 летблагоприятной коньюктуры в промышленности темпы ее роста стали  замед-ляться.  Нарастали явления несогласованности,  нарушения хозяйственныхсвязей.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Замедлился технический прогресс.  Совнархозы, в первые 3 годапозволившие дать ощутимую прибавку темпов, теперь стали обнаруживать инекоторые отрицательные стороны.  Прежде всего  партийное  руководствокраев и областей,  которые были включены в большие экономические адми-нистративные районы, стало стремиться к выделению своих областей в са-мостоятельные  районы.  Они боролись за принципы - каждой области свойсовнархоз!  Это было престижно и выгодно.  Часть  прибыли,  полученнойпредприятиями экономического административного района,  оседала, такимобразом в области.  Численность аппарата совнархозов в целом по странестала быстро расти, росли административные расходы.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1962 году были приняты важные меры по изменению руководства  на-родным хозяйством. В целях проведения единой технической политики соз-давались отраслевые государственные комитеты в Москве, которым переда-вались ведущие научные,  проектные и конструкторские институты,  конс-трукторские бюро заводов с опытными базами. На них возлагалась ответс-твенность за внедрение новой техники.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Им передавались опытные предпри-ятия из введения и подчинение совнархозов. Раз возникнув, госкомитетыстали  расширять свою экспансию,  обирать совнархозы,  отнимать от нихвсе новые и новые десятки "опытных баз и производств".  Так  создалосьдвоевластие в управлении промышленностью,  так возникли ядра новых ми-нистерств,  готовивших полное возрождение централизованной администра-тивно-командной  системы.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 этом госкомитетом создался типичный ре-жим:  совнархозы отвечали за план,  а госкомитеты только за  внедрениетехники. Но технику внедрять без власти было невозможно и поэтому эко-номическая власть все более протекала поначалу не очень  заметно,  ккомитетам.  К  тому же госкомитеты,  находясь в столице,  были гораздоближе к соответствующим экономическим отраслевым отделам ЦК, чем мест-ные совнархозы. В марте 1963 года "в целях дальнейшего совершенствова-ния руководства промышленностью и строительством"  был  создан  ВысшийСовет Народного Хозяйства СССР при Совете Министров СССР. Эта бюрокра-тическая надстройка создавалась над Советом Народного  Хозяйства  СССРГоспланом,  Госстроем, и Госкомитетом по координации научно-исследова-тельских работ. Так обнаружившиеся сбои в работе промышленности Хрущеви  его окружение пытались выправить путем дрейфа и воссоздания цент-рализованной бюрократической  командно-административной  системы  ста-линского типа.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Налицо была доведенная до абсурда идея полной  подмены  партийнымиорганами  государственных,  возложения на партийные организации прямойответственности за оперативное руководство  народным  хозяйством.  Этобыла самая безграмотная из всех реформ Хрущева. Партийный аппарат рез-ко возрос.  Налицо были такие путаница и чересполосица, каких на Руси небыло со времен опричницы и земщины Ивана IV. К тому же вслед за обко-мами стали делиться советские,  комсомольские и профсоюзные  организа-ции. Вся реформа свелась к раздуванию аппарата партийных государствен-ных органов и общественных организаций.  К этому следует добавить  от-сутствие гласности,  любой,  даже ведомственной критики, преследованиекоммунистов за робкие критические замечания по адресу Программы КПСС иХрущевских  реформ.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Страна  продолжала жить в условиях административ-но-командной системы,  с полной властью  ее  партийно-государственноголидера.  Но, конечно, не только этим исчерпывалась внутренняя политикахрущевского руководства в это время. Исключительно важное значение дляулучшения  материальных  условий  жизни  людей имело массовое жилищноестроительство. В этих условиях партия и государство пошли на привлече-ние средств самого населения для решения этой проблемы.  Это позволиловылезти из жилищной нужды  миллионам  семей  горожан.  Были  несколькоуравнены с горожанами в пенсиях и пособиях члены колхозов.                  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КУЛЬТУРНАЯ ЖИЗНЬ ОБЩЕСТВА: ТЕНДЕНЦИИ И ПРОТИВОРЕЧИЯ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развитии культуры в конце 50-х - начале  60-х  годов  проявилисьпервые  тенденции.  Общий  подход к культурной среде отличался прежнимстремлением поставить ее на службу административно-командной идеологиино  сам  процесс десталинизации не мог не вызвать оживления культурнойжизни.  Большое влияние на культурную политику оказывал лично Н.С.Хру-щев.  Он  стремился привлечь на свою сторону широкие круги интеллиген-ции,  но рассматривал ее в особенности художественную интеллигенцию, вкачеству "автоматчиков" партии, о чем он прямо сказал в одном из своихвыступлений.    В то  же  время  Хрущев  довольно остро почувствовал необходимостьпроведения реформ в одном из главных звеньев культуры - в  школе.  ?В?1959 году Хрущев направил членам ЦК записку "об укреплении связи школыс жизнью". Здравые начала записки оказались искаженными в ходе ее реа-лизации.  Срок обучения в средней школе был увеличен до 11 лет,  а с 9класса учащиеся 2 дня в неделю должны были осваивать  производственныеспециальности.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Ни материальной базы,  ни преподавательских кадров дляэтого не существовало.  Да и сами профессии, как правило, были связаныне с перспективными отраслями науки и техники, а с рутинным техничес-ки отсталым производством. С целью приближения к производству студентытехнических вузов должны были работать часть времени токарями,  слеса-рями и т.п.  От этих крайностей удалось избавиться лишь несколько  летспустя. Важную роль в духовной жизни сыграло некоторое раскрепощение висторической науке. Постепенно наблюдался отход от доли "Краткого кур-са истории ВКП(б)",  пересмотр роли Сталина в истории советского госу-дарства. Не обходилось и без переборов: всякое упоминание имени Стали-на  без  критики запрещалось,  в работах о Великой Отечественной войнеможно было упоминать Верховного главнокомандующего по должности, но непо фамилии.  В то же время набирал силу культ личности самого Хрущева.История ВОВ переписывалась ему в угоду.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Преувеличивалась деятельностьХрущева  на Украине,  исключался даже намек на то,  что и он мог нестиответственность за репрессии тридцатых годов.    Несомненным было и оживление в художественной культуре.  Возникалиновые литературно-художественные журналы: "Юность", "Молодая гвардия","Москва",  "Наш  современник".  Расширились возможности публикаций длямолодых поэтов,  прозаиков,  критиков.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Возобновилось издание  журнала"иностранная  литература",  и  советские читатели получили возможностьшире знакомиться с мировым литературным процессом.  В москве  открылсяновый театр "Современник", который привлек внимание не только актуаль-ными постановками,  но и игрой многих актеров. В быт людей входило те-левидение.  Телевизоры были редкостью,  но их смотрели вместе с друзь-ями, знакомыми, соседями, оживленно обсуждали передачи. В художествен-ной жизни постепенно выкристаллизовывались определенные течения,  про-являлись позиции различных групп интеллигенции.  Постоянно рос престижжурнала "Новый мир",  возглавлявшегося замечательным поэтом А.Т. Твар-довским,  ориентировавшим свое детище на реалистическую прозу демокра-тического  характера.  Его  постоянным  оппонентом являлся журнал "Ок-тябрь",  редакцию которого возглавлял прозаик и публицист В.А.Кочетов,не одобрявший многие антисталинские процессы. "Юность", главным редак-тором которой были Катаев, а затем Б.Н.Полевой, предоставляла страницымолодым авторам с из так называемой "исповедальной" литературой, остроописывавшей сомнения и метания молодого поколения.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Все это разительноотличалось от мертвящего культурного единообразия сталинской поры. Од-нако противоречивость культурной политики давала себе знать о том, чтонекоторые  произведения принимались Хрущевым,  его советниками и рядомдеятелей культуры,  занимавшими консервативно-охранительные позиции, вштыки.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Еще в 1957 г. подвергся публичному осуждению роман В.Д.Дудинце-ва "Не хлебом единым", остро ставившим вопросы чести и достоинства че-ловека, открывший в советской литературе тему репрессий. Но самым дра-матичным событием культурной жизни конца 50-х годов стало  гонение  наБ.Пастернака.  Поэт и прозаик Борис Пастернак в течение многих лет ра-ботал над романом о революции и  гражданской  войне  "Доктор  Живало".Стихи  из этого романа были напечатаны в советских журналах еще в 1947году. Однако сам роман напечатать не удалось, так как тогдашние цензо-ры усматривали в нем отступление от "социалистического реализма".  Ру-копись "Доктора Живало" попала за границу и была напечатана в  Италии.В  1958  Борис Пастернак был удостоен нобелевской премии по литературеза этот ненапечатанный в СССР роман. Это вызвало однозначное осуждениеПастернака со стороны Суслова,  Хрущева и тогдашнего руководства куль-турой.  Развернулась кампания бичевания Пастернака.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Он был исключен изСоюза  советских писателей.  Практически все писатели и публицисты вы-нуждены были присоединиться к  этой  недостойной  кампании,  подвергаяПастернака оскорблениям и политическому остракизму.    Между тем, сам роман не содержал в себе ничего антисоветского. Этобыл  рассказ о сложных судьбах и взаимоотношениях людей в условиях ре-волюции и гражданской войны,  произведение, продолжавшее лучшие тради-ции критического реализма русской литературы 19 и начала 20 в. Шель-мование Пастернака отразило как попытки консервативных  сил  в  партиисохранить  полный контроль над идеологической сферой,  не допуская тамникакой "либерализации",  так и стремление чиновников от союза писате-лей продлить время своего монополизма и привелегий в литературе.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Политическое руководство страны в начало 60-х стремилось  удержатькультуру  в жестких рамках.  Но все же это время принесло и такие сме-лые,  высокохудожественные,  проникнутые правдой и  гражданственностьюпроизведения,  как поэма А.Т.Твардовского "Теркин на том свете",  сти-хотворение "Наследники Сталина" Е.Евтушенко рассказ "Враги"  Э.Г.Ка-закевича.  Были  напечатаны  десятки документальных повестей и расска-зов-воспоминаний,  раскрывших перед читателями ужасы эпохи  незаконныхрепрессий,  бесчеловечного быта сталинских лагерей. Настоящим потрясе-нием для миллионов советских людей стал выход в свет небольшой по объ-ему,  но огромной по гуманистическому звучанию повести А.И.Солженицина"Один день Ивана Денисовича", в которой ясно было показано, что наибо-лее пострадал от сталинщины тот "простой советский человек, именем ко-торого клялись сталинисты всех мастей".  Следует отметить,  что Хрущевподдержал  выход в свет этой книги и даже публично одобрил ее выдвиже-ние на присуждение Ленинской премии.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Однако  премия,  вопреки  мнениюХрущева,  автору "Ивана Денисовича" пресуждена не была, а сам Хрущев кэтому вопросу не возвращался.    Контроль же  партаппарата за деятельностью художественной интелли-генции постоянно усиливался.  Устраивались встречи в специальных заго-родных  домах отдыха ЦК.  Хрущев там по-отечески наставлял писателей ихудожников,  как им следует работать,  критиковал "формалистов", отор-вавшихся от народа.  Хрущев слабо разбирался в вопросах культуры, имелсамые средние вкусы и делал эти внушения по подсказке недобросовестныхподхалимов,  преследовавших  свои  корыстные и эгоистические цели.  Навыставке московских художников он распекал абстракционистов и  форма-листов.  В частности, он критиковал скульптора Эрнста Неизвестного, неимея никакого понятия ни о его произведениях, ни о самом авторе. Неиз-вестный  -  сирота,  боевой командир Отечественной войны - возмутился,снял свою рубаху перед Хрущевым, показал страшные рубцы от ран на спи-не.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Хрущев,  еще не растерявший свой демократизм,  был поражен этим исмущен.  Между Хрущевым и скульпторам возникла симпатия.  После смертиХрущева именно Эрнст Неизвестный сделал по просьбе членов семьи НикитыСергеевича памятник на его  могиле.  Позолоченная  улыбающаяся  головаХрущева  на  фоне  черно-белой стены.  Контрастные цвета символизируютпротиворечия Хрущевской эры, парадоксы в характере самого бывшего Пер-вого  секретаря ЦК КПСС.  Хрущев осуждал Андрея Вознесенского и грозилему кулаком с трибуны, он вмешивался в подготовку театральных постано-вок и пр.  Все это создавало нервозную обстановку среди творческих ра-ботников, рождало недоверие к политике партии в области культуры.                       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ОТСТАВКА ХРУЩЕВА.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Утрата Хрущевым личной популярности, поддержки со стороныпартийного, хозяйственного аппарата,  разрыв с немалой частью интелли-генции, отсутствие зримых перемен в уровне жизни большинства трудящих-ся сыграли роковую роль в деле проведения антибюрократическими путями.Большая часть народа в них не участвовала.  Реальные решения принима-лись весьма ограниченным кругом высших политических руководителей. Ес-тественно,  что при неудаче вся политическая ответственность падала начеловека, занимавшего первый пост в партии и правительстве. Хрущев былобречен на отставку,  но еще не осознав этого.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Более того, в 1964 годуон пытался активизировать реформаторскую деятельность,  распорядившисьначать подготовку проекта новой конституции СССР.  В прессе разворачи-валась дискуссия,  посвященная необходимости ряда экономических преоб-разований: усилению роли материальной заинтересованности, предоставле-нию большей самостоятельности предприятиям, укрупнению совнархозов.    А в то же время в кругах высшего политического руководства  вызре-вала идея замены Хрущева на посту главы партии. В антихрущевскую груп-пировку были втянуты фактически все члены Президиума  ЦК  КПСС,  руко-водство  комитета государственной безопасности,  военные круги.  Акциябыла тщательно спланирована,  вплоть до извлечения из архивов докумен-тов 30-х годов, подтверждавших участие Хрущева в санкционировании реп-рессий.    Более того,  возникали предложения в случае сопротивления подверг-нуть Хрущева аресту. Наибольшую активность в организации смещения Хру-щева сыграли Л.И.Брежнев,  которого сам Хрущев считал наиболее вероят-ным приемником и откровенно говорил об  этом  А.Н.Шелепин,  которогосам  Хрущев  после некоторого приближения к себе перестал обласкивать,П.И.Игнатов,  надеявшийся занять самые высокие посты в партии и госу-дарстве. Их поддерживали А.Н.Костин, В.Е.Семичастный, Ю.Андропов.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октябре 1964 года Хрущев и Микоян отправились на кратковременныйотдых в Пицунду, где в уникальной реликтовой сосновой роще располога-лась резиденция,  специально выстроенная для Хрущева.  Но в Москве ужебыла собрана значительная часть членов Центрального Комитета,  которыхтщательно готовили к предстоящему пленуму,  подготовлены войска, чтобысменить охрану Кремля.  Дорога в аэропорт также контролировалась войс-ками и сотрудниками госбезопасности,  корабль пограничной охраны всталнапротив дачи Хрущева. Когда все было готово, Хрущев был срочно вызванв Москву для решения неотложных вопросов по сельскому хозяйству. В аэ-ропорту Внуково он был встречен тогдашним председателем КГБ  Семичаст-ным доставлен в Кремль.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 президиуме  ЦК  Хрущев без сопротивления согласился уйти в отс-тавку со своих постов.  На глазах у него были слезы.  14 октября  1964года  состоялся Пленум ЦК,  на котором с обвинительным докладом противХрущева выступил Суслов.  Хрущеву вменялось в силу нарушения принциповколлективного  руководства ухудшение отношений с Китаем (хотя именноСуслов за несколько месяцев до этого антимаоистский документ к пленумуЦК)  присвоение  звания Героя Советского Союза тогдашним руководителемЕгипта.  Хрущев заявил, что бороться за власть не будет и просил напи-сать за него заявление об уходе на пенсию по состоянию здоровья.                   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ИСПОЛЬЗОВАННАЯ ЛИТЕРАТУРА</w:t>
      </w:r>
    </w:p>
    <w:p w:rsidR="00D34539" w:rsidRDefault="00D34539">
      <w:pPr>
        <w:ind w:firstLine="567"/>
        <w:jc w:val="both"/>
        <w:rPr>
          <w:sz w:val="24"/>
          <w:szCs w:val="24"/>
          <w:lang w:val="en-US"/>
        </w:rPr>
      </w:pP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Ф.Бурианский  -  Хрущев    (штрихи к политическому портрету)    "Преподавание истории в школе" (No2 1990)    </w:t>
      </w:r>
    </w:p>
    <w:p w:rsidR="00D34539" w:rsidRDefault="00A542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История 11 класс 1990    "Как смещали Н.С.Хрущева" (Аргументы и факты No20 1989 </w:t>
      </w:r>
    </w:p>
    <w:p w:rsidR="00D34539" w:rsidRDefault="00A542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"Н.С.Хрущев как политический деятель" (Аргументы и факты 1989 г)                          </w:t>
      </w:r>
      <w:bookmarkStart w:id="0" w:name="_GoBack"/>
      <w:bookmarkEnd w:id="0"/>
    </w:p>
    <w:sectPr w:rsidR="00D34539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221"/>
    <w:rsid w:val="00A54221"/>
    <w:rsid w:val="00C57A02"/>
    <w:rsid w:val="00D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CBEF5A-2C85-4CFE-8BB3-A59F3C23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5121</Words>
  <Characters>29192</Characters>
  <Application>Microsoft Office Word</Application>
  <DocSecurity>0</DocSecurity>
  <Lines>243</Lines>
  <Paragraphs>68</Paragraphs>
  <ScaleCrop>false</ScaleCrop>
  <Company>Romex</Company>
  <LinksUpToDate>false</LinksUpToDate>
  <CharactersWithSpaces>34245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Крах Берия</dc:title>
  <dc:subject/>
  <dc:creator>Annet</dc:creator>
  <cp:keywords/>
  <dc:description/>
  <cp:lastModifiedBy>admin</cp:lastModifiedBy>
  <cp:revision>2</cp:revision>
  <dcterms:created xsi:type="dcterms:W3CDTF">2014-02-18T14:38:00Z</dcterms:created>
  <dcterms:modified xsi:type="dcterms:W3CDTF">2014-02-18T14:38:00Z</dcterms:modified>
</cp:coreProperties>
</file>