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A5" w:rsidRPr="00112D21" w:rsidRDefault="000A4DA5" w:rsidP="00112D21">
      <w:pPr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0A4DA5" w:rsidRPr="00112D21" w:rsidRDefault="000A4DA5" w:rsidP="00112D21">
      <w:pPr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0A4DA5" w:rsidRPr="00112D21" w:rsidRDefault="000A4DA5" w:rsidP="00112D21">
      <w:pPr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0A4DA5" w:rsidRPr="00112D21" w:rsidRDefault="000A4DA5" w:rsidP="00112D21">
      <w:pPr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0A4DA5" w:rsidRPr="00112D21" w:rsidRDefault="000A4DA5" w:rsidP="00112D21">
      <w:pPr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0A4DA5" w:rsidRPr="00112D21" w:rsidRDefault="000A4DA5" w:rsidP="00112D21">
      <w:pPr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112D21" w:rsidRDefault="00112D21" w:rsidP="00112D21">
      <w:pPr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112D21" w:rsidRDefault="00112D21" w:rsidP="00112D21">
      <w:pPr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0A4DA5" w:rsidRPr="00112D21" w:rsidRDefault="000A4DA5" w:rsidP="00112D21">
      <w:pPr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112D21">
        <w:rPr>
          <w:b/>
          <w:sz w:val="28"/>
          <w:szCs w:val="28"/>
        </w:rPr>
        <w:t>РЕФЕРАТ</w:t>
      </w:r>
    </w:p>
    <w:p w:rsidR="000A4DA5" w:rsidRPr="00112D21" w:rsidRDefault="000A4DA5" w:rsidP="00112D21">
      <w:pPr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</w:p>
    <w:p w:rsidR="000A4DA5" w:rsidRPr="00112D21" w:rsidRDefault="000A4DA5" w:rsidP="00112D21">
      <w:pPr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112D21">
        <w:rPr>
          <w:b/>
          <w:sz w:val="28"/>
          <w:szCs w:val="28"/>
        </w:rPr>
        <w:t>ПОЛИТИЧЕСКАЯ ПСИХОЛОГИЯ ЛИЧНОСТИ</w:t>
      </w:r>
    </w:p>
    <w:p w:rsidR="000A4DA5" w:rsidRPr="00112D21" w:rsidRDefault="000A4DA5" w:rsidP="00112D21">
      <w:pPr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</w:p>
    <w:p w:rsidR="000A4DA5" w:rsidRPr="00112D21" w:rsidRDefault="000A4DA5" w:rsidP="00112D21">
      <w:pPr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112D21">
        <w:rPr>
          <w:b/>
          <w:sz w:val="28"/>
          <w:szCs w:val="28"/>
        </w:rPr>
        <w:br w:type="page"/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2D21">
        <w:rPr>
          <w:rFonts w:ascii="Times New Roman" w:hAnsi="Times New Roman"/>
          <w:b/>
          <w:sz w:val="28"/>
          <w:szCs w:val="28"/>
        </w:rPr>
        <w:t>Содержание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DA5" w:rsidRPr="00112D21" w:rsidRDefault="000A4DA5" w:rsidP="00112D21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12D21">
        <w:rPr>
          <w:rFonts w:ascii="Times New Roman" w:hAnsi="Times New Roman"/>
          <w:color w:val="000000"/>
          <w:sz w:val="28"/>
          <w:szCs w:val="28"/>
        </w:rPr>
        <w:t>Политическое сознание и политический менталитет, их характеристики и соотношение</w:t>
      </w:r>
    </w:p>
    <w:p w:rsidR="000A4DA5" w:rsidRPr="00112D21" w:rsidRDefault="000A4DA5" w:rsidP="00112D21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12D21">
        <w:rPr>
          <w:rFonts w:ascii="Times New Roman" w:hAnsi="Times New Roman"/>
          <w:color w:val="000000"/>
          <w:sz w:val="28"/>
          <w:szCs w:val="28"/>
        </w:rPr>
        <w:t>Психологические составляющие политического поведения: инстинкты, навыки, разумные действия. Основные элементы политического поведения</w:t>
      </w:r>
    </w:p>
    <w:p w:rsidR="00112D21" w:rsidRDefault="00112D21" w:rsidP="00112D21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0A4DA5" w:rsidRPr="00112D21" w:rsidRDefault="000A4DA5" w:rsidP="00112D21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12D21">
        <w:rPr>
          <w:sz w:val="28"/>
          <w:szCs w:val="28"/>
        </w:rPr>
        <w:br w:type="page"/>
      </w:r>
    </w:p>
    <w:p w:rsidR="000A4DA5" w:rsidRPr="00112D21" w:rsidRDefault="000A4DA5" w:rsidP="00112D2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12D21">
        <w:rPr>
          <w:rFonts w:ascii="Times New Roman" w:hAnsi="Times New Roman"/>
          <w:b/>
          <w:sz w:val="28"/>
          <w:szCs w:val="28"/>
        </w:rPr>
        <w:t>Политическое сознание и политический менталитет, их характеристики и соотношение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Действие любой политической системы зависит от ее способности психологически воздействовать на индивида, побуждая его к поступкам, которые соответствуют целям системы. За исключением применения прямого насилия, когда гражданину уже не до рассуждений, все остальные меры из арсенала политического воздействия предполагают наличие у человека хотя бы минимального уровня знаний о политике, умения оперировать политическими категориями, наличия мнений о ней. Таким образом, между целями системы и поведением индивида лежит промежуточная инстанция в виде </w:t>
      </w:r>
      <w:r w:rsidRPr="00112D21">
        <w:rPr>
          <w:rFonts w:ascii="Times New Roman" w:hAnsi="Times New Roman"/>
          <w:i/>
          <w:sz w:val="28"/>
          <w:szCs w:val="28"/>
        </w:rPr>
        <w:t>политического сознания:</w:t>
      </w:r>
      <w:r w:rsidRPr="00112D21">
        <w:rPr>
          <w:rFonts w:ascii="Times New Roman" w:hAnsi="Times New Roman"/>
          <w:sz w:val="28"/>
          <w:szCs w:val="28"/>
        </w:rPr>
        <w:t xml:space="preserve"> массового и индивидуального.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Все политические движения и партии, организации и объединения стремятся «достучаться» до граждан, формируя политические цели, ценности, нормы и установки. Правда, тактика их при этом может быть различной. Одна тактика основана на прагматической задаче обработки общественного мнения непосредственно перед принятием того или иного решения (голосование на выборах, участие в референдуме и т.д.). Ее сторонники из числа политиков полагают, что избиратель ведет себя так же, как покупатель в магазине, где он останавливает свой выбор на товаре, который лучше разрекламирован.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>Другие политики, партии и движения, напротив, полагают, что возможно и желательно постоянное формирование политического сознания в виде целостной идеологии, что позволяет воспитать компетентных граждан и обеспечить высокий уровень их участия в политической деятельности. Правда, следует указать, что хотя эта цель ставилась многими политиками и теоретиками политики, в жизни она редко бывает достигнута. Более того, этот тезис также используется в целях манипуляции массовым политическим сознанием.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12D21">
        <w:rPr>
          <w:rFonts w:ascii="Times New Roman" w:hAnsi="Times New Roman"/>
          <w:b/>
          <w:i/>
          <w:sz w:val="28"/>
          <w:szCs w:val="28"/>
        </w:rPr>
        <w:t xml:space="preserve">Сознание </w:t>
      </w:r>
      <w:r w:rsidRPr="00112D21">
        <w:rPr>
          <w:rFonts w:ascii="Times New Roman" w:hAnsi="Times New Roman"/>
          <w:i/>
          <w:sz w:val="28"/>
          <w:szCs w:val="28"/>
        </w:rPr>
        <w:t>– это свойство высокоорганизованной материи, продукт деятельности человеческого мозга, его способность отражать объективную реальность (оценивать).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2D21">
        <w:rPr>
          <w:rFonts w:ascii="Times New Roman" w:hAnsi="Times New Roman"/>
          <w:b/>
          <w:i/>
          <w:sz w:val="28"/>
          <w:szCs w:val="28"/>
        </w:rPr>
        <w:t>Политическое сознание</w:t>
      </w:r>
      <w:r w:rsidRPr="00112D21">
        <w:rPr>
          <w:rFonts w:ascii="Times New Roman" w:hAnsi="Times New Roman"/>
          <w:sz w:val="28"/>
          <w:szCs w:val="28"/>
        </w:rPr>
        <w:t xml:space="preserve"> </w:t>
      </w:r>
      <w:r w:rsidRPr="00112D21">
        <w:rPr>
          <w:rFonts w:ascii="Times New Roman" w:hAnsi="Times New Roman"/>
          <w:i/>
          <w:sz w:val="28"/>
          <w:szCs w:val="28"/>
        </w:rPr>
        <w:t>представляет собой восприятие субъектом той части реальности, которая связана с политикой, с вопросами власти и подчинения, государства с его институтами.</w:t>
      </w:r>
      <w:r w:rsidRPr="00112D21">
        <w:rPr>
          <w:rFonts w:ascii="Times New Roman" w:hAnsi="Times New Roman"/>
          <w:sz w:val="28"/>
          <w:szCs w:val="28"/>
        </w:rPr>
        <w:t xml:space="preserve"> При этом основные знания и представления человека о политике, его нормативные суждения о ней не являются лишь продуктом его индивидуальной практики. Они впитываются личностью из его социальной среды в ходе социализации. </w:t>
      </w:r>
      <w:r w:rsidRPr="00112D21">
        <w:rPr>
          <w:rFonts w:ascii="Times New Roman" w:hAnsi="Times New Roman"/>
          <w:bCs/>
          <w:sz w:val="28"/>
          <w:szCs w:val="28"/>
        </w:rPr>
        <w:t xml:space="preserve">Полученные знания, ориентации, ценности и установки в совокупности образуют </w:t>
      </w:r>
      <w:r w:rsidRPr="00112D21">
        <w:rPr>
          <w:rFonts w:ascii="Times New Roman" w:hAnsi="Times New Roman"/>
          <w:b/>
          <w:bCs/>
          <w:i/>
          <w:iCs/>
          <w:sz w:val="28"/>
          <w:szCs w:val="28"/>
        </w:rPr>
        <w:t>политический менталитет.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b/>
          <w:i/>
          <w:sz w:val="28"/>
          <w:szCs w:val="28"/>
        </w:rPr>
        <w:t>Понятие менталитета</w:t>
      </w:r>
      <w:r w:rsidRPr="00112D21">
        <w:rPr>
          <w:rFonts w:ascii="Times New Roman" w:hAnsi="Times New Roman"/>
          <w:sz w:val="28"/>
          <w:szCs w:val="28"/>
        </w:rPr>
        <w:t xml:space="preserve"> (ментальности) пришло из исторической психологии. Его ввели французские исследователи Леви-Брюль,</w:t>
      </w:r>
      <w:r w:rsidR="00112D21">
        <w:rPr>
          <w:rFonts w:ascii="Times New Roman" w:hAnsi="Times New Roman"/>
          <w:sz w:val="28"/>
          <w:szCs w:val="28"/>
        </w:rPr>
        <w:t xml:space="preserve"> </w:t>
      </w:r>
      <w:r w:rsidRPr="00112D21">
        <w:rPr>
          <w:rFonts w:ascii="Times New Roman" w:hAnsi="Times New Roman"/>
          <w:sz w:val="28"/>
          <w:szCs w:val="28"/>
        </w:rPr>
        <w:t xml:space="preserve">А. Февр, М. Блох, и оно означает </w:t>
      </w:r>
      <w:r w:rsidRPr="00112D21">
        <w:rPr>
          <w:rFonts w:ascii="Times New Roman" w:hAnsi="Times New Roman"/>
          <w:i/>
          <w:sz w:val="28"/>
          <w:szCs w:val="28"/>
        </w:rPr>
        <w:t>«наличие у людей того или иного общества, принадлежащих к одной культуре, определенного общего, "умственного инструментария", "психологической оснастки", которая дает им возможность по-своему воспринимать и осознавать свое природное и социальное окружение и самих себя</w:t>
      </w:r>
      <w:r w:rsidRPr="00112D21">
        <w:rPr>
          <w:rFonts w:ascii="Times New Roman" w:hAnsi="Times New Roman"/>
          <w:sz w:val="28"/>
          <w:szCs w:val="28"/>
        </w:rPr>
        <w:t xml:space="preserve">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Таким образом, в политическом менталитете можно выделить </w:t>
      </w:r>
      <w:r w:rsidRPr="00112D21">
        <w:rPr>
          <w:rFonts w:ascii="Times New Roman" w:hAnsi="Times New Roman"/>
          <w:bCs/>
          <w:sz w:val="28"/>
          <w:szCs w:val="28"/>
        </w:rPr>
        <w:t xml:space="preserve">два </w:t>
      </w:r>
      <w:r w:rsidRPr="00112D21">
        <w:rPr>
          <w:rFonts w:ascii="Times New Roman" w:hAnsi="Times New Roman"/>
          <w:sz w:val="28"/>
          <w:szCs w:val="28"/>
        </w:rPr>
        <w:t xml:space="preserve">важных компонента. Во-первых, это </w:t>
      </w:r>
      <w:r w:rsidRPr="00112D21">
        <w:rPr>
          <w:rFonts w:ascii="Times New Roman" w:hAnsi="Times New Roman"/>
          <w:b/>
          <w:bCs/>
          <w:i/>
          <w:iCs/>
          <w:sz w:val="28"/>
          <w:szCs w:val="28"/>
        </w:rPr>
        <w:t>содержательная сторона</w:t>
      </w:r>
      <w:r w:rsidRPr="00112D21">
        <w:rPr>
          <w:rFonts w:ascii="Times New Roman" w:hAnsi="Times New Roman"/>
          <w:bCs/>
          <w:i/>
          <w:iCs/>
          <w:sz w:val="28"/>
          <w:szCs w:val="28"/>
        </w:rPr>
        <w:t>:</w:t>
      </w:r>
      <w:r w:rsidR="00112D2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12D21">
        <w:rPr>
          <w:rFonts w:ascii="Times New Roman" w:hAnsi="Times New Roman"/>
          <w:sz w:val="28"/>
          <w:szCs w:val="28"/>
        </w:rPr>
        <w:t xml:space="preserve">взгляды, ценности, чувства и т.п., которые складываются в определенные наборы, для обозначения которых используются идеологические «ярлыки». Так, когда о человеке говорят, что он «либерал», «красно-коричневый» или «демократ», то мы можем представить себе набор политических идей, соответствующих этим идеологическим стереотипам.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Во-вторых, это </w:t>
      </w:r>
      <w:r w:rsidRPr="00112D21">
        <w:rPr>
          <w:rFonts w:ascii="Times New Roman" w:hAnsi="Times New Roman"/>
          <w:b/>
          <w:bCs/>
          <w:i/>
          <w:iCs/>
          <w:sz w:val="28"/>
          <w:szCs w:val="28"/>
        </w:rPr>
        <w:t>стиль мышления, характер политических рассуждений, способ восприятия системы</w:t>
      </w:r>
      <w:r w:rsidRPr="00112D2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12D21">
        <w:rPr>
          <w:rFonts w:ascii="Times New Roman" w:hAnsi="Times New Roman"/>
          <w:sz w:val="28"/>
          <w:szCs w:val="28"/>
        </w:rPr>
        <w:t>(«психологический инструментарий»). Эту вторую сторону менталитета следует особо подчеркнуть, так как в конкретном политическом анализе чаще принимаются во внимание те или иные политические цели и ценности, декларируемые определенными политическими организациями, чем характер их сцепления в контексте личности лидера или идеологической позиции той или иной партии.</w:t>
      </w:r>
    </w:p>
    <w:p w:rsidR="000A4DA5" w:rsidRPr="00112D21" w:rsidRDefault="000A4DA5" w:rsidP="00112D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4DA5" w:rsidRPr="00112D21" w:rsidRDefault="000A4DA5" w:rsidP="00112D2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12D21">
        <w:rPr>
          <w:rFonts w:ascii="Times New Roman" w:hAnsi="Times New Roman"/>
          <w:b/>
          <w:sz w:val="28"/>
          <w:szCs w:val="28"/>
        </w:rPr>
        <w:t>Психологические составляющие политического поведения: инстинкты, навыки, разумные действия. Основные элементы политического поведения: потребности, установки, ценности, убеждения</w:t>
      </w:r>
    </w:p>
    <w:p w:rsidR="00112D21" w:rsidRDefault="00112D21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Сам термин </w:t>
      </w:r>
      <w:r w:rsidRPr="00112D21">
        <w:rPr>
          <w:rFonts w:ascii="Times New Roman" w:hAnsi="Times New Roman"/>
          <w:b/>
          <w:i/>
          <w:sz w:val="28"/>
          <w:szCs w:val="28"/>
        </w:rPr>
        <w:t>«политическое поведение»</w:t>
      </w:r>
      <w:r w:rsidRPr="00112D21">
        <w:rPr>
          <w:rFonts w:ascii="Times New Roman" w:hAnsi="Times New Roman"/>
          <w:sz w:val="28"/>
          <w:szCs w:val="28"/>
        </w:rPr>
        <w:t xml:space="preserve"> пришел из психологии бихевиоризма, специализирующейся на изучении «наблюдаемого поведения», т.е. только тех проявлений политики, которые можно регистрировать со стороны, исключая политические взгляды, убеждения и прочие субъективные компоненты действий человека в поле политики.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 Политические бихевиористы (Д. Истон) предложили подход, названный ими </w:t>
      </w:r>
      <w:r w:rsidRPr="00112D21">
        <w:rPr>
          <w:rFonts w:ascii="Times New Roman" w:hAnsi="Times New Roman"/>
          <w:b/>
          <w:bCs/>
          <w:sz w:val="28"/>
          <w:szCs w:val="28"/>
        </w:rPr>
        <w:t xml:space="preserve">ситуационным. </w:t>
      </w:r>
      <w:r w:rsidRPr="00112D21">
        <w:rPr>
          <w:rFonts w:ascii="Times New Roman" w:hAnsi="Times New Roman"/>
          <w:sz w:val="28"/>
          <w:szCs w:val="28"/>
        </w:rPr>
        <w:t xml:space="preserve">Ситуационные факторы включают: 1) физическую среду, 2) органическую среду и 3) социальную среду. Их можно контролировать и наблюдать извне. Задача исследователя состоит в выявлении корреляции между поступками человека и факторами среды.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Другой разновидностью той же трактовки поведения является теория </w:t>
      </w:r>
      <w:r w:rsidRPr="00112D21">
        <w:rPr>
          <w:rFonts w:ascii="Times New Roman" w:hAnsi="Times New Roman"/>
          <w:b/>
          <w:bCs/>
          <w:sz w:val="28"/>
          <w:szCs w:val="28"/>
        </w:rPr>
        <w:t xml:space="preserve">политического обмена </w:t>
      </w:r>
      <w:r w:rsidRPr="00112D21">
        <w:rPr>
          <w:rFonts w:ascii="Times New Roman" w:hAnsi="Times New Roman"/>
          <w:sz w:val="28"/>
          <w:szCs w:val="28"/>
        </w:rPr>
        <w:t>(П. Блау), согласно которой разные участники политического процесса вступают в него, соревнуясь друг с другом, как это происходит и в экономике: кто больше вносит средств, времени, сил, тот может рассчитывать на получение от политики большего вознаграждения. Само политическое поведение рассматривается в качестве результата рациональных решений о том, что индивиду более выгодно. Она рассматривает человека как исключительно «рыночное существо», оставляя без внимания его эмоциональные порывы и стихийные поступки, не говоря уже о ценностях и взглядах.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Для теоретиков </w:t>
      </w:r>
      <w:r w:rsidRPr="00112D21">
        <w:rPr>
          <w:rFonts w:ascii="Times New Roman" w:hAnsi="Times New Roman"/>
          <w:b/>
          <w:bCs/>
          <w:sz w:val="28"/>
          <w:szCs w:val="28"/>
        </w:rPr>
        <w:t xml:space="preserve">конфликта </w:t>
      </w:r>
      <w:r w:rsidRPr="00112D21">
        <w:rPr>
          <w:rFonts w:ascii="Times New Roman" w:hAnsi="Times New Roman"/>
          <w:sz w:val="28"/>
          <w:szCs w:val="28"/>
        </w:rPr>
        <w:t xml:space="preserve">(Г. Экстайн) характерно представление о политическом поведении как обреченном на конфликт, либо внутри-, либо внешнеполитический. Конфликт и согласие рассматриваются как два нормальных состояния человеческого существования.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В целом в политической науке под термином </w:t>
      </w:r>
      <w:r w:rsidRPr="00112D21">
        <w:rPr>
          <w:rFonts w:ascii="Times New Roman" w:hAnsi="Times New Roman"/>
          <w:b/>
          <w:bCs/>
          <w:sz w:val="28"/>
          <w:szCs w:val="28"/>
        </w:rPr>
        <w:t xml:space="preserve">«политическое поведение» </w:t>
      </w:r>
      <w:r w:rsidRPr="00112D21">
        <w:rPr>
          <w:rFonts w:ascii="Times New Roman" w:hAnsi="Times New Roman"/>
          <w:bCs/>
          <w:i/>
          <w:sz w:val="28"/>
          <w:szCs w:val="28"/>
        </w:rPr>
        <w:t>понимают как действия отдельных участников, так и массовые выступления, как активность организованных субъектов власти, так и стихийные действия толпы, как акции в поддержку системы, так и направленные против нее. Более того, голосование «против» или неявка на выборы также трактуются как формы политического поведения.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>Независимо от того, каким термином пользуются психологи, они различают три формы проявления человеческой активности: инстинктивную, навыки и разумную. Эта психологическая классификация форм деятельности полезна и в описании политики.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b/>
          <w:i/>
          <w:sz w:val="28"/>
          <w:szCs w:val="28"/>
        </w:rPr>
        <w:t>Инстинкты</w:t>
      </w:r>
      <w:r w:rsidRPr="00112D21">
        <w:rPr>
          <w:rFonts w:ascii="Times New Roman" w:hAnsi="Times New Roman"/>
          <w:sz w:val="28"/>
          <w:szCs w:val="28"/>
        </w:rPr>
        <w:t xml:space="preserve"> представляют собой врожденные модели поведение детерминированные биологически и задающие направление энергии поведения. Хотя между психологами нет единства в вопросе том, каковы границы действия инстинктов у человека, но общепризнанно сегодня положение об инстинктивном характере. В политике мы находим проявление всех человеческих инстинктов, от агрессивности до жадности и от солидарности до самосохранения. Собственно инстинктивная основа поведения в политике объясняет прежде всего направление энергии тех или иных поступков, которые далеко не всегда осознаются самим человеком.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Так, </w:t>
      </w:r>
      <w:r w:rsidRPr="00112D21">
        <w:rPr>
          <w:rFonts w:ascii="Times New Roman" w:hAnsi="Times New Roman"/>
          <w:i/>
          <w:iCs/>
          <w:sz w:val="28"/>
          <w:szCs w:val="28"/>
        </w:rPr>
        <w:t xml:space="preserve">инстинкт самосохранения </w:t>
      </w:r>
      <w:r w:rsidRPr="00112D21">
        <w:rPr>
          <w:rFonts w:ascii="Times New Roman" w:hAnsi="Times New Roman"/>
          <w:sz w:val="28"/>
          <w:szCs w:val="28"/>
        </w:rPr>
        <w:t>толкает политиков на борьбу за власть и объясняет некоторые нерациональные поступки с точки зрения здравого смысла.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iCs/>
          <w:sz w:val="28"/>
          <w:szCs w:val="28"/>
        </w:rPr>
        <w:t>Жестокость, насилие, агрессия и противоположные им - апатия, регрессия, подчинение, трактуются как реакция на события, в которых действует политик</w:t>
      </w:r>
      <w:r w:rsidRPr="00112D21">
        <w:rPr>
          <w:rFonts w:ascii="Times New Roman" w:hAnsi="Times New Roman"/>
          <w:sz w:val="28"/>
          <w:szCs w:val="28"/>
        </w:rPr>
        <w:t xml:space="preserve">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Второй формой поведения являются </w:t>
      </w:r>
      <w:r w:rsidRPr="00112D21">
        <w:rPr>
          <w:rFonts w:ascii="Times New Roman" w:hAnsi="Times New Roman"/>
          <w:b/>
          <w:i/>
          <w:sz w:val="28"/>
          <w:szCs w:val="28"/>
        </w:rPr>
        <w:t>навыки</w:t>
      </w:r>
      <w:r w:rsidRPr="00112D21">
        <w:rPr>
          <w:rFonts w:ascii="Times New Roman" w:hAnsi="Times New Roman"/>
          <w:sz w:val="28"/>
          <w:szCs w:val="28"/>
        </w:rPr>
        <w:t xml:space="preserve">. В отличие от врожденных инстинктов большая часть проявлений человеческого поведения является результатом прижизненного научения. Навыков требует поведение государственного деятеля и обычного избирателя, партийного функционера и сторонника движения. Говоря о политических навыках, мы имеем в виду определенные </w:t>
      </w:r>
      <w:r w:rsidRPr="00112D21">
        <w:rPr>
          <w:rFonts w:ascii="Times New Roman" w:hAnsi="Times New Roman"/>
          <w:b/>
          <w:i/>
          <w:iCs/>
          <w:sz w:val="28"/>
          <w:szCs w:val="28"/>
        </w:rPr>
        <w:t>умения,</w:t>
      </w:r>
      <w:r w:rsidRPr="00112D2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12D21">
        <w:rPr>
          <w:rFonts w:ascii="Times New Roman" w:hAnsi="Times New Roman"/>
          <w:sz w:val="28"/>
          <w:szCs w:val="28"/>
        </w:rPr>
        <w:t xml:space="preserve">требующиеся для выполнения своих ролей и функций любым участником политического процесса, </w:t>
      </w:r>
      <w:r w:rsidRPr="00112D21">
        <w:rPr>
          <w:rFonts w:ascii="Times New Roman" w:hAnsi="Times New Roman"/>
          <w:b/>
          <w:i/>
          <w:iCs/>
          <w:sz w:val="28"/>
          <w:szCs w:val="28"/>
        </w:rPr>
        <w:t>привычки,</w:t>
      </w:r>
      <w:r w:rsidRPr="00112D2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12D21">
        <w:rPr>
          <w:rFonts w:ascii="Times New Roman" w:hAnsi="Times New Roman"/>
          <w:sz w:val="28"/>
          <w:szCs w:val="28"/>
        </w:rPr>
        <w:t xml:space="preserve">образующиеся у граждан в определенной политической культуре, </w:t>
      </w:r>
      <w:r w:rsidRPr="00112D21">
        <w:rPr>
          <w:rFonts w:ascii="Times New Roman" w:hAnsi="Times New Roman"/>
          <w:b/>
          <w:i/>
          <w:iCs/>
          <w:sz w:val="28"/>
          <w:szCs w:val="28"/>
        </w:rPr>
        <w:t>стереотипы,</w:t>
      </w:r>
      <w:r w:rsidRPr="00112D2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12D21">
        <w:rPr>
          <w:rFonts w:ascii="Times New Roman" w:hAnsi="Times New Roman"/>
          <w:sz w:val="28"/>
          <w:szCs w:val="28"/>
        </w:rPr>
        <w:t>являющиеся следствием повторения определенных политических действий и упрощающие принятие решений.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Политические умения, или компетентность, предполагают, что гражданин знает, </w:t>
      </w:r>
      <w:r w:rsidRPr="00112D21">
        <w:rPr>
          <w:rFonts w:ascii="Times New Roman" w:hAnsi="Times New Roman"/>
          <w:iCs/>
          <w:sz w:val="28"/>
          <w:szCs w:val="28"/>
        </w:rPr>
        <w:t>что</w:t>
      </w:r>
      <w:r w:rsidRPr="00112D2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12D21">
        <w:rPr>
          <w:rFonts w:ascii="Times New Roman" w:hAnsi="Times New Roman"/>
          <w:sz w:val="28"/>
          <w:szCs w:val="28"/>
        </w:rPr>
        <w:t xml:space="preserve">он должен делать в своей политической роли и </w:t>
      </w:r>
      <w:r w:rsidRPr="00112D21">
        <w:rPr>
          <w:rFonts w:ascii="Times New Roman" w:hAnsi="Times New Roman"/>
          <w:iCs/>
          <w:sz w:val="28"/>
          <w:szCs w:val="28"/>
        </w:rPr>
        <w:t>как</w:t>
      </w:r>
      <w:r w:rsidRPr="00112D2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12D21">
        <w:rPr>
          <w:rFonts w:ascii="Times New Roman" w:hAnsi="Times New Roman"/>
          <w:sz w:val="28"/>
          <w:szCs w:val="28"/>
        </w:rPr>
        <w:t>добиться желаемого им результата.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b/>
          <w:bCs/>
          <w:sz w:val="28"/>
          <w:szCs w:val="28"/>
        </w:rPr>
        <w:t xml:space="preserve">Разумные действия </w:t>
      </w:r>
      <w:r w:rsidRPr="00112D21">
        <w:rPr>
          <w:rFonts w:ascii="Times New Roman" w:hAnsi="Times New Roman"/>
          <w:sz w:val="28"/>
          <w:szCs w:val="28"/>
        </w:rPr>
        <w:t xml:space="preserve">— третья форма поведения, в политике, как и в других сферах деятельности, можно оценивать по-разному. Одним из критериев разумности может быть эффективность (сравнение цели с результатом). Другим — степень осознанности политических действий. Третьим — соответствие высшим ценностям, поставленным во главу угла проводимой политики. Однако как бы ни оценивать эту форму политического поведения, главной ее характеристикой, отличающей от двух предыдущих, является выраженное </w:t>
      </w:r>
      <w:r w:rsidRPr="00112D21">
        <w:rPr>
          <w:rFonts w:ascii="Times New Roman" w:hAnsi="Times New Roman"/>
          <w:i/>
          <w:iCs/>
          <w:sz w:val="28"/>
          <w:szCs w:val="28"/>
        </w:rPr>
        <w:t>целеполагание.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Основные </w:t>
      </w:r>
      <w:r w:rsidRPr="00112D21">
        <w:rPr>
          <w:rFonts w:ascii="Times New Roman" w:hAnsi="Times New Roman"/>
          <w:i/>
          <w:sz w:val="28"/>
          <w:szCs w:val="28"/>
        </w:rPr>
        <w:t>элементы политического поведения</w:t>
      </w:r>
      <w:r w:rsidRPr="00112D21">
        <w:rPr>
          <w:rFonts w:ascii="Times New Roman" w:hAnsi="Times New Roman"/>
          <w:sz w:val="28"/>
          <w:szCs w:val="28"/>
        </w:rPr>
        <w:t>: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Потребности. </w:t>
      </w:r>
      <w:r w:rsidRPr="00112D21">
        <w:rPr>
          <w:rFonts w:ascii="Times New Roman" w:hAnsi="Times New Roman"/>
          <w:sz w:val="28"/>
          <w:szCs w:val="28"/>
        </w:rPr>
        <w:t xml:space="preserve">В политике действуют </w:t>
      </w:r>
      <w:r w:rsidRPr="00112D21">
        <w:rPr>
          <w:rFonts w:ascii="Times New Roman" w:hAnsi="Times New Roman"/>
          <w:i/>
          <w:iCs/>
          <w:sz w:val="28"/>
          <w:szCs w:val="28"/>
        </w:rPr>
        <w:t xml:space="preserve">обычные </w:t>
      </w:r>
      <w:r w:rsidRPr="00112D21">
        <w:rPr>
          <w:rFonts w:ascii="Times New Roman" w:hAnsi="Times New Roman"/>
          <w:sz w:val="28"/>
          <w:szCs w:val="28"/>
        </w:rPr>
        <w:t xml:space="preserve">человеческие потребности, среди которых можно встретить и </w:t>
      </w:r>
      <w:r w:rsidRPr="00112D21">
        <w:rPr>
          <w:rFonts w:ascii="Times New Roman" w:hAnsi="Times New Roman"/>
          <w:i/>
          <w:sz w:val="28"/>
          <w:szCs w:val="28"/>
        </w:rPr>
        <w:t>любопытство, и стремление к свободе, и необходимость удовлетворить голод и иные материальные нужды</w:t>
      </w:r>
      <w:r w:rsidRPr="00112D21">
        <w:rPr>
          <w:rFonts w:ascii="Times New Roman" w:hAnsi="Times New Roman"/>
          <w:sz w:val="28"/>
          <w:szCs w:val="28"/>
        </w:rPr>
        <w:t>. Политический психолог из Санкт-Петербурга А. И. Юрьев предлагает такую классификацию потребностей применительно к политическому поведению (табл. 1).</w:t>
      </w:r>
    </w:p>
    <w:p w:rsidR="00392FED" w:rsidRDefault="00392FED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0A4DA5" w:rsidRPr="00112D21" w:rsidRDefault="000A4DA5" w:rsidP="00392FED">
      <w:pPr>
        <w:pStyle w:val="a3"/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bCs/>
          <w:sz w:val="28"/>
          <w:szCs w:val="28"/>
        </w:rPr>
        <w:t>Таблица 1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bCs/>
          <w:sz w:val="28"/>
          <w:szCs w:val="28"/>
        </w:rPr>
        <w:t>Классификация потребностей, определяющих политические явления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842"/>
        <w:gridCol w:w="2552"/>
      </w:tblGrid>
      <w:tr w:rsidR="000A4DA5" w:rsidRPr="00112D21" w:rsidTr="00112D21">
        <w:trPr>
          <w:trHeight w:hRule="exact" w:val="68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Потребность</w:t>
            </w:r>
          </w:p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в сохранении</w:t>
            </w:r>
          </w:p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жизни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Потребность</w:t>
            </w:r>
          </w:p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в продолжении</w:t>
            </w:r>
          </w:p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рода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Потребность в сотрудничестве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Потребность в ориентации</w:t>
            </w:r>
          </w:p>
        </w:tc>
      </w:tr>
      <w:tr w:rsidR="000A4DA5" w:rsidRPr="00112D21" w:rsidTr="00112D21">
        <w:trPr>
          <w:trHeight w:hRule="exact" w:val="85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Безопасность, защита от боли, страха, гнева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Любовь, нежность, признание, голод, жажда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Самоактуализация, самоуважение, достижение самоидентификации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Понимание, осмысление, знание, идентификация</w:t>
            </w:r>
          </w:p>
        </w:tc>
      </w:tr>
      <w:tr w:rsidR="000A4DA5" w:rsidRPr="00112D21" w:rsidTr="00112D21">
        <w:trPr>
          <w:trHeight w:hRule="exact" w:val="171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Длительное</w:t>
            </w:r>
          </w:p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существование,</w:t>
            </w:r>
          </w:p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жизнеспособность,</w:t>
            </w:r>
          </w:p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готовность идти</w:t>
            </w:r>
          </w:p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на жертвы во имя</w:t>
            </w:r>
          </w:p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выживания</w:t>
            </w:r>
          </w:p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и самосохранения</w:t>
            </w:r>
          </w:p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нации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Энергия, упорство, изобретательность, восстановление численности населения после катастрофических потерь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Расовое, этническое разнообразие. Юридическое и фактическое равенство наций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DA5" w:rsidRPr="00112D21" w:rsidRDefault="000A4DA5" w:rsidP="00112D21">
            <w:pPr>
              <w:pStyle w:val="a3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2D21">
              <w:rPr>
                <w:rFonts w:ascii="Times New Roman" w:hAnsi="Times New Roman"/>
                <w:sz w:val="20"/>
                <w:szCs w:val="20"/>
              </w:rPr>
              <w:t>Способность изменять режим, подходящий для защиты независимости и национальных ценностей</w:t>
            </w:r>
          </w:p>
        </w:tc>
      </w:tr>
    </w:tbl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Потребности побуждают человека действовать, создавая определенное напряжение внутри организма. Однако </w:t>
      </w:r>
      <w:r w:rsidRPr="00112D21">
        <w:rPr>
          <w:rFonts w:ascii="Times New Roman" w:hAnsi="Times New Roman"/>
          <w:i/>
          <w:iCs/>
          <w:sz w:val="28"/>
          <w:szCs w:val="28"/>
        </w:rPr>
        <w:t xml:space="preserve">смысл </w:t>
      </w:r>
      <w:r w:rsidRPr="00112D21">
        <w:rPr>
          <w:rFonts w:ascii="Times New Roman" w:hAnsi="Times New Roman"/>
          <w:sz w:val="28"/>
          <w:szCs w:val="28"/>
        </w:rPr>
        <w:t xml:space="preserve">действию придает лишь особый </w:t>
      </w:r>
      <w:r w:rsidRPr="00112D21">
        <w:rPr>
          <w:rFonts w:ascii="Times New Roman" w:hAnsi="Times New Roman"/>
          <w:i/>
          <w:iCs/>
          <w:sz w:val="28"/>
          <w:szCs w:val="28"/>
        </w:rPr>
        <w:t xml:space="preserve">мотив, </w:t>
      </w:r>
      <w:r w:rsidRPr="00112D21">
        <w:rPr>
          <w:rFonts w:ascii="Times New Roman" w:hAnsi="Times New Roman"/>
          <w:sz w:val="28"/>
          <w:szCs w:val="28"/>
        </w:rPr>
        <w:t>являющийся третьим членом в поведенческой формуле. Психологи подчеркивают, что мотив выполняет прежде всего функцию вербализации цели и программы, дающую возможность данному человеку начать определенную деятельность. Мотивы тесно связаны с потребностями и вместе выступают в качестве побудительных сил поведения.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b/>
          <w:bCs/>
          <w:i/>
          <w:iCs/>
          <w:sz w:val="28"/>
          <w:szCs w:val="28"/>
        </w:rPr>
        <w:t xml:space="preserve">Установка </w:t>
      </w:r>
      <w:r w:rsidRPr="00112D21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Pr="00112D21">
        <w:rPr>
          <w:rFonts w:ascii="Times New Roman" w:hAnsi="Times New Roman"/>
          <w:bCs/>
          <w:i/>
          <w:iCs/>
          <w:sz w:val="28"/>
          <w:szCs w:val="28"/>
        </w:rPr>
        <w:t xml:space="preserve">это специфическое состояние субъекта, которое характеризует его готовность к совершению действия направленного на удовлетворение данной потребности </w:t>
      </w:r>
      <w:r w:rsidRPr="00112D21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Pr="00112D21">
        <w:rPr>
          <w:rFonts w:ascii="Times New Roman" w:hAnsi="Times New Roman"/>
          <w:bCs/>
          <w:i/>
          <w:iCs/>
          <w:sz w:val="28"/>
          <w:szCs w:val="28"/>
        </w:rPr>
        <w:t xml:space="preserve">данной ситуации. </w:t>
      </w:r>
      <w:r w:rsidRPr="00112D21">
        <w:rPr>
          <w:rFonts w:ascii="Times New Roman" w:hAnsi="Times New Roman"/>
          <w:sz w:val="28"/>
          <w:szCs w:val="28"/>
        </w:rPr>
        <w:t>Установка предшествует действию, являясь его начальным этапом, настроем на действие.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>Принято выделять 3 компонента любой установки: а) когнитивный элемент – предполагает у личности предварительные знания, интерес к политике; б) эмоциональное отношение к политсубъекту (нравится – не нравится), как правило предшествует критическому осмыслению информации о политике; в) поведенческий – представляет собой готовность к действию.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Наиболее распространенным видом политустановки является </w:t>
      </w:r>
      <w:r w:rsidRPr="00112D21">
        <w:rPr>
          <w:rFonts w:ascii="Times New Roman" w:hAnsi="Times New Roman"/>
          <w:b/>
          <w:sz w:val="28"/>
          <w:szCs w:val="28"/>
        </w:rPr>
        <w:t>мнение,</w:t>
      </w:r>
      <w:r w:rsidRPr="00112D21">
        <w:rPr>
          <w:rFonts w:ascii="Times New Roman" w:hAnsi="Times New Roman"/>
          <w:sz w:val="28"/>
          <w:szCs w:val="28"/>
        </w:rPr>
        <w:t xml:space="preserve"> хотя и отличается неустойчивостью, т.к. представляет собой поверхностный, вербальный слой сознания. Более глубокие корни имеет другой вид установки – </w:t>
      </w:r>
      <w:r w:rsidRPr="00112D21">
        <w:rPr>
          <w:rFonts w:ascii="Times New Roman" w:hAnsi="Times New Roman"/>
          <w:b/>
          <w:sz w:val="28"/>
          <w:szCs w:val="28"/>
        </w:rPr>
        <w:t xml:space="preserve">диспозиция </w:t>
      </w:r>
      <w:r w:rsidRPr="00112D21">
        <w:rPr>
          <w:rFonts w:ascii="Times New Roman" w:hAnsi="Times New Roman"/>
          <w:sz w:val="28"/>
          <w:szCs w:val="28"/>
        </w:rPr>
        <w:t xml:space="preserve">– это общее отношение к проблеме и конкретному человеку, к ситуации, вообще к чему-либо. Третий вид установки – </w:t>
      </w:r>
      <w:r w:rsidRPr="00112D21">
        <w:rPr>
          <w:rFonts w:ascii="Times New Roman" w:hAnsi="Times New Roman"/>
          <w:b/>
          <w:sz w:val="28"/>
          <w:szCs w:val="28"/>
        </w:rPr>
        <w:t xml:space="preserve">убеждения </w:t>
      </w:r>
      <w:r w:rsidRPr="00112D21">
        <w:rPr>
          <w:rFonts w:ascii="Times New Roman" w:hAnsi="Times New Roman"/>
          <w:sz w:val="28"/>
          <w:szCs w:val="28"/>
        </w:rPr>
        <w:t>– стержень личности.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Также следует рассмотреть подробнее понятие ментальность. В науке одной из проблем стала типологизация менталитета. Исследователи выделяют следующие типы ментальностей: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1). Индивидуальная ментальность.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2).Групповая ментальность.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3).Национальная ментальность.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4).Цивилизационная ментальность.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>Следует обратить внимание на наличие континуетета между данными типами ментальностей.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Так, например групповая ментальность в социокультурном контексте - это отражение совокупного культурно-исторического, национального и социального опыта, преломляемого в сознании конкретной личности.(20).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Широко ведутся исследования и по внутренней структуре менталитета.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>М</w:t>
      </w:r>
      <w:r w:rsidR="005702B0">
        <w:rPr>
          <w:rFonts w:ascii="Times New Roman" w:hAnsi="Times New Roman"/>
          <w:sz w:val="28"/>
          <w:szCs w:val="28"/>
        </w:rPr>
        <w:t>енталитет</w:t>
      </w:r>
      <w:r w:rsidRPr="00112D21">
        <w:rPr>
          <w:rFonts w:ascii="Times New Roman" w:hAnsi="Times New Roman"/>
          <w:sz w:val="28"/>
          <w:szCs w:val="28"/>
        </w:rPr>
        <w:t xml:space="preserve">: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>1) партикулярная культура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>2) “духовная самость”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>3) социальный отклик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>4) мета социальный уровень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1). Партикулярный уровень или бессознательное отражает общие тенденции частной жизни и во многом обуславливает формирование личности и ее социальных ролей, а также характер взаимоотношений с другими индивидами. Это привычные бытовые отношения, ритуалы, социальные нормы, ценности, оценки - словом, отчасти нерефлексируемый мир социальных взаимодействий.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2). “Духовная самость” - культура конкретной социальной общности, ее специфика, адаптивные способности. Все это осуществляется на рефлексивном уровне.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3). Социальный отклик - это реакция общности или индивида на политику, государственную власть, реформы и т.п.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4). Метасоциальный уровень - это этнокультурная ориентация вовне с параллельным обращением внутрь себя (например национальная идея, которая имеет, к тому же, большое последействие ). (21).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Как видим, данная предложенная структура менталитета во многом перекликается с предложенной выше классификацией ментальностей. Предлагаются и другие классификации, характеризующие содержательную сторону менталитета.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1). Материальные факторы быта.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2). Поведенческие стереотипы.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3). Эмоциональное и художественное восприятие мира.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4). Лингвистические факторы.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5). Рациональное восприятие мира.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6). Мировоззренческие факторы.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7). Общественные настроения ( политические, религиозные и т.п.).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Таким образом мы видим, что в понятие “менталитет” включены как элементы обыденного сознания, так и теоретического сознания. Это делает трактовку понятия “менталитет” близкой к трактовке понятия “ общественное сознание”, которое понимается как массовое ( наличное, реальное сознание в определенном, исторически обусловленном сочетании синтезирует элементы обыденного и теоретического сознания.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>В определении и изучении менталитета не существует устоявшейся методологии. Некоторые обществоведы усматривают в этой размытости не только уязвимость, но и определенное преимущество - методологическую пластичность, которая открывает перед исследователем новые возможности.(22). Во всяком случае, многочисленные попытки ввести понятие “менталитет” в какие-то более или мнение жесткие рамки, так и не увенчалось: в одних случаях оно смыкается с распространенным, но столь же не четким понятием “общественное сознание”, а в других сводиться к описанию простейших психических реакций.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Важнейшим элементом политического менталитета являются </w:t>
      </w:r>
      <w:r w:rsidRPr="00112D21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политические ценности. 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D21">
        <w:rPr>
          <w:rFonts w:ascii="Times New Roman" w:hAnsi="Times New Roman"/>
          <w:sz w:val="28"/>
          <w:szCs w:val="28"/>
        </w:rPr>
        <w:t xml:space="preserve">Согласно Рокичу, </w:t>
      </w:r>
      <w:r w:rsidRPr="00112D21">
        <w:rPr>
          <w:rFonts w:ascii="Times New Roman" w:hAnsi="Times New Roman"/>
          <w:b/>
          <w:bCs/>
          <w:i/>
          <w:sz w:val="28"/>
          <w:szCs w:val="28"/>
        </w:rPr>
        <w:t>ценность</w:t>
      </w:r>
      <w:r w:rsidRPr="00112D21">
        <w:rPr>
          <w:rFonts w:ascii="Times New Roman" w:hAnsi="Times New Roman"/>
          <w:b/>
          <w:bCs/>
          <w:sz w:val="28"/>
          <w:szCs w:val="28"/>
        </w:rPr>
        <w:t xml:space="preserve"> — </w:t>
      </w:r>
      <w:r w:rsidRPr="00112D21">
        <w:rPr>
          <w:rFonts w:ascii="Times New Roman" w:hAnsi="Times New Roman"/>
          <w:bCs/>
          <w:i/>
          <w:sz w:val="28"/>
          <w:szCs w:val="28"/>
        </w:rPr>
        <w:t xml:space="preserve">это устойчивое убеждение, что специфичный вид поведения или конечная цель существования является личностно или социально более предпочтительной, чем противоположный или обратный вид поведения или конечная цель существования. Система ценностей — устойчивая организация убеждений, касающихся предпочтительных моделей поведения или итоговых состояний в континууме относительной важности. </w:t>
      </w:r>
      <w:r w:rsidRPr="00112D21">
        <w:rPr>
          <w:rFonts w:ascii="Times New Roman" w:hAnsi="Times New Roman"/>
          <w:sz w:val="28"/>
          <w:szCs w:val="28"/>
        </w:rPr>
        <w:t>Шварц считает, что «ценности — это понятия или убеждения, которые относятся к желаемым конечным целям или поступкам, выходят за пределы конкретных ситуаций, управляют выбором или оценкой поведения и событий и упорядочены относительной важностью. Ценности, понимаемые таким образом, отличаются от установок прежде всего своей обобщенностью и абстрактностью и своей иерархичной упорядоченностью.</w:t>
      </w:r>
    </w:p>
    <w:p w:rsidR="000A4DA5" w:rsidRPr="00112D21" w:rsidRDefault="000A4DA5" w:rsidP="00112D2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DA5" w:rsidRPr="00112D21" w:rsidRDefault="000A4DA5" w:rsidP="00112D21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12D21">
        <w:rPr>
          <w:sz w:val="28"/>
          <w:szCs w:val="28"/>
        </w:rPr>
        <w:br w:type="page"/>
      </w:r>
    </w:p>
    <w:p w:rsidR="00F12C6A" w:rsidRDefault="000A4DA5" w:rsidP="00112D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12D21">
        <w:rPr>
          <w:b/>
          <w:sz w:val="28"/>
          <w:szCs w:val="28"/>
        </w:rPr>
        <w:t>Литература</w:t>
      </w:r>
    </w:p>
    <w:p w:rsidR="00112D21" w:rsidRPr="00112D21" w:rsidRDefault="00112D21" w:rsidP="00112D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A4DA5" w:rsidRPr="00112D21" w:rsidRDefault="000A4DA5" w:rsidP="00112D21">
      <w:pPr>
        <w:spacing w:line="360" w:lineRule="auto"/>
        <w:rPr>
          <w:color w:val="000000"/>
          <w:sz w:val="28"/>
          <w:szCs w:val="28"/>
        </w:rPr>
      </w:pPr>
      <w:r w:rsidRPr="00112D21">
        <w:rPr>
          <w:color w:val="000000"/>
          <w:sz w:val="28"/>
          <w:szCs w:val="28"/>
        </w:rPr>
        <w:t>1. Ильенков Э.В. Что такое личность? – М., 2001</w:t>
      </w:r>
    </w:p>
    <w:p w:rsidR="000A4DA5" w:rsidRPr="00112D21" w:rsidRDefault="000A4DA5" w:rsidP="00112D21">
      <w:pPr>
        <w:spacing w:line="360" w:lineRule="auto"/>
        <w:rPr>
          <w:color w:val="000000"/>
          <w:sz w:val="28"/>
          <w:szCs w:val="28"/>
        </w:rPr>
      </w:pPr>
      <w:r w:rsidRPr="00112D21">
        <w:rPr>
          <w:color w:val="000000"/>
          <w:sz w:val="28"/>
          <w:szCs w:val="28"/>
        </w:rPr>
        <w:t>2. Сердюк С.Ф., Дровникова И.Г. Дудкина Е.И.</w:t>
      </w:r>
    </w:p>
    <w:p w:rsidR="000A4DA5" w:rsidRPr="00112D21" w:rsidRDefault="000A4DA5" w:rsidP="00112D21">
      <w:pPr>
        <w:spacing w:line="360" w:lineRule="auto"/>
        <w:rPr>
          <w:color w:val="000000"/>
          <w:sz w:val="28"/>
          <w:szCs w:val="28"/>
        </w:rPr>
      </w:pPr>
      <w:r w:rsidRPr="00112D21">
        <w:rPr>
          <w:color w:val="000000"/>
          <w:sz w:val="28"/>
          <w:szCs w:val="28"/>
        </w:rPr>
        <w:t>Психология и педагогика в деятельности сотрудников ОВД: курс лекций.</w:t>
      </w:r>
    </w:p>
    <w:p w:rsidR="000A4DA5" w:rsidRPr="00112D21" w:rsidRDefault="000A4DA5" w:rsidP="00112D21">
      <w:pPr>
        <w:spacing w:line="360" w:lineRule="auto"/>
        <w:rPr>
          <w:color w:val="000000"/>
          <w:sz w:val="28"/>
          <w:szCs w:val="28"/>
        </w:rPr>
      </w:pPr>
      <w:r w:rsidRPr="00112D21">
        <w:rPr>
          <w:color w:val="000000"/>
          <w:sz w:val="28"/>
          <w:szCs w:val="28"/>
        </w:rPr>
        <w:t>Воронеж: Воронежская высшая школа МВД России, 2004. – 88с.</w:t>
      </w:r>
    </w:p>
    <w:p w:rsidR="000A4DA5" w:rsidRPr="00112D21" w:rsidRDefault="000A4DA5" w:rsidP="00112D21">
      <w:pPr>
        <w:spacing w:line="360" w:lineRule="auto"/>
        <w:rPr>
          <w:color w:val="000000"/>
          <w:sz w:val="28"/>
          <w:szCs w:val="28"/>
        </w:rPr>
      </w:pPr>
      <w:r w:rsidRPr="00112D21">
        <w:rPr>
          <w:color w:val="000000"/>
          <w:sz w:val="28"/>
          <w:szCs w:val="28"/>
        </w:rPr>
        <w:t>3. Хьелл Д., Зиглер Д. Теории личности – М.2004</w:t>
      </w:r>
    </w:p>
    <w:p w:rsidR="000A4DA5" w:rsidRPr="00112D21" w:rsidRDefault="000A4DA5" w:rsidP="00112D21">
      <w:pPr>
        <w:spacing w:line="360" w:lineRule="auto"/>
        <w:rPr>
          <w:color w:val="000000"/>
          <w:sz w:val="28"/>
          <w:szCs w:val="28"/>
        </w:rPr>
      </w:pPr>
      <w:r w:rsidRPr="00112D21">
        <w:rPr>
          <w:color w:val="000000"/>
          <w:sz w:val="28"/>
          <w:szCs w:val="28"/>
        </w:rPr>
        <w:t>4. Психология и педагогика. Учебное пособие для вузов.</w:t>
      </w:r>
    </w:p>
    <w:p w:rsidR="000A4DA5" w:rsidRPr="00112D21" w:rsidRDefault="000A4DA5" w:rsidP="00112D21">
      <w:pPr>
        <w:spacing w:line="360" w:lineRule="auto"/>
        <w:rPr>
          <w:color w:val="000000"/>
          <w:sz w:val="28"/>
          <w:szCs w:val="28"/>
        </w:rPr>
      </w:pPr>
      <w:r w:rsidRPr="00112D21">
        <w:rPr>
          <w:color w:val="000000"/>
          <w:sz w:val="28"/>
          <w:szCs w:val="28"/>
        </w:rPr>
        <w:t>Радугин А.А. Москва,2003. – 256с.</w:t>
      </w:r>
    </w:p>
    <w:p w:rsidR="000A4DA5" w:rsidRPr="00112D21" w:rsidRDefault="000A4DA5" w:rsidP="00112D21">
      <w:pPr>
        <w:spacing w:line="360" w:lineRule="auto"/>
        <w:rPr>
          <w:color w:val="000000"/>
          <w:sz w:val="28"/>
          <w:szCs w:val="28"/>
        </w:rPr>
      </w:pPr>
      <w:r w:rsidRPr="00112D21">
        <w:rPr>
          <w:color w:val="000000"/>
          <w:sz w:val="28"/>
          <w:szCs w:val="28"/>
        </w:rPr>
        <w:t>5. Лекционный материал по психологии.</w:t>
      </w:r>
      <w:bookmarkStart w:id="0" w:name="_GoBack"/>
      <w:bookmarkEnd w:id="0"/>
    </w:p>
    <w:sectPr w:rsidR="000A4DA5" w:rsidRPr="00112D21" w:rsidSect="00112D21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6725"/>
    <w:multiLevelType w:val="hybridMultilevel"/>
    <w:tmpl w:val="B9D017D8"/>
    <w:lvl w:ilvl="0" w:tplc="8A50A8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D996FFE"/>
    <w:multiLevelType w:val="hybridMultilevel"/>
    <w:tmpl w:val="ED2AE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DA5"/>
    <w:rsid w:val="000A4DA5"/>
    <w:rsid w:val="00112D21"/>
    <w:rsid w:val="00392FED"/>
    <w:rsid w:val="003E2217"/>
    <w:rsid w:val="00512AB6"/>
    <w:rsid w:val="005702B0"/>
    <w:rsid w:val="009F3A05"/>
    <w:rsid w:val="00E91E79"/>
    <w:rsid w:val="00F1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91B3F9-5B2C-4C68-93C9-5C01BAA2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DA5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DA5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2014-03-05T01:53:00Z</dcterms:created>
  <dcterms:modified xsi:type="dcterms:W3CDTF">2014-03-05T01:53:00Z</dcterms:modified>
</cp:coreProperties>
</file>