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33A" w:rsidRDefault="00C6033A">
      <w:pPr>
        <w:spacing w:line="480" w:lineRule="auto"/>
        <w:jc w:val="center"/>
        <w:rPr>
          <w:sz w:val="28"/>
          <w:szCs w:val="28"/>
          <w:lang w:val="uk-UA"/>
        </w:rPr>
      </w:pPr>
      <w:r>
        <w:rPr>
          <w:sz w:val="28"/>
          <w:szCs w:val="28"/>
          <w:lang w:val="uk-UA"/>
        </w:rPr>
        <w:t>МНІСТЕРСТВО ОСВІТИ ТА НАУКИ УКРАЇНИ</w:t>
      </w:r>
    </w:p>
    <w:p w:rsidR="00C6033A" w:rsidRDefault="00C6033A">
      <w:pPr>
        <w:spacing w:line="480" w:lineRule="auto"/>
        <w:jc w:val="center"/>
        <w:rPr>
          <w:sz w:val="28"/>
          <w:szCs w:val="28"/>
          <w:lang w:val="uk-UA"/>
        </w:rPr>
      </w:pPr>
      <w:r>
        <w:rPr>
          <w:sz w:val="28"/>
          <w:szCs w:val="28"/>
          <w:lang w:val="uk-UA"/>
        </w:rPr>
        <w:t>ОДЕСЬКИЙ НАЦІОНАЛЬНИЙ УНІВЕРСИТЕТ ИМ. І.І. МЕЧНИКОВА</w:t>
      </w:r>
    </w:p>
    <w:p w:rsidR="00C6033A" w:rsidRDefault="00C6033A">
      <w:pPr>
        <w:spacing w:line="480" w:lineRule="auto"/>
        <w:jc w:val="center"/>
        <w:rPr>
          <w:sz w:val="28"/>
          <w:szCs w:val="28"/>
          <w:lang w:val="uk-UA"/>
        </w:rPr>
      </w:pPr>
      <w:r>
        <w:rPr>
          <w:sz w:val="28"/>
          <w:szCs w:val="28"/>
          <w:lang w:val="uk-UA"/>
        </w:rPr>
        <w:t>ІНСТИТУТ СОЦІАЛЬНИХ НАУК</w:t>
      </w:r>
    </w:p>
    <w:p w:rsidR="00C6033A" w:rsidRDefault="00C6033A">
      <w:pPr>
        <w:spacing w:line="480" w:lineRule="auto"/>
        <w:jc w:val="center"/>
        <w:rPr>
          <w:sz w:val="28"/>
          <w:szCs w:val="28"/>
          <w:lang w:val="uk-UA"/>
        </w:rPr>
      </w:pPr>
      <w:r>
        <w:rPr>
          <w:sz w:val="28"/>
          <w:szCs w:val="28"/>
          <w:lang w:val="uk-UA"/>
        </w:rPr>
        <w:t>КАФЕДРА МІЖНАРОДНИХ ВІДНОСИН</w:t>
      </w:r>
    </w:p>
    <w:p w:rsidR="00C6033A" w:rsidRDefault="00C6033A">
      <w:pPr>
        <w:spacing w:line="480" w:lineRule="auto"/>
        <w:jc w:val="center"/>
        <w:rPr>
          <w:sz w:val="28"/>
          <w:szCs w:val="28"/>
          <w:lang w:val="uk-UA"/>
        </w:rPr>
      </w:pPr>
    </w:p>
    <w:p w:rsidR="00C6033A" w:rsidRDefault="00C6033A">
      <w:pPr>
        <w:spacing w:line="480" w:lineRule="auto"/>
        <w:jc w:val="center"/>
        <w:rPr>
          <w:sz w:val="28"/>
          <w:szCs w:val="28"/>
          <w:lang w:val="uk-UA"/>
        </w:rPr>
      </w:pPr>
    </w:p>
    <w:p w:rsidR="00C6033A" w:rsidRDefault="00C6033A">
      <w:pPr>
        <w:spacing w:line="480" w:lineRule="auto"/>
        <w:jc w:val="center"/>
        <w:rPr>
          <w:sz w:val="28"/>
          <w:szCs w:val="28"/>
          <w:lang w:val="uk-UA"/>
        </w:rPr>
      </w:pPr>
      <w:r>
        <w:rPr>
          <w:sz w:val="28"/>
          <w:szCs w:val="28"/>
          <w:lang w:val="uk-UA"/>
        </w:rPr>
        <w:t>РЕФЕРАТ</w:t>
      </w:r>
    </w:p>
    <w:p w:rsidR="00C6033A" w:rsidRDefault="00C6033A">
      <w:pPr>
        <w:spacing w:line="480" w:lineRule="auto"/>
        <w:jc w:val="center"/>
        <w:rPr>
          <w:sz w:val="28"/>
          <w:szCs w:val="28"/>
          <w:lang w:val="uk-UA"/>
        </w:rPr>
      </w:pPr>
    </w:p>
    <w:p w:rsidR="00C6033A" w:rsidRDefault="00C6033A">
      <w:pPr>
        <w:spacing w:line="480" w:lineRule="auto"/>
        <w:jc w:val="center"/>
        <w:rPr>
          <w:sz w:val="28"/>
          <w:szCs w:val="28"/>
          <w:lang w:val="uk-UA"/>
        </w:rPr>
      </w:pPr>
      <w:r>
        <w:rPr>
          <w:sz w:val="28"/>
          <w:szCs w:val="28"/>
          <w:lang w:val="uk-UA"/>
        </w:rPr>
        <w:t>„ПОЛІТИЧНА ТРАСФОРМАЦІЯ ХОРВАТІЇ”</w:t>
      </w:r>
    </w:p>
    <w:p w:rsidR="00C6033A" w:rsidRDefault="00C6033A">
      <w:pPr>
        <w:spacing w:line="480" w:lineRule="auto"/>
        <w:jc w:val="right"/>
        <w:rPr>
          <w:sz w:val="28"/>
          <w:szCs w:val="28"/>
          <w:lang w:val="uk-UA"/>
        </w:rPr>
      </w:pPr>
    </w:p>
    <w:p w:rsidR="00C6033A" w:rsidRDefault="00C6033A">
      <w:pPr>
        <w:spacing w:line="480" w:lineRule="auto"/>
        <w:jc w:val="right"/>
        <w:rPr>
          <w:sz w:val="28"/>
          <w:szCs w:val="28"/>
          <w:lang w:val="uk-UA"/>
        </w:rPr>
      </w:pPr>
    </w:p>
    <w:p w:rsidR="00C6033A" w:rsidRDefault="00C6033A">
      <w:pPr>
        <w:spacing w:line="480" w:lineRule="auto"/>
        <w:jc w:val="right"/>
        <w:rPr>
          <w:sz w:val="28"/>
          <w:szCs w:val="28"/>
          <w:lang w:val="uk-UA"/>
        </w:rPr>
      </w:pPr>
    </w:p>
    <w:p w:rsidR="00C6033A" w:rsidRDefault="00C6033A">
      <w:pPr>
        <w:spacing w:line="480" w:lineRule="auto"/>
        <w:jc w:val="right"/>
        <w:rPr>
          <w:sz w:val="28"/>
          <w:szCs w:val="28"/>
          <w:lang w:val="uk-UA"/>
        </w:rPr>
      </w:pPr>
    </w:p>
    <w:p w:rsidR="00C6033A" w:rsidRDefault="00C6033A">
      <w:pPr>
        <w:spacing w:line="480" w:lineRule="auto"/>
        <w:jc w:val="right"/>
        <w:rPr>
          <w:sz w:val="28"/>
          <w:szCs w:val="28"/>
          <w:lang w:val="uk-UA"/>
        </w:rPr>
      </w:pPr>
      <w:r>
        <w:rPr>
          <w:sz w:val="28"/>
          <w:szCs w:val="28"/>
          <w:lang w:val="uk-UA"/>
        </w:rPr>
        <w:t>СТУДЕНТА 5-ГО КУРСУ ВІДДІЛЕННЯ МІЖНАРОДНИХ ВІДНОСИН</w:t>
      </w:r>
    </w:p>
    <w:p w:rsidR="00C6033A" w:rsidRDefault="00C6033A">
      <w:pPr>
        <w:spacing w:line="480" w:lineRule="auto"/>
        <w:ind w:firstLine="561"/>
        <w:jc w:val="right"/>
        <w:rPr>
          <w:sz w:val="28"/>
          <w:szCs w:val="28"/>
          <w:lang w:val="uk-UA"/>
        </w:rPr>
      </w:pPr>
    </w:p>
    <w:p w:rsidR="00C6033A" w:rsidRDefault="00C6033A">
      <w:pPr>
        <w:spacing w:line="480" w:lineRule="auto"/>
        <w:jc w:val="right"/>
        <w:rPr>
          <w:sz w:val="28"/>
          <w:szCs w:val="28"/>
          <w:lang w:val="uk-UA"/>
        </w:rPr>
      </w:pPr>
    </w:p>
    <w:p w:rsidR="00C6033A" w:rsidRDefault="00C6033A">
      <w:pPr>
        <w:spacing w:line="480" w:lineRule="auto"/>
        <w:jc w:val="right"/>
        <w:rPr>
          <w:sz w:val="28"/>
          <w:szCs w:val="28"/>
          <w:lang w:val="uk-UA"/>
        </w:rPr>
      </w:pPr>
    </w:p>
    <w:p w:rsidR="00C6033A" w:rsidRDefault="00C6033A">
      <w:pPr>
        <w:spacing w:line="480" w:lineRule="auto"/>
        <w:jc w:val="right"/>
        <w:rPr>
          <w:sz w:val="28"/>
          <w:szCs w:val="28"/>
          <w:lang w:val="uk-UA"/>
        </w:rPr>
      </w:pPr>
    </w:p>
    <w:p w:rsidR="00C6033A" w:rsidRDefault="00C6033A">
      <w:pPr>
        <w:spacing w:line="480" w:lineRule="auto"/>
        <w:jc w:val="right"/>
        <w:rPr>
          <w:sz w:val="28"/>
          <w:szCs w:val="28"/>
          <w:lang w:val="uk-UA"/>
        </w:rPr>
      </w:pPr>
    </w:p>
    <w:p w:rsidR="00C6033A" w:rsidRDefault="00C6033A">
      <w:pPr>
        <w:spacing w:line="480" w:lineRule="auto"/>
        <w:jc w:val="right"/>
        <w:rPr>
          <w:sz w:val="28"/>
          <w:szCs w:val="28"/>
          <w:lang w:val="uk-UA"/>
        </w:rPr>
      </w:pPr>
    </w:p>
    <w:p w:rsidR="00C6033A" w:rsidRDefault="00C6033A">
      <w:pPr>
        <w:spacing w:line="480" w:lineRule="auto"/>
        <w:jc w:val="right"/>
        <w:rPr>
          <w:sz w:val="28"/>
          <w:szCs w:val="28"/>
          <w:lang w:val="uk-UA"/>
        </w:rPr>
      </w:pPr>
    </w:p>
    <w:p w:rsidR="00C6033A" w:rsidRDefault="00C6033A">
      <w:pPr>
        <w:spacing w:line="480" w:lineRule="auto"/>
        <w:jc w:val="right"/>
        <w:rPr>
          <w:sz w:val="28"/>
          <w:szCs w:val="28"/>
          <w:lang w:val="uk-UA"/>
        </w:rPr>
      </w:pPr>
    </w:p>
    <w:p w:rsidR="00C6033A" w:rsidRDefault="00C6033A">
      <w:pPr>
        <w:spacing w:line="480" w:lineRule="auto"/>
        <w:jc w:val="center"/>
        <w:rPr>
          <w:sz w:val="28"/>
          <w:szCs w:val="28"/>
          <w:lang w:val="uk-UA"/>
        </w:rPr>
      </w:pPr>
      <w:r>
        <w:rPr>
          <w:sz w:val="28"/>
          <w:szCs w:val="28"/>
          <w:lang w:val="uk-UA"/>
        </w:rPr>
        <w:t>ОДЕСА-2006</w:t>
      </w:r>
    </w:p>
    <w:p w:rsidR="00C6033A" w:rsidRDefault="00C6033A">
      <w:pPr>
        <w:spacing w:line="480" w:lineRule="auto"/>
        <w:jc w:val="center"/>
        <w:rPr>
          <w:sz w:val="28"/>
          <w:szCs w:val="28"/>
          <w:lang w:val="uk-UA"/>
        </w:rPr>
      </w:pPr>
    </w:p>
    <w:p w:rsidR="00C6033A" w:rsidRDefault="00C6033A">
      <w:pPr>
        <w:spacing w:line="480" w:lineRule="auto"/>
        <w:rPr>
          <w:sz w:val="28"/>
          <w:szCs w:val="28"/>
          <w:lang w:val="uk-UA"/>
        </w:rPr>
      </w:pPr>
      <w:r>
        <w:rPr>
          <w:sz w:val="28"/>
          <w:szCs w:val="28"/>
          <w:lang w:val="uk-UA"/>
        </w:rPr>
        <w:t>СОДЕРЖАНИЕ</w:t>
      </w:r>
    </w:p>
    <w:p w:rsidR="00C6033A" w:rsidRDefault="00C6033A">
      <w:pPr>
        <w:spacing w:line="480" w:lineRule="auto"/>
        <w:rPr>
          <w:sz w:val="28"/>
          <w:szCs w:val="28"/>
          <w:lang w:val="uk-UA"/>
        </w:rPr>
      </w:pPr>
    </w:p>
    <w:p w:rsidR="00C6033A" w:rsidRDefault="00C6033A">
      <w:pPr>
        <w:numPr>
          <w:ilvl w:val="0"/>
          <w:numId w:val="1"/>
        </w:numPr>
        <w:spacing w:line="480" w:lineRule="auto"/>
        <w:rPr>
          <w:sz w:val="28"/>
          <w:szCs w:val="28"/>
        </w:rPr>
      </w:pPr>
      <w:r>
        <w:rPr>
          <w:sz w:val="28"/>
          <w:szCs w:val="28"/>
        </w:rPr>
        <w:t xml:space="preserve">ПОЛИТИЧЕСКАЯ ТРАНСФОРМАЦИЯ ХОРВАТИИ В 90-Е ГОДЫ </w:t>
      </w:r>
      <w:r>
        <w:rPr>
          <w:sz w:val="28"/>
          <w:szCs w:val="28"/>
          <w:lang w:val="en-US"/>
        </w:rPr>
        <w:t>XX</w:t>
      </w:r>
      <w:r>
        <w:rPr>
          <w:sz w:val="28"/>
          <w:szCs w:val="28"/>
        </w:rPr>
        <w:t xml:space="preserve"> В….3</w:t>
      </w:r>
    </w:p>
    <w:p w:rsidR="00C6033A" w:rsidRDefault="00C6033A">
      <w:pPr>
        <w:numPr>
          <w:ilvl w:val="0"/>
          <w:numId w:val="1"/>
        </w:numPr>
        <w:spacing w:line="480" w:lineRule="auto"/>
        <w:rPr>
          <w:sz w:val="28"/>
          <w:szCs w:val="28"/>
        </w:rPr>
      </w:pPr>
      <w:r>
        <w:rPr>
          <w:sz w:val="28"/>
          <w:szCs w:val="28"/>
        </w:rPr>
        <w:t>СОВРЕМЕНН</w:t>
      </w:r>
      <w:r>
        <w:rPr>
          <w:sz w:val="28"/>
          <w:szCs w:val="28"/>
          <w:lang w:val="uk-UA"/>
        </w:rPr>
        <w:t>АЯ</w:t>
      </w:r>
      <w:r>
        <w:rPr>
          <w:sz w:val="28"/>
          <w:szCs w:val="28"/>
        </w:rPr>
        <w:t xml:space="preserve"> ПОЛИТИЧЕСК</w:t>
      </w:r>
      <w:r>
        <w:rPr>
          <w:sz w:val="28"/>
          <w:szCs w:val="28"/>
          <w:lang w:val="uk-UA"/>
        </w:rPr>
        <w:t>АЯ СИТУАЦИЯ В</w:t>
      </w:r>
      <w:r>
        <w:rPr>
          <w:sz w:val="28"/>
          <w:szCs w:val="28"/>
        </w:rPr>
        <w:t xml:space="preserve"> ХОРВАТИИ…………...7</w:t>
      </w:r>
    </w:p>
    <w:p w:rsidR="00C6033A" w:rsidRDefault="00C6033A">
      <w:pPr>
        <w:numPr>
          <w:ilvl w:val="0"/>
          <w:numId w:val="1"/>
        </w:numPr>
        <w:spacing w:line="480" w:lineRule="auto"/>
        <w:rPr>
          <w:sz w:val="28"/>
          <w:szCs w:val="28"/>
        </w:rPr>
      </w:pPr>
      <w:r>
        <w:rPr>
          <w:sz w:val="28"/>
          <w:szCs w:val="28"/>
        </w:rPr>
        <w:t>СПИСОК ИСПОЛЬЗОВАННОЙ ИСТОЧНИКОВ И ЛИТЕРАТУРЫ………...11</w:t>
      </w: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spacing w:line="480" w:lineRule="auto"/>
        <w:rPr>
          <w:sz w:val="28"/>
          <w:szCs w:val="28"/>
        </w:rPr>
      </w:pPr>
    </w:p>
    <w:p w:rsidR="00C6033A" w:rsidRDefault="00C6033A">
      <w:pPr>
        <w:numPr>
          <w:ilvl w:val="0"/>
          <w:numId w:val="3"/>
        </w:numPr>
        <w:spacing w:line="480" w:lineRule="auto"/>
        <w:jc w:val="both"/>
        <w:rPr>
          <w:sz w:val="28"/>
          <w:szCs w:val="28"/>
        </w:rPr>
      </w:pPr>
      <w:r>
        <w:rPr>
          <w:sz w:val="28"/>
          <w:szCs w:val="28"/>
        </w:rPr>
        <w:t xml:space="preserve">ПОЛИТИЧЕСКАЯ ТРАНСФОРМАЦИЯ ХОРВАТИИ В 90-Е ГОДЫ </w:t>
      </w:r>
      <w:r>
        <w:rPr>
          <w:sz w:val="28"/>
          <w:szCs w:val="28"/>
          <w:lang w:val="en-US"/>
        </w:rPr>
        <w:t>XX</w:t>
      </w:r>
      <w:r>
        <w:rPr>
          <w:sz w:val="28"/>
          <w:szCs w:val="28"/>
        </w:rPr>
        <w:t xml:space="preserve"> В.</w:t>
      </w:r>
    </w:p>
    <w:p w:rsidR="00C6033A" w:rsidRDefault="00C6033A">
      <w:pPr>
        <w:spacing w:line="480" w:lineRule="auto"/>
        <w:jc w:val="both"/>
        <w:rPr>
          <w:sz w:val="28"/>
          <w:szCs w:val="28"/>
        </w:rPr>
      </w:pPr>
    </w:p>
    <w:p w:rsidR="00C6033A" w:rsidRDefault="00C6033A">
      <w:pPr>
        <w:spacing w:line="480" w:lineRule="auto"/>
        <w:ind w:firstLine="561"/>
        <w:jc w:val="both"/>
        <w:rPr>
          <w:sz w:val="28"/>
          <w:szCs w:val="28"/>
        </w:rPr>
      </w:pPr>
      <w:r>
        <w:rPr>
          <w:sz w:val="28"/>
          <w:szCs w:val="28"/>
        </w:rPr>
        <w:t>Постоянно действующим фактором политической жизни в Югославии оставался национальный вопрос. В сознании хорватов сформировался комплекс представлений о дискриминации Хорватии в экономической и политической сферах со стороны просербской правящей верхушки.</w:t>
      </w:r>
    </w:p>
    <w:p w:rsidR="00C6033A" w:rsidRDefault="00C6033A">
      <w:pPr>
        <w:spacing w:line="480" w:lineRule="auto"/>
        <w:ind w:firstLine="561"/>
        <w:jc w:val="both"/>
        <w:rPr>
          <w:sz w:val="28"/>
          <w:szCs w:val="28"/>
        </w:rPr>
      </w:pPr>
      <w:r>
        <w:rPr>
          <w:sz w:val="28"/>
          <w:szCs w:val="28"/>
        </w:rPr>
        <w:t>На протяжении 1989 г. в Хорватии усилились национально-демократические настроения  и появились новые политические партии, которые в предвыборной кампании развернули борьбу за первенство в национальном движении. Самыми сильными оказались Хорватский демократический союз (ХДС), Союз коммунистов Хорватии и Коалиция национального согласия. Программу ХДС хорваты приняли с большим энтузиазмом, в которой говорилось о независимой Хорватии, свободном предпринимательстве, многопартийной демократии, полном равноправии всех граждан Хорватии, вступлении Хорватии в западно-европейское цивилизационное пространство. В этой программе предусматривался синтез мысли о создании государства и желаний хорватского народа. Все это обеспечило ХДС победу в парламенте, а его лидер Ф. Туджман стал главой республики.</w:t>
      </w:r>
    </w:p>
    <w:p w:rsidR="00C6033A" w:rsidRDefault="00C6033A">
      <w:pPr>
        <w:spacing w:line="480" w:lineRule="auto"/>
        <w:ind w:firstLine="561"/>
        <w:jc w:val="both"/>
        <w:rPr>
          <w:sz w:val="28"/>
          <w:szCs w:val="28"/>
        </w:rPr>
      </w:pPr>
      <w:r>
        <w:rPr>
          <w:sz w:val="28"/>
          <w:szCs w:val="28"/>
        </w:rPr>
        <w:t>Принятая 22 декабря конституция Хорватии закрепила за страной статус независимого государства в составе СФРЮ и тем самым отменила существующую до этого федеративную форму. Вслед за этим, хорватский парламент 21 февраля 1991 г. начал процесс выхода Хорватии из состава СФРЮ. По результатам майского референдума 1991 г. в Хорватии 94% избирателей высказались за независимое Хорватское государство, которая может создать союз суверенных государств с другими югославскими республиками. 25 июня Сабор (хорватский парламент) провозгласил суверенную Республику Хорватия. В «Конституционном решении» провозглашение хорватского государства объяснялась грубыми нарушениями в СФЕРЮ прав человека, национальностей и федеральных единиц, а также тем, что югославские республики не пришли к единому видению будущего федерации.</w:t>
      </w:r>
    </w:p>
    <w:p w:rsidR="00C6033A" w:rsidRDefault="00C6033A">
      <w:pPr>
        <w:spacing w:line="480" w:lineRule="auto"/>
        <w:ind w:firstLine="561"/>
        <w:jc w:val="both"/>
        <w:rPr>
          <w:sz w:val="28"/>
          <w:szCs w:val="28"/>
        </w:rPr>
      </w:pPr>
      <w:r>
        <w:rPr>
          <w:sz w:val="28"/>
          <w:szCs w:val="28"/>
        </w:rPr>
        <w:t>Разрыв 8 октября 1991 г. все государственно-правовых связей с СФРЮ был поворотным пунктом в изменении Хорватией своего статуса и в общем геополитической ситуации на Балканах. В начале 1992 г. практически все страны ЕС признали Хорватию, а 22 мая этого же года она стала членом ООН.</w:t>
      </w:r>
    </w:p>
    <w:p w:rsidR="00C6033A" w:rsidRDefault="00C6033A">
      <w:pPr>
        <w:spacing w:line="480" w:lineRule="auto"/>
        <w:ind w:firstLine="561"/>
        <w:jc w:val="both"/>
        <w:rPr>
          <w:sz w:val="28"/>
          <w:szCs w:val="28"/>
        </w:rPr>
      </w:pPr>
      <w:r>
        <w:rPr>
          <w:sz w:val="28"/>
          <w:szCs w:val="28"/>
        </w:rPr>
        <w:t>Конституция 1990 г. не зафиксировала политической автономии для сербов на землях, где они образовывали большинство. Это и стало одним из катализаторов восстания. Всю первую половину 90-х годов в Хорватии велись боевые действия. Лишь в 1995 г. хорватское военное командование взяло под контроль восставшие территории. Подконтрольной сербам осталась только Восточная Славония. 12 ноября 1995 г. хорватское правительство и местное сербское руководство подписали договор о двухгодичном переходном периоде для реинтеграции региона. Окончательно Восточная славония вошла в правовое поле Хорватии весной 1998 г.</w:t>
      </w:r>
    </w:p>
    <w:p w:rsidR="00C6033A" w:rsidRDefault="00C6033A">
      <w:pPr>
        <w:spacing w:line="480" w:lineRule="auto"/>
        <w:ind w:firstLine="561"/>
        <w:jc w:val="both"/>
        <w:rPr>
          <w:sz w:val="28"/>
          <w:szCs w:val="28"/>
        </w:rPr>
      </w:pPr>
      <w:r>
        <w:rPr>
          <w:sz w:val="28"/>
          <w:szCs w:val="28"/>
        </w:rPr>
        <w:t>Война оставила глубокий след в сознании хорватского общества. Погибло более 10 тыс. человек, а 250 тыс. – стали беженцами. Материальные убытки составили около 27 млрд. долларов США. На третью часть уменьшился потенциал хорватской экономики. Хорватия была вынуждена под международным давлением возвращать сербских беженцев. От официального Загреба требовалось обеспечить репатриантов жильем и работой, в то время как хорватская экономика не могла дать рабочие места самим хорватам.</w:t>
      </w:r>
    </w:p>
    <w:p w:rsidR="00C6033A" w:rsidRDefault="00C6033A">
      <w:pPr>
        <w:spacing w:line="480" w:lineRule="auto"/>
        <w:ind w:firstLine="561"/>
        <w:jc w:val="both"/>
        <w:rPr>
          <w:sz w:val="28"/>
          <w:szCs w:val="28"/>
        </w:rPr>
      </w:pPr>
      <w:r>
        <w:rPr>
          <w:sz w:val="28"/>
          <w:szCs w:val="28"/>
        </w:rPr>
        <w:t>На протяжении 90-х годов Ф. Туджману не удалось достигнуть общенационального примирения хорватов всех идеологий. Он принял в свою партию большое количество бывших коммунистов, в то время как националисты остались вне властных структур. Ф. Туджман неблагожелательно относился к любому проявлению инакомыслия. В этот период представители международных организаций рассматривали Хорватию, как страну с проблемами в области свободы слова и притеснений СМИ. Вообще в период пребывания ХДС при власти оппозиционные газеты и журналы свободно продавались и не были запрещены, хотя на передовицах только и делали что критиковали деятельность президента. Характерно, что оппозиционная пресса зависела от помощи иностранных групп, фондов и отдельных личностей. Поэтому правые силы и все, кто поддерживал ХДС и Ф. Туджмана, рассматривали оппозиционную прессу сквозь призму недоброжелательного отношения западных государств к Хорватии и называли ее рупором лево-либеральных сил Запада, которые не примирились с созданием Хорватского государства.</w:t>
      </w:r>
    </w:p>
    <w:p w:rsidR="00C6033A" w:rsidRDefault="00C6033A">
      <w:pPr>
        <w:spacing w:line="480" w:lineRule="auto"/>
        <w:ind w:firstLine="561"/>
        <w:jc w:val="both"/>
        <w:rPr>
          <w:sz w:val="28"/>
          <w:szCs w:val="28"/>
        </w:rPr>
      </w:pPr>
      <w:r>
        <w:rPr>
          <w:sz w:val="28"/>
          <w:szCs w:val="28"/>
        </w:rPr>
        <w:t>Итак, 1990-ые годы прошли с доминированием ХДС. Каждый раз он получал больше половины мест в Саборе, что позволяло в течение десятилетия определять внутреннюю и внешнюю политику Хорватии. С самого начала это была партия разных людей, которых объединяла единственная цель – национальная реализация. После победы ХДС на первых выборах в его состав вошло много людей, заинтересованных в своем собственном благосостоянии.</w:t>
      </w:r>
    </w:p>
    <w:p w:rsidR="00C6033A" w:rsidRDefault="00C6033A">
      <w:pPr>
        <w:spacing w:line="480" w:lineRule="auto"/>
        <w:ind w:firstLine="561"/>
        <w:jc w:val="both"/>
        <w:rPr>
          <w:sz w:val="28"/>
          <w:szCs w:val="28"/>
        </w:rPr>
      </w:pPr>
      <w:r>
        <w:rPr>
          <w:sz w:val="28"/>
          <w:szCs w:val="28"/>
        </w:rPr>
        <w:t xml:space="preserve">Выборы 1995 г. в Палату представителей создали новую политическую картину Хорватии. ХДС сохранил власть, однако расширился спектр оппозиции: вместо одной сильной партии (социал-либерали) появились три (Хорватская социал-либеральная партия, Хорватская крестьянская партия и Социал-демократическая партия Хорватии). Личность Ф. Туджмана была объединяющим фактором для Хорватского демократического союза. </w:t>
      </w:r>
    </w:p>
    <w:p w:rsidR="00C6033A" w:rsidRDefault="00C6033A">
      <w:pPr>
        <w:spacing w:line="480" w:lineRule="auto"/>
        <w:ind w:firstLine="561"/>
        <w:jc w:val="both"/>
        <w:rPr>
          <w:sz w:val="28"/>
          <w:szCs w:val="28"/>
        </w:rPr>
      </w:pPr>
      <w:r>
        <w:rPr>
          <w:sz w:val="28"/>
          <w:szCs w:val="28"/>
        </w:rPr>
        <w:br w:type="page"/>
        <w:t>2. СОВРЕМЕНН</w:t>
      </w:r>
      <w:r>
        <w:rPr>
          <w:sz w:val="28"/>
          <w:szCs w:val="28"/>
          <w:lang w:val="uk-UA"/>
        </w:rPr>
        <w:t>АЯ</w:t>
      </w:r>
      <w:r>
        <w:rPr>
          <w:sz w:val="28"/>
          <w:szCs w:val="28"/>
        </w:rPr>
        <w:t xml:space="preserve"> ПОЛИТИЧЕСК</w:t>
      </w:r>
      <w:r>
        <w:rPr>
          <w:sz w:val="28"/>
          <w:szCs w:val="28"/>
          <w:lang w:val="uk-UA"/>
        </w:rPr>
        <w:t>АЯ СИТУАЦИЯ В</w:t>
      </w:r>
      <w:r>
        <w:rPr>
          <w:sz w:val="28"/>
          <w:szCs w:val="28"/>
        </w:rPr>
        <w:t xml:space="preserve"> ХОРВАТИИ</w:t>
      </w:r>
    </w:p>
    <w:p w:rsidR="00C6033A" w:rsidRDefault="00C6033A">
      <w:pPr>
        <w:spacing w:line="480" w:lineRule="auto"/>
        <w:ind w:firstLine="561"/>
        <w:jc w:val="both"/>
        <w:rPr>
          <w:sz w:val="28"/>
          <w:szCs w:val="28"/>
        </w:rPr>
      </w:pPr>
    </w:p>
    <w:p w:rsidR="00C6033A" w:rsidRDefault="00C6033A">
      <w:pPr>
        <w:spacing w:line="480" w:lineRule="auto"/>
        <w:ind w:firstLine="561"/>
        <w:rPr>
          <w:sz w:val="28"/>
          <w:szCs w:val="28"/>
        </w:rPr>
      </w:pPr>
      <w:r>
        <w:rPr>
          <w:sz w:val="28"/>
          <w:szCs w:val="28"/>
        </w:rPr>
        <w:t>За 10 лет правления ХДС Хорватии удалось укрепить свое положение как независимого государства, однако националистический настрой правившего в тот период режима привел ее к фактической международной изоляции. После прихода к власти в янв. 2000г. демократической коалиции шести партий курс Загреба на скорейшее вступление в европейские интеграционные институты и НАТО стал активно поддерживаться Западом, за короткий период в этом направлении сделаны конкретные шаги. 25 мая 2000г. Хорватия принята в ПРМ. В нояб. 2000г. РХ стала членом ВТО. Тогда же начались переговоры с Евросоюзом о выработке Соглашения об ассоциации и стабилизации. 29 окт. 2001г. представители Загреба и Брюсселя подписали данное Соглашение. Президент Хорватии. 7 фев. 2000г. во втором круге президентских выборов в РХ победу одержал кандидат от коалиции пяти партий (ХНП, ХКП,ЛП, ИДС и СДА) С. Месич. От своего предшественника президент получил широкий круг полномочиями, однако 9 нояб. 2000г. Хорватский сабор утвердил поправки к конституции страны, существенно сократившие функции главы государства и усилившие роль парламента и правительства. Правительство – орган исполнительной власти РХ. После выборов в янв. 2000г. было сформировано многопартийное правительство. По договору победившей коалиции премьер-министром стал И. Рачан. Им был сформирован состав кабинета, в котором появилась новая должность – первый зампредседателя (Г.Гранич). Кроме того, у председателя два заместителя – Ж. Антунович и С. Линич. Из 19 министров 7 являются членами СДП, 5 – ХСЛП,3 – ХКП, по одному министру в правительстве имеют ХНП и ЛП, 2 – беспартийные.</w:t>
      </w:r>
    </w:p>
    <w:p w:rsidR="00C6033A" w:rsidRDefault="00C6033A">
      <w:pPr>
        <w:spacing w:line="480" w:lineRule="auto"/>
        <w:ind w:firstLine="561"/>
        <w:rPr>
          <w:sz w:val="28"/>
          <w:szCs w:val="28"/>
        </w:rPr>
      </w:pPr>
      <w:r>
        <w:rPr>
          <w:sz w:val="28"/>
          <w:szCs w:val="28"/>
        </w:rPr>
        <w:t>Хорватский сабор (парламент) является представительным органом всех граждан и носителем законодательной власти в Республике Хорватии. В условиях парламентской формы правления, заменившей полупрезидентскую власть (изменения в конституцию страны внесены в нояб. 2000г.), его роль в структуре управления государством значительно возросла. Поправки к основному закону в марте 2001г. утвердили однопалатную структуру хорватского парламента. Депутаты Хорватского сабора избирается прямым голосованием по пропорциональной системе на 4 года. Его нынешний состав (151 депутат) сформирован по итогам парламентских выборов 3 янв. 2000г. 140 депутатов избраны в 10 избирательных округах, 5 –представители национальных меньшинств и б – депутаты по «списку диаспоры» (хорваты из БиГ).В парламенте представлен практически весь спектр политических сил Хорватии. Большинство депутатских мест принадлежит партиям социал-демократической и либеральной ориентации, составляющим правящую коалицию (Социал-демократическая партия – 45 депутатских мандатов. Хорватская социально-либеральная партия – 23, Хорватская крестьянская партия – 16, Хорватская народная и Либеральная партии – по два депутата). Близки или совпадают с правящими партиями позиции Истрийского демократического союза – 4 депутата и Приморско-горанского союза – 2 мандата. Лидер оппозиции – Хорватское демократическое содружество, правившее в стране 10 лет, контролирует 43 мандата. Парламентскими партнерами ХДС считаются праворадикальные Хорватская партия права – 4 депутата и Хорватская христианско-демократическая уния – 1 депутат. Правоцентристских позиций придерживается Демократический центр – 3 депутата. По одному депутату в Саборе имеют Славонско-бараньская хорватская партия и Сербская народная партия. Четыре депутата называют себя независимыми. Депутаты, избранные по партийным спискам, объединены в 9 парламентских фракций, в десятую входят представители этнических меньшинств. Средний возраст депутатского корпуса – 48 лет,22% составляют женщины. Председателем Хорватского сабора избран Златко Томчич (ХКП), его замами утверждены Здравко Томац (СДП), Мато Арлович (СДП), Болта Ялшовец (ХСЛП), Ивица Костович (ХДС) и Влатко Павлетич (ХДС). В Саборе работает 21 парламентский комитет, в т.ч. по внешней политике (З.Томац), комитет по вопросам конституции, регламента работы и политической системы (М.Арлович), комитет по выборам, назначениям и управлению (В.Херман), комитет по внутренней политике и нацбезопасности (Д.Адлешич), комитет по экономике, развитию и восстановлению (Д.Згребец), комитет по правам человека и правам национальных меньшинств (Ф.Радин), комитет по межпарламентскому сотрудничеству (И.Шкрабало). Согласно конституции страны хорватский парламент наделен широкими правами. Его председатель является по своему статусу «вторым человеком» в государстве и в предусмотренных конституциях случаях заменяет президента РХ. Сабор утверждает хорватское правительство, согласие главы парламента необходимо президенту страны для назначения председателя кабинета министров. Парламент вносит дополнения и изменения в текст основного закона, принимает законы и утверждает госбюджет, принимает решения о войне и мире, об изменении границ, проведении выборов, референдумов, контролирует работу правительства и других госучреждений, объявляет амнистию. Конституция 2000г. предоставляет Сабору право утверждать доктрины нацбезопасности и обороны страны, решения о закупках сложных систем вооружений, осуществлять гражданский контроль деятельности министерства обороны и спецслужб. Введен специальный пост парламентского представителя по вопросам местного и регионального самоуправления. Без санкции парламента невозможно применение вооруженных сил Хорватии за пределами ее национальной территории.</w:t>
      </w:r>
    </w:p>
    <w:p w:rsidR="00C6033A" w:rsidRDefault="00C6033A">
      <w:pPr>
        <w:spacing w:line="480" w:lineRule="auto"/>
        <w:ind w:firstLine="561"/>
        <w:rPr>
          <w:sz w:val="28"/>
          <w:szCs w:val="28"/>
        </w:rPr>
      </w:pPr>
      <w:r>
        <w:rPr>
          <w:sz w:val="28"/>
          <w:szCs w:val="28"/>
        </w:rPr>
        <w:br w:type="page"/>
        <w:t>СПИСОК ИСПОЛЬЗОВАННОЙ ЛИТЕРАТУРЫ.</w:t>
      </w:r>
    </w:p>
    <w:p w:rsidR="00C6033A" w:rsidRDefault="00C6033A">
      <w:pPr>
        <w:numPr>
          <w:ilvl w:val="0"/>
          <w:numId w:val="4"/>
        </w:numPr>
        <w:spacing w:line="480" w:lineRule="auto"/>
        <w:rPr>
          <w:sz w:val="28"/>
          <w:szCs w:val="28"/>
        </w:rPr>
      </w:pPr>
      <w:r>
        <w:rPr>
          <w:sz w:val="28"/>
          <w:szCs w:val="28"/>
        </w:rPr>
        <w:t>Романенко С. Югославия: История возникновения. Кризис. Распад. Образование независимых государств. – Москва, 2000. – 495 с.</w:t>
      </w:r>
    </w:p>
    <w:p w:rsidR="00C6033A" w:rsidRDefault="00C6033A">
      <w:pPr>
        <w:numPr>
          <w:ilvl w:val="0"/>
          <w:numId w:val="4"/>
        </w:numPr>
        <w:spacing w:line="480" w:lineRule="auto"/>
        <w:rPr>
          <w:sz w:val="28"/>
          <w:szCs w:val="28"/>
        </w:rPr>
      </w:pPr>
      <w:r>
        <w:rPr>
          <w:sz w:val="28"/>
          <w:szCs w:val="28"/>
        </w:rPr>
        <w:t>Вукадинович Р. Хорватия после Дейтона. // МЭиМО. 1998. - №9. – с.94-102</w:t>
      </w:r>
    </w:p>
    <w:p w:rsidR="00C6033A" w:rsidRDefault="00C6033A">
      <w:pPr>
        <w:numPr>
          <w:ilvl w:val="0"/>
          <w:numId w:val="4"/>
        </w:numPr>
        <w:spacing w:line="480" w:lineRule="auto"/>
        <w:rPr>
          <w:sz w:val="28"/>
          <w:szCs w:val="28"/>
        </w:rPr>
      </w:pPr>
      <w:r>
        <w:rPr>
          <w:sz w:val="28"/>
          <w:szCs w:val="28"/>
        </w:rPr>
        <w:t xml:space="preserve">Шиманский О. </w:t>
      </w:r>
      <w:r>
        <w:rPr>
          <w:sz w:val="28"/>
          <w:szCs w:val="28"/>
          <w:lang w:val="uk-UA"/>
        </w:rPr>
        <w:t xml:space="preserve">Хорватія прощалася з героями своїх міфів. </w:t>
      </w:r>
      <w:r>
        <w:rPr>
          <w:sz w:val="28"/>
          <w:szCs w:val="28"/>
        </w:rPr>
        <w:t xml:space="preserve">// </w:t>
      </w:r>
      <w:r>
        <w:rPr>
          <w:sz w:val="28"/>
          <w:szCs w:val="28"/>
          <w:lang w:val="uk-UA"/>
        </w:rPr>
        <w:t>Україна молода. – 1999. – №233.</w:t>
      </w:r>
    </w:p>
    <w:p w:rsidR="00C6033A" w:rsidRDefault="00C6033A">
      <w:pPr>
        <w:numPr>
          <w:ilvl w:val="0"/>
          <w:numId w:val="4"/>
        </w:numPr>
        <w:spacing w:line="480" w:lineRule="auto"/>
        <w:rPr>
          <w:sz w:val="28"/>
          <w:szCs w:val="28"/>
        </w:rPr>
      </w:pPr>
      <w:r>
        <w:rPr>
          <w:sz w:val="28"/>
          <w:szCs w:val="28"/>
          <w:lang w:val="uk-UA"/>
        </w:rPr>
        <w:t xml:space="preserve">Конституция Республіки Хорватія </w:t>
      </w:r>
      <w:r>
        <w:rPr>
          <w:sz w:val="28"/>
          <w:szCs w:val="28"/>
        </w:rPr>
        <w:t xml:space="preserve">// </w:t>
      </w:r>
      <w:r>
        <w:rPr>
          <w:sz w:val="28"/>
          <w:szCs w:val="28"/>
          <w:lang w:val="uk-UA"/>
        </w:rPr>
        <w:t>Конституції нових держав Європи та Азії. – Київ, 1996. – с. 372-403</w:t>
      </w:r>
    </w:p>
    <w:p w:rsidR="00C6033A" w:rsidRDefault="00C6033A">
      <w:pPr>
        <w:numPr>
          <w:ilvl w:val="0"/>
          <w:numId w:val="4"/>
        </w:numPr>
        <w:spacing w:line="480" w:lineRule="auto"/>
        <w:rPr>
          <w:sz w:val="28"/>
          <w:szCs w:val="28"/>
        </w:rPr>
      </w:pPr>
      <w:r>
        <w:rPr>
          <w:sz w:val="28"/>
          <w:szCs w:val="28"/>
          <w:lang w:val="uk-UA"/>
        </w:rPr>
        <w:t xml:space="preserve">Деловая Хорватия (сборник). </w:t>
      </w:r>
      <w:r>
        <w:rPr>
          <w:sz w:val="28"/>
          <w:szCs w:val="28"/>
        </w:rPr>
        <w:t xml:space="preserve">// </w:t>
      </w:r>
      <w:r>
        <w:rPr>
          <w:sz w:val="28"/>
          <w:szCs w:val="28"/>
          <w:lang w:val="en-US"/>
        </w:rPr>
        <w:t>polpred</w:t>
      </w:r>
      <w:r>
        <w:rPr>
          <w:sz w:val="28"/>
          <w:szCs w:val="28"/>
        </w:rPr>
        <w:t>.</w:t>
      </w:r>
      <w:r>
        <w:rPr>
          <w:sz w:val="28"/>
          <w:szCs w:val="28"/>
          <w:lang w:val="en-US"/>
        </w:rPr>
        <w:t>ru</w:t>
      </w:r>
      <w:bookmarkStart w:id="0" w:name="_GoBack"/>
      <w:bookmarkEnd w:id="0"/>
    </w:p>
    <w:sectPr w:rsidR="00C6033A">
      <w:headerReference w:type="default" r:id="rId7"/>
      <w:pgSz w:w="11906" w:h="16838" w:code="9"/>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3A" w:rsidRDefault="00C6033A">
      <w:r>
        <w:separator/>
      </w:r>
    </w:p>
  </w:endnote>
  <w:endnote w:type="continuationSeparator" w:id="0">
    <w:p w:rsidR="00C6033A" w:rsidRDefault="00C6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3A" w:rsidRDefault="00C6033A">
      <w:r>
        <w:separator/>
      </w:r>
    </w:p>
  </w:footnote>
  <w:footnote w:type="continuationSeparator" w:id="0">
    <w:p w:rsidR="00C6033A" w:rsidRDefault="00C60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3A" w:rsidRDefault="00E34418">
    <w:pPr>
      <w:pStyle w:val="a3"/>
      <w:framePr w:wrap="auto" w:vAnchor="text" w:hAnchor="margin" w:xAlign="right" w:y="1"/>
      <w:rPr>
        <w:rStyle w:val="a5"/>
      </w:rPr>
    </w:pPr>
    <w:r>
      <w:rPr>
        <w:rStyle w:val="a5"/>
        <w:noProof/>
      </w:rPr>
      <w:t>2</w:t>
    </w:r>
  </w:p>
  <w:p w:rsidR="00C6033A" w:rsidRDefault="00C6033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45CBC"/>
    <w:multiLevelType w:val="hybridMultilevel"/>
    <w:tmpl w:val="4754F07A"/>
    <w:lvl w:ilvl="0" w:tplc="4F56E524">
      <w:start w:val="1"/>
      <w:numFmt w:val="decimal"/>
      <w:lvlText w:val="%1."/>
      <w:lvlJc w:val="left"/>
      <w:pPr>
        <w:tabs>
          <w:tab w:val="num" w:pos="1401"/>
        </w:tabs>
        <w:ind w:left="1401" w:hanging="84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1">
    <w:nsid w:val="3FA73100"/>
    <w:multiLevelType w:val="hybridMultilevel"/>
    <w:tmpl w:val="E67CA8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FD35B92"/>
    <w:multiLevelType w:val="hybridMultilevel"/>
    <w:tmpl w:val="F8382B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C4E34D3"/>
    <w:multiLevelType w:val="hybridMultilevel"/>
    <w:tmpl w:val="D5EAF10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418"/>
    <w:rsid w:val="00393202"/>
    <w:rsid w:val="005B62AE"/>
    <w:rsid w:val="00C6033A"/>
    <w:rsid w:val="00E34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95051B-1DFF-47DA-9DA0-E83AFEEF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Balloon Text"/>
    <w:basedOn w:val="a"/>
    <w:link w:val="a7"/>
    <w:uiPriority w:val="99"/>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1714</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МНІСТЕРСТВО ОСВІТИ ТА НАУКИ УКРАЇНИ</vt:lpstr>
    </vt:vector>
  </TitlesOfParts>
  <Company>Larks</Company>
  <LinksUpToDate>false</LinksUpToDate>
  <CharactersWithSpaces>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МНІСТЕРСТВО ОСВІТИ ТА НАУКИ УКРАЇНИ</dc:title>
  <dc:subject/>
  <dc:creator>Жаворонков Глеб</dc:creator>
  <cp:keywords/>
  <dc:description/>
  <cp:lastModifiedBy>admin</cp:lastModifiedBy>
  <cp:revision>2</cp:revision>
  <cp:lastPrinted>2006-02-28T21:00:00Z</cp:lastPrinted>
  <dcterms:created xsi:type="dcterms:W3CDTF">2014-02-28T04:25:00Z</dcterms:created>
  <dcterms:modified xsi:type="dcterms:W3CDTF">2014-02-28T04:25:00Z</dcterms:modified>
</cp:coreProperties>
</file>