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FD" w:rsidRDefault="00810CFD">
      <w:pPr>
        <w:pStyle w:val="a3"/>
        <w:spacing w:line="360" w:lineRule="auto"/>
        <w:rPr>
          <w:sz w:val="28"/>
        </w:rPr>
      </w:pPr>
    </w:p>
    <w:p w:rsidR="00810CFD" w:rsidRDefault="00810CFD">
      <w:pPr>
        <w:pStyle w:val="a3"/>
        <w:spacing w:line="360" w:lineRule="auto"/>
        <w:rPr>
          <w:sz w:val="28"/>
        </w:rPr>
      </w:pPr>
      <w:r>
        <w:rPr>
          <w:sz w:val="28"/>
        </w:rPr>
        <w:t>Содержание</w:t>
      </w:r>
    </w:p>
    <w:p w:rsidR="00810CFD" w:rsidRDefault="00810CFD">
      <w:pPr>
        <w:pStyle w:val="a4"/>
        <w:spacing w:line="360" w:lineRule="auto"/>
        <w:rPr>
          <w:sz w:val="28"/>
        </w:rPr>
      </w:pPr>
      <w:r>
        <w:rPr>
          <w:sz w:val="28"/>
        </w:rPr>
        <w:t>Введение</w:t>
      </w:r>
    </w:p>
    <w:p w:rsidR="00810CFD" w:rsidRDefault="00810CFD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Китай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в. до н. э. Характерные черты социального строя.</w:t>
      </w:r>
    </w:p>
    <w:p w:rsidR="00810CFD" w:rsidRDefault="00810CFD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Политические идеи в даосизме.</w:t>
      </w:r>
    </w:p>
    <w:p w:rsidR="00810CFD" w:rsidRDefault="00810CFD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Политико-правовые идеи Конфуция</w:t>
      </w:r>
    </w:p>
    <w:p w:rsidR="00810CFD" w:rsidRDefault="00810CFD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Политико-правовые идеи в легизме.</w:t>
      </w:r>
    </w:p>
    <w:p w:rsidR="00810CFD" w:rsidRDefault="00810CFD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Заключение</w:t>
      </w:r>
    </w:p>
    <w:p w:rsidR="00810CFD" w:rsidRDefault="00810CFD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Список литературы</w:t>
      </w:r>
    </w:p>
    <w:p w:rsidR="00810CFD" w:rsidRDefault="00810CFD">
      <w:pPr>
        <w:spacing w:line="360" w:lineRule="auto"/>
        <w:jc w:val="both"/>
        <w:rPr>
          <w:b/>
          <w:bCs/>
          <w:sz w:val="28"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</w:t>
      </w:r>
    </w:p>
    <w:p w:rsidR="00810CFD" w:rsidRDefault="00810CFD">
      <w:pPr>
        <w:jc w:val="both"/>
        <w:rPr>
          <w:b/>
          <w:bCs/>
          <w:sz w:val="28"/>
        </w:rPr>
      </w:pPr>
    </w:p>
    <w:p w:rsidR="00810CFD" w:rsidRDefault="00810CFD">
      <w:pPr>
        <w:pStyle w:val="a5"/>
        <w:spacing w:line="360" w:lineRule="auto"/>
        <w:rPr>
          <w:sz w:val="28"/>
        </w:rPr>
      </w:pPr>
      <w:r>
        <w:rPr>
          <w:sz w:val="28"/>
        </w:rPr>
        <w:t>Расцвет общественно – политической мысли Древнего Китая относится к VI – III в. в. до н. э. В этот период в стране происходят глубокие экономические и политические изменения, обусловленные появлением частной собственности на землю. Рост имущественной дифференциации внутри общин повлёк возвышение зажиточных слоёв; ослабление патриархальных клановых связей; углубление социальных противоречий.</w:t>
      </w: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Идет борьба между имущественной и наследственной аристократией. В стране – затяжной политический кризис.</w:t>
      </w: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поисках выхода из кризиса, в общественно – политической мысли складываются различные школы и направления. Наиболее влиятельными политическими учениями в Древнем Китае были конфуцианство, даосизм, легизм.</w:t>
      </w: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sz w:val="28"/>
        </w:rPr>
      </w:pPr>
    </w:p>
    <w:p w:rsidR="00810CFD" w:rsidRDefault="00810CFD">
      <w:pPr>
        <w:spacing w:line="360" w:lineRule="auto"/>
        <w:ind w:firstLine="708"/>
        <w:jc w:val="both"/>
        <w:rPr>
          <w:b/>
          <w:bCs/>
          <w:sz w:val="28"/>
        </w:rPr>
      </w:pPr>
    </w:p>
    <w:p w:rsidR="00810CFD" w:rsidRDefault="00810CFD">
      <w:pPr>
        <w:spacing w:line="360" w:lineRule="auto"/>
        <w:jc w:val="both"/>
        <w:rPr>
          <w:b/>
          <w:bCs/>
          <w:sz w:val="28"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jc w:val="both"/>
        <w:rPr>
          <w:b/>
          <w:bCs/>
        </w:rPr>
      </w:pPr>
    </w:p>
    <w:p w:rsidR="00810CFD" w:rsidRDefault="00810CFD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Китай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>-</w:t>
      </w: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 xml:space="preserve"> в. до н. э. Характерные черты социального строя.</w:t>
      </w:r>
    </w:p>
    <w:p w:rsidR="00810CFD" w:rsidRDefault="00810CFD">
      <w:pPr>
        <w:pStyle w:val="2"/>
        <w:spacing w:line="360" w:lineRule="auto"/>
        <w:rPr>
          <w:sz w:val="28"/>
        </w:rPr>
      </w:pPr>
      <w:r>
        <w:rPr>
          <w:sz w:val="28"/>
        </w:rPr>
        <w:t>В истории Древнего Китая V в.  до н.э. был во многих отношениях переломным. В это время зарождается действие тех  факторов,  которые приводят к объединению царств в единую империю, где господствующей политической идеологией и стало конфуцианство.  Благодаря внедрению железных орудий труда происходит  резкий  подъем  экономики.</w:t>
      </w:r>
    </w:p>
    <w:p w:rsidR="00810CFD" w:rsidRDefault="00810CFD">
      <w:pPr>
        <w:pStyle w:val="2"/>
        <w:spacing w:line="360" w:lineRule="auto"/>
        <w:rPr>
          <w:sz w:val="28"/>
        </w:rPr>
      </w:pPr>
      <w:r>
        <w:rPr>
          <w:sz w:val="28"/>
        </w:rPr>
        <w:t xml:space="preserve">Освоение новых земель, улучшение ирригационных сооружений,  рост сельскохозяйственного и ремесленного  производства  способствуют развитию товарно-денежных отношений,  складыванию рынка,  выделению купечества.  В этих условиях  происходит  интенсивное разложение общинной и утверждение частной собственности  на  землю,  создание крупного частного землевладения.                      </w:t>
      </w:r>
    </w:p>
    <w:p w:rsidR="00810CFD" w:rsidRDefault="00810CFD">
      <w:pPr>
        <w:pStyle w:val="a6"/>
        <w:spacing w:line="360" w:lineRule="auto"/>
        <w:rPr>
          <w:sz w:val="28"/>
        </w:rPr>
      </w:pPr>
      <w:r>
        <w:rPr>
          <w:sz w:val="28"/>
        </w:rPr>
        <w:t xml:space="preserve">   Все это  приводит  к  тому,  что в последние века до н.э.  в Китае проявляется противоборство двух тенденций в развитии общества. С одной стороны, развивается крупная частная собственность на землю,  основанная на эксплуатации крестьян-арендаторов, наемных работников, рабов;  с другой -  формируется  широкий  слой  податного крестьянства, непосредственно подчиненного государству.</w:t>
      </w:r>
    </w:p>
    <w:p w:rsidR="00810CFD" w:rsidRDefault="00810CFD">
      <w:pPr>
        <w:pStyle w:val="a5"/>
        <w:spacing w:line="360" w:lineRule="auto"/>
        <w:rPr>
          <w:sz w:val="28"/>
        </w:rPr>
      </w:pPr>
      <w:r>
        <w:rPr>
          <w:sz w:val="28"/>
        </w:rPr>
        <w:t xml:space="preserve">Это были два возможных пути развития:  1) через  победу крупной  частной собственности на землю - путь раздробленности, междоусобиц; 2) через упрочение государственной собственности на землю и создание единого централизованного государства.  Утверждается второй путь, носителем  которого  выступает царство Цинь.  В 221 году до н.э.  оно победоносно закончило борьбу  за  объединение страны.                                               </w:t>
      </w:r>
    </w:p>
    <w:p w:rsidR="00810CFD" w:rsidRDefault="00810CFD">
      <w:pPr>
        <w:spacing w:line="360" w:lineRule="auto"/>
        <w:jc w:val="both"/>
        <w:rPr>
          <w:sz w:val="28"/>
        </w:rPr>
      </w:pPr>
      <w:r>
        <w:t xml:space="preserve">   </w:t>
      </w:r>
      <w:r>
        <w:rPr>
          <w:sz w:val="28"/>
        </w:rPr>
        <w:t xml:space="preserve">Основы социальных порядков,  государственная машина, созданные в циньском Китае,  оказались столь приспособленными к нуждам империи,  что они без всяких изменений были перенесены в Хань.  Став традиционными, они фактически  сохранились  в императорском Китае до буржуазной революции 1911-1913 гг.                               </w:t>
      </w:r>
    </w:p>
    <w:p w:rsidR="00810CFD" w:rsidRDefault="00810CFD">
      <w:pPr>
        <w:pStyle w:val="2"/>
        <w:spacing w:line="360" w:lineRule="auto"/>
        <w:rPr>
          <w:sz w:val="28"/>
        </w:rPr>
      </w:pPr>
    </w:p>
    <w:p w:rsidR="00810CFD" w:rsidRDefault="00810CFD">
      <w:pPr>
        <w:pStyle w:val="2"/>
        <w:numPr>
          <w:ilvl w:val="0"/>
          <w:numId w:val="2"/>
        </w:num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Политические идеи в даосизме</w:t>
      </w: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  <w:r>
        <w:rPr>
          <w:sz w:val="28"/>
        </w:rPr>
        <w:t>Даосизм – европоязычный термин, употребляемый в науке, подобно термину «конфуцианство», для обозначения как собственно учения и школы (кит. Дао цзя, досл. «Школа Дао»). Одновременно даосское учение и традиция обладают более сложной, чем конфуцианство, внутренней композицией, приближаясь по этому показателю к максимально развитым идеологическим системам, квалифицируемым как мировые религии. Таким системам свойственна полиморфная структура, состоящая из трех смысловых уровней.</w:t>
      </w: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  <w:r>
        <w:rPr>
          <w:sz w:val="28"/>
        </w:rPr>
        <w:t>Космолого-онтологиче</w:t>
      </w:r>
      <w:r>
        <w:rPr>
          <w:sz w:val="28"/>
        </w:rPr>
        <w:softHyphen/>
        <w:t>ские и антропологические воззрения полно</w:t>
      </w:r>
      <w:r>
        <w:rPr>
          <w:sz w:val="28"/>
        </w:rPr>
        <w:softHyphen/>
        <w:t>стью распространяются па даосские соци</w:t>
      </w:r>
      <w:r>
        <w:rPr>
          <w:sz w:val="28"/>
        </w:rPr>
        <w:softHyphen/>
        <w:t>ально политические концепции. Данная проблематика занимает настолько значи</w:t>
      </w:r>
      <w:r>
        <w:rPr>
          <w:sz w:val="28"/>
        </w:rPr>
        <w:softHyphen/>
        <w:t>тельное место в теоретических построени</w:t>
      </w:r>
      <w:r>
        <w:rPr>
          <w:sz w:val="28"/>
        </w:rPr>
        <w:softHyphen/>
        <w:t>ях ранних даосских мыслителей (в 60-ти параграфах из</w:t>
      </w:r>
      <w:r>
        <w:rPr>
          <w:b/>
          <w:bCs/>
          <w:sz w:val="28"/>
        </w:rPr>
        <w:t xml:space="preserve"> </w:t>
      </w:r>
      <w:r>
        <w:rPr>
          <w:sz w:val="28"/>
        </w:rPr>
        <w:t>81 «Дао дэ цзиня» так или иначе поднимаются вопросы обществен</w:t>
      </w:r>
      <w:r>
        <w:rPr>
          <w:sz w:val="28"/>
        </w:rPr>
        <w:softHyphen/>
        <w:t>ного устройства и государственного прав</w:t>
      </w:r>
      <w:r>
        <w:rPr>
          <w:sz w:val="28"/>
        </w:rPr>
        <w:softHyphen/>
        <w:t xml:space="preserve">ления), что в науке высказывается точка зрения о возможном возникновения даосизма как альтернативного варианта учения о государственности. Видя в человеческом обществе органическую и неотъемлемую часть </w:t>
      </w:r>
      <w:r>
        <w:rPr>
          <w:i/>
          <w:iCs/>
          <w:sz w:val="28"/>
        </w:rPr>
        <w:t>дао</w:t>
      </w:r>
      <w:r>
        <w:rPr>
          <w:sz w:val="28"/>
        </w:rPr>
        <w:t xml:space="preserve"> вселенной, даосы полагали, что его бытие и развитие подчиняет</w:t>
      </w:r>
      <w:r>
        <w:rPr>
          <w:sz w:val="28"/>
        </w:rPr>
        <w:softHyphen/>
        <w:t>ся тем же самым универсальным и находящимся вне их познания людьми процессам. Поэтому любые по</w:t>
      </w:r>
      <w:r>
        <w:rPr>
          <w:sz w:val="28"/>
        </w:rPr>
        <w:softHyphen/>
        <w:t>пытки целеполагающей и организационной (мироустроительной) деятельности вели, по их мнению, лишь к нарушениям «естественности» социальных процес</w:t>
      </w:r>
      <w:r>
        <w:rPr>
          <w:sz w:val="28"/>
        </w:rPr>
        <w:softHyphen/>
        <w:t>сов. Социальный идеал «Дао дэ цзина» — маленькая патриархальная страна, максимально обособленная от других аналогичных образований и лишенная ма</w:t>
      </w:r>
      <w:r>
        <w:rPr>
          <w:sz w:val="28"/>
        </w:rPr>
        <w:softHyphen/>
        <w:t>териальных и духовных примет цивилизации как ре</w:t>
      </w:r>
      <w:r>
        <w:rPr>
          <w:sz w:val="28"/>
        </w:rPr>
        <w:softHyphen/>
        <w:t>зультата созидательной антропогенной деятельности («.. .Колесницы и лодки не надо употреблять .. Пусть народ снова начнет плести узелки и употреблять</w:t>
      </w:r>
      <w:r>
        <w:rPr>
          <w:b/>
          <w:bCs/>
          <w:sz w:val="28"/>
        </w:rPr>
        <w:t xml:space="preserve"> </w:t>
      </w:r>
      <w:r>
        <w:rPr>
          <w:sz w:val="28"/>
        </w:rPr>
        <w:t>их вместо письмен .. Пусть люди до самой старости и смерти не посещают друг друга», «Дао дэ цзин»,§ 80). Отсюда цель и сущность истинно правильного прав</w:t>
      </w:r>
      <w:r>
        <w:rPr>
          <w:sz w:val="28"/>
        </w:rPr>
        <w:softHyphen/>
        <w:t>ления состоят в полном воздержании верховных вла</w:t>
      </w:r>
      <w:r>
        <w:rPr>
          <w:sz w:val="28"/>
        </w:rPr>
        <w:softHyphen/>
        <w:t>стей от активных деяний («Когда те, кто у власти, бездействуют, словно отсутствуют, то и у народа то</w:t>
      </w:r>
      <w:r>
        <w:rPr>
          <w:sz w:val="28"/>
        </w:rPr>
        <w:softHyphen/>
        <w:t>гда все легко и просто», «Дао дэ цзин», § 58) Теория «управления не- деянием» при всей</w:t>
      </w:r>
      <w:r>
        <w:rPr>
          <w:smallCaps/>
          <w:sz w:val="28"/>
        </w:rPr>
        <w:t xml:space="preserve"> </w:t>
      </w:r>
      <w:r>
        <w:rPr>
          <w:sz w:val="28"/>
        </w:rPr>
        <w:t>ее кажущейся парадоксальности и утопичности эффективно исполь</w:t>
      </w:r>
      <w:r>
        <w:rPr>
          <w:sz w:val="28"/>
        </w:rPr>
        <w:softHyphen/>
        <w:t>зовалась в политической практике для идейного обоснования реформаторской политики, когда отход от привычных устоев, ломка хозяйственных и культур</w:t>
      </w:r>
      <w:r>
        <w:rPr>
          <w:sz w:val="28"/>
        </w:rPr>
        <w:softHyphen/>
        <w:t>ных стереотипов мотивировались необходимостью следования «естественным» социально экономиче</w:t>
      </w:r>
      <w:r>
        <w:rPr>
          <w:sz w:val="28"/>
        </w:rPr>
        <w:softHyphen/>
        <w:t>ским процессам. Имеются исторические прецеденты использования даосизма (в периферийных царствах или при политических режимах в транзитивные пе</w:t>
      </w:r>
      <w:r>
        <w:rPr>
          <w:sz w:val="28"/>
        </w:rPr>
        <w:softHyphen/>
        <w:t>риоды) в качестве официального учения. К даосизму восходят также социально утопические учения, то</w:t>
      </w:r>
      <w:r>
        <w:rPr>
          <w:sz w:val="28"/>
        </w:rPr>
        <w:softHyphen/>
        <w:t>же сыгравшие существенную роль в истории Китая.</w:t>
      </w: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spacing w:line="360" w:lineRule="auto"/>
        <w:ind w:firstLine="348"/>
        <w:rPr>
          <w:sz w:val="28"/>
        </w:rPr>
      </w:pPr>
    </w:p>
    <w:p w:rsidR="00810CFD" w:rsidRDefault="00810CFD">
      <w:pPr>
        <w:pStyle w:val="2"/>
        <w:numPr>
          <w:ilvl w:val="0"/>
          <w:numId w:val="2"/>
        </w:num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Политико-правовые идеи Конфуция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В Древнем Китае рождение политико-правовой мысли и ее характер имели существенную специфику. Над ней не довлели священные писания, как в Индии, хотя, разумеется, воля Неба признается в качестве высшего, определяющего начала — дао (путь, закон). В центре внимания китайских мудрецов и философов находились проблемы организации государства, управления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им, отношений человека и общества.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 xml:space="preserve">Это явственно проявляется у </w:t>
      </w:r>
      <w:r>
        <w:rPr>
          <w:i/>
          <w:iCs/>
          <w:sz w:val="28"/>
          <w:szCs w:val="12"/>
        </w:rPr>
        <w:t>Конфуция</w:t>
      </w:r>
      <w:r>
        <w:rPr>
          <w:sz w:val="28"/>
          <w:szCs w:val="12"/>
        </w:rPr>
        <w:t xml:space="preserve"> (кит.: Кун Фу-цзы «учитель Кун»; 551~479 дет н.э.) — самого великого китайского философа, созда</w:t>
      </w:r>
      <w:r>
        <w:rPr>
          <w:sz w:val="28"/>
          <w:szCs w:val="12"/>
        </w:rPr>
        <w:softHyphen/>
        <w:t>теля этико -политической доктрины, спустя несколько веков возведенной в ранг официальной идеологии. Главный труд Конфуция — «Лунь-юй» («Беседы и суждения»). Его учение, получившее название конфуцианства, играло в истории Китая роль специфического эквивалента религии. Кроме того, его именем названа одна из современных цивилизации, Конфуций родился и большую часть жизни прожил в царстве Лу. Внутриполитическая ситуация в котором была сложной. Правитель царства был номинальной фигурой,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реальная власть находилась в руках одного влиятельного клана.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Не лучшей была обстановка во всем Китае. Единой страны не было.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Завоеванная в конце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XII в. до и. э. гуннским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племенем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чжоу,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страна распалась на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несколько крупных царств и княжеств, нахо</w:t>
      </w:r>
      <w:r>
        <w:rPr>
          <w:sz w:val="28"/>
          <w:szCs w:val="12"/>
        </w:rPr>
        <w:softHyphen/>
        <w:t>дившихся в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состоянии непрекращающихся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междоусобных войн. Чжоуский правитель (ван),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считавшийся сыном неба,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формально обладал мандатом на высшую власть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в Китае, но фактически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последняя не распространялась за пределы его домена. Постоянные войны между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царствами и княжествами,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интриги в борьбе за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власть, тяжелая жизнь простых людей — го</w:t>
      </w:r>
      <w:r>
        <w:rPr>
          <w:sz w:val="28"/>
          <w:szCs w:val="12"/>
        </w:rPr>
        <w:softHyphen/>
        <w:t>рожан и сельских жителей — существенно подрывали ту цивилизован</w:t>
      </w:r>
      <w:r>
        <w:rPr>
          <w:sz w:val="28"/>
          <w:szCs w:val="12"/>
        </w:rPr>
        <w:softHyphen/>
        <w:t>ность, культуру</w:t>
      </w:r>
      <w:r>
        <w:rPr>
          <w:b/>
          <w:bCs/>
          <w:sz w:val="28"/>
          <w:szCs w:val="12"/>
        </w:rPr>
        <w:t xml:space="preserve"> </w:t>
      </w:r>
      <w:r>
        <w:rPr>
          <w:i/>
          <w:iCs/>
          <w:sz w:val="28"/>
          <w:szCs w:val="12"/>
        </w:rPr>
        <w:t>(вэнь),</w:t>
      </w:r>
      <w:r>
        <w:rPr>
          <w:sz w:val="28"/>
          <w:szCs w:val="12"/>
        </w:rPr>
        <w:t xml:space="preserve"> которая была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создана китайцами (хуася) на про</w:t>
      </w:r>
      <w:r>
        <w:rPr>
          <w:sz w:val="28"/>
          <w:szCs w:val="12"/>
        </w:rPr>
        <w:softHyphen/>
        <w:t>тяжении многих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веков и отличала их от варваров.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Вот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почему все учение Конфуция пронизано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воспоминаниями по зо</w:t>
      </w:r>
      <w:r>
        <w:rPr>
          <w:sz w:val="28"/>
          <w:szCs w:val="12"/>
        </w:rPr>
        <w:softHyphen/>
        <w:t>лотым древним временам, когда государь-правитель,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почитавшийся наро</w:t>
      </w:r>
      <w:r>
        <w:rPr>
          <w:sz w:val="28"/>
          <w:szCs w:val="12"/>
        </w:rPr>
        <w:softHyphen/>
        <w:t>дом как самый добродетельный и мудрейший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человек, имел обыкновение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избирать себе в преемники самого добродетельного и мудрого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из своих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подчиненных. Все, о чем писал и чему учил Конфуций,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опиралось на муд</w:t>
      </w:r>
      <w:r>
        <w:rPr>
          <w:sz w:val="28"/>
          <w:szCs w:val="12"/>
        </w:rPr>
        <w:softHyphen/>
        <w:t>рость древних китайских обычаев. «Передаю,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а не создаю, — говорил он. — Верю в древность и люблю се».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60"/>
        <w:jc w:val="both"/>
        <w:rPr>
          <w:sz w:val="28"/>
          <w:szCs w:val="12"/>
        </w:rPr>
      </w:pPr>
      <w:r>
        <w:rPr>
          <w:sz w:val="28"/>
          <w:szCs w:val="12"/>
        </w:rPr>
        <w:t>Конфуции интерпретировал нормы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древности творчески, весьма про</w:t>
      </w:r>
      <w:r>
        <w:rPr>
          <w:sz w:val="28"/>
          <w:szCs w:val="12"/>
        </w:rPr>
        <w:softHyphen/>
        <w:t>думанно, с учетом реальности, в которой он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жил. Примерно так следуют учению Конфуция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современные китайцы, для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которых он — древность и</w:t>
      </w:r>
      <w:r>
        <w:rPr>
          <w:b/>
          <w:bCs/>
          <w:sz w:val="28"/>
          <w:szCs w:val="12"/>
        </w:rPr>
        <w:t xml:space="preserve"> </w:t>
      </w:r>
      <w:r>
        <w:rPr>
          <w:sz w:val="28"/>
          <w:szCs w:val="12"/>
        </w:rPr>
        <w:t>традиция.</w:t>
      </w:r>
    </w:p>
    <w:p w:rsidR="00810CFD" w:rsidRDefault="00810CFD">
      <w:pPr>
        <w:pStyle w:val="3"/>
      </w:pPr>
      <w:r>
        <w:t>Признавая божественную и естественную стороны происхождения .власти, учитель Кун свой главный интерес видел в том, как обустроить жизнь людей, обеспечить мудрый и справедливый порядок в государстве.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Этот порядок предполагает пять разнородных отношений: властителя и подчиненных, мужа и жены, отца и сына, старшего брата и младшего, друзей. Во-первых четырех должно быть повеление, с одной стороны, и полное подчинение — с другой. Властвовать следует справедливо и с благоволением, подчиняться же правдиво и искренне. В дружбе же ру</w:t>
      </w:r>
      <w:r>
        <w:rPr>
          <w:sz w:val="28"/>
          <w:szCs w:val="12"/>
        </w:rPr>
        <w:softHyphen/>
        <w:t>ководящим принципом должна быть обоюдная добродетель.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 xml:space="preserve">Когда Конфуция спрашивали, в чем заключается </w:t>
      </w:r>
      <w:r>
        <w:rPr>
          <w:i/>
          <w:iCs/>
          <w:sz w:val="28"/>
          <w:szCs w:val="12"/>
        </w:rPr>
        <w:t>управление госу</w:t>
      </w:r>
      <w:r>
        <w:rPr>
          <w:i/>
          <w:iCs/>
          <w:sz w:val="28"/>
          <w:szCs w:val="12"/>
        </w:rPr>
        <w:softHyphen/>
        <w:t>дарством,</w:t>
      </w:r>
      <w:r>
        <w:rPr>
          <w:sz w:val="28"/>
          <w:szCs w:val="12"/>
        </w:rPr>
        <w:t xml:space="preserve"> он отвечал по-разному и, в частности, так:</w:t>
      </w:r>
    </w:p>
    <w:p w:rsidR="00810CFD" w:rsidRDefault="00810CFD">
      <w:pPr>
        <w:autoSpaceDE w:val="0"/>
        <w:autoSpaceDN w:val="0"/>
        <w:adjustRightInd w:val="0"/>
        <w:spacing w:before="20" w:line="360" w:lineRule="auto"/>
        <w:ind w:firstLine="240"/>
        <w:jc w:val="both"/>
        <w:rPr>
          <w:rFonts w:ascii="Arial" w:hAnsi="Arial" w:cs="Arial"/>
          <w:sz w:val="28"/>
          <w:szCs w:val="12"/>
        </w:rPr>
      </w:pPr>
      <w:r>
        <w:rPr>
          <w:rFonts w:ascii="Arial" w:hAnsi="Arial" w:cs="Arial"/>
          <w:i/>
          <w:iCs/>
          <w:sz w:val="28"/>
          <w:szCs w:val="12"/>
        </w:rPr>
        <w:t>Да будет государем государь, слуга — слугой, отцом</w:t>
      </w:r>
      <w:r>
        <w:rPr>
          <w:rFonts w:ascii="Arial" w:hAnsi="Arial" w:cs="Arial"/>
          <w:sz w:val="28"/>
          <w:szCs w:val="12"/>
        </w:rPr>
        <w:t xml:space="preserve"> — </w:t>
      </w:r>
      <w:r>
        <w:rPr>
          <w:rFonts w:ascii="Arial" w:hAnsi="Arial" w:cs="Arial"/>
          <w:i/>
          <w:iCs/>
          <w:sz w:val="28"/>
          <w:szCs w:val="12"/>
        </w:rPr>
        <w:t>отец, и сыном</w:t>
      </w:r>
      <w:r>
        <w:rPr>
          <w:rFonts w:ascii="Arial" w:hAnsi="Arial" w:cs="Arial"/>
          <w:sz w:val="28"/>
          <w:szCs w:val="12"/>
        </w:rPr>
        <w:t xml:space="preserve"> — сын.</w:t>
      </w:r>
    </w:p>
    <w:p w:rsidR="00810CFD" w:rsidRDefault="00810CFD">
      <w:pPr>
        <w:autoSpaceDE w:val="0"/>
        <w:autoSpaceDN w:val="0"/>
        <w:adjustRightInd w:val="0"/>
        <w:spacing w:before="80" w:line="360" w:lineRule="auto"/>
        <w:jc w:val="both"/>
        <w:rPr>
          <w:rFonts w:ascii="Arial" w:hAnsi="Arial" w:cs="Arial"/>
          <w:i/>
          <w:iCs/>
          <w:sz w:val="28"/>
          <w:szCs w:val="12"/>
        </w:rPr>
      </w:pPr>
      <w:r>
        <w:rPr>
          <w:rFonts w:ascii="Arial" w:hAnsi="Arial" w:cs="Arial"/>
          <w:i/>
          <w:iCs/>
          <w:sz w:val="28"/>
          <w:szCs w:val="12"/>
        </w:rPr>
        <w:t>Когда руководишь, забудь об отдыхе. А выполняя поручение, будь честен.</w:t>
      </w:r>
    </w:p>
    <w:p w:rsidR="00810CFD" w:rsidRDefault="00810CFD">
      <w:pPr>
        <w:autoSpaceDE w:val="0"/>
        <w:autoSpaceDN w:val="0"/>
        <w:adjustRightInd w:val="0"/>
        <w:spacing w:before="100" w:line="360" w:lineRule="auto"/>
        <w:jc w:val="both"/>
        <w:rPr>
          <w:rFonts w:ascii="Arial" w:hAnsi="Arial" w:cs="Arial"/>
          <w:i/>
          <w:iCs/>
          <w:sz w:val="28"/>
          <w:szCs w:val="12"/>
        </w:rPr>
      </w:pPr>
      <w:r>
        <w:rPr>
          <w:rFonts w:ascii="Arial" w:hAnsi="Arial" w:cs="Arial"/>
          <w:i/>
          <w:iCs/>
          <w:sz w:val="28"/>
          <w:szCs w:val="12"/>
        </w:rPr>
        <w:t>Правление есть исправление. Кто же посмеет не исправиться, когда исправитесь вы сами.</w:t>
      </w:r>
    </w:p>
    <w:p w:rsidR="00810CFD" w:rsidRDefault="00810CFD">
      <w:pPr>
        <w:autoSpaceDE w:val="0"/>
        <w:autoSpaceDN w:val="0"/>
        <w:adjustRightInd w:val="0"/>
        <w:spacing w:before="40"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Его однажды спросили, не было бы полезно, если бы правитель велел умертвить всех дурных людей на пользу добропорядочных, мудрец отве</w:t>
      </w:r>
      <w:r>
        <w:rPr>
          <w:sz w:val="28"/>
          <w:szCs w:val="12"/>
        </w:rPr>
        <w:softHyphen/>
        <w:t>тил: «К чему вообще применять смертную казнь? Если правитель имеет благие намерения, то у него будут только хорошие подданные». Он учил: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«Стыдись быть бедным и убогим, когда в стране есть путь. Стыдись быть знатным и богатым, когда в ней нет пути».</w:t>
      </w:r>
    </w:p>
    <w:p w:rsidR="00810CFD" w:rsidRDefault="00810CFD">
      <w:pPr>
        <w:autoSpaceDE w:val="0"/>
        <w:autoSpaceDN w:val="0"/>
        <w:adjustRightInd w:val="0"/>
        <w:spacing w:before="40"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Давая различные ответы на один и тот же вопрос, «учитель Кун» хотел показать сложность управления государством и ответственность того, кто им управляет.</w:t>
      </w:r>
    </w:p>
    <w:p w:rsidR="00810CFD" w:rsidRDefault="00810CFD">
      <w:pPr>
        <w:autoSpaceDE w:val="0"/>
        <w:autoSpaceDN w:val="0"/>
        <w:adjustRightInd w:val="0"/>
        <w:spacing w:before="60" w:line="360" w:lineRule="auto"/>
        <w:ind w:firstLine="708"/>
        <w:jc w:val="both"/>
        <w:rPr>
          <w:sz w:val="28"/>
          <w:szCs w:val="12"/>
        </w:rPr>
      </w:pPr>
      <w:r>
        <w:rPr>
          <w:sz w:val="28"/>
          <w:szCs w:val="12"/>
        </w:rPr>
        <w:t xml:space="preserve">В основе политического учения Конфуция лежит принцип </w:t>
      </w:r>
      <w:r>
        <w:rPr>
          <w:i/>
          <w:iCs/>
          <w:sz w:val="28"/>
          <w:szCs w:val="12"/>
        </w:rPr>
        <w:t>доброде</w:t>
      </w:r>
      <w:r>
        <w:rPr>
          <w:i/>
          <w:iCs/>
          <w:sz w:val="28"/>
          <w:szCs w:val="12"/>
        </w:rPr>
        <w:softHyphen/>
        <w:t>тели, человечности.</w:t>
      </w:r>
      <w:r>
        <w:rPr>
          <w:sz w:val="28"/>
          <w:szCs w:val="12"/>
        </w:rPr>
        <w:t xml:space="preserve"> На вопрос, что такое человечность, он отвечал: «Держать себя с почтительностью дома, благоговейно относиться к делу и честно поступать с другими». Высшей целью его этического кодекса было установление справедливой социально-политической структуры в об</w:t>
      </w:r>
      <w:r>
        <w:rPr>
          <w:sz w:val="28"/>
          <w:szCs w:val="12"/>
        </w:rPr>
        <w:softHyphen/>
        <w:t>ществе и государстве.</w:t>
      </w:r>
    </w:p>
    <w:p w:rsidR="00810CFD" w:rsidRDefault="00810CFD">
      <w:pPr>
        <w:autoSpaceDE w:val="0"/>
        <w:autoSpaceDN w:val="0"/>
        <w:adjustRightInd w:val="0"/>
        <w:spacing w:before="40"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Достичь справедливого устройства можно лишь соблюдая определен</w:t>
      </w:r>
      <w:r>
        <w:rPr>
          <w:sz w:val="28"/>
          <w:szCs w:val="12"/>
        </w:rPr>
        <w:softHyphen/>
        <w:t xml:space="preserve">ные правила </w:t>
      </w:r>
      <w:r>
        <w:rPr>
          <w:i/>
          <w:iCs/>
          <w:sz w:val="28"/>
          <w:szCs w:val="12"/>
        </w:rPr>
        <w:t>(ли)</w:t>
      </w:r>
      <w:r>
        <w:rPr>
          <w:sz w:val="28"/>
          <w:szCs w:val="12"/>
        </w:rPr>
        <w:t xml:space="preserve"> и нормы </w:t>
      </w:r>
      <w:r>
        <w:rPr>
          <w:i/>
          <w:iCs/>
          <w:sz w:val="28"/>
          <w:szCs w:val="12"/>
        </w:rPr>
        <w:t>(сяо),</w:t>
      </w:r>
      <w:r>
        <w:rPr>
          <w:sz w:val="28"/>
          <w:szCs w:val="12"/>
        </w:rPr>
        <w:t xml:space="preserve"> которые касаются всех людей и прежде всего тех, кто управляет. </w:t>
      </w:r>
      <w:r>
        <w:rPr>
          <w:i/>
          <w:iCs/>
          <w:sz w:val="28"/>
          <w:szCs w:val="12"/>
        </w:rPr>
        <w:t>Ли —</w:t>
      </w:r>
      <w:r>
        <w:rPr>
          <w:sz w:val="28"/>
          <w:szCs w:val="12"/>
        </w:rPr>
        <w:t xml:space="preserve"> это правила поведения людей в иерархи</w:t>
      </w:r>
      <w:r>
        <w:rPr>
          <w:sz w:val="28"/>
          <w:szCs w:val="12"/>
        </w:rPr>
        <w:softHyphen/>
        <w:t>ческой системе управления, правила, которые предохраняют от угодниче</w:t>
      </w:r>
      <w:r>
        <w:rPr>
          <w:sz w:val="28"/>
          <w:szCs w:val="12"/>
        </w:rPr>
        <w:softHyphen/>
        <w:t xml:space="preserve">ства одних, от произвола других, позволяя каждому сохранить достоинство. Правитель обязан использовать чиновников в соответствии с </w:t>
      </w:r>
      <w:r>
        <w:rPr>
          <w:i/>
          <w:iCs/>
          <w:sz w:val="28"/>
          <w:szCs w:val="12"/>
        </w:rPr>
        <w:t>ли,</w:t>
      </w:r>
      <w:r>
        <w:rPr>
          <w:sz w:val="28"/>
          <w:szCs w:val="12"/>
        </w:rPr>
        <w:t xml:space="preserve"> но и чи</w:t>
      </w:r>
      <w:r>
        <w:rPr>
          <w:sz w:val="28"/>
          <w:szCs w:val="12"/>
        </w:rPr>
        <w:softHyphen/>
        <w:t xml:space="preserve">новник должен строго следовать </w:t>
      </w:r>
      <w:r>
        <w:rPr>
          <w:i/>
          <w:iCs/>
          <w:sz w:val="28"/>
          <w:szCs w:val="12"/>
        </w:rPr>
        <w:t>ли.</w:t>
      </w:r>
      <w:r>
        <w:rPr>
          <w:sz w:val="28"/>
          <w:szCs w:val="12"/>
        </w:rPr>
        <w:t xml:space="preserve"> Без неукоснительного соблюдения </w:t>
      </w:r>
      <w:r>
        <w:rPr>
          <w:i/>
          <w:iCs/>
          <w:sz w:val="28"/>
          <w:szCs w:val="12"/>
        </w:rPr>
        <w:t>ли вся</w:t>
      </w:r>
      <w:r>
        <w:rPr>
          <w:sz w:val="28"/>
          <w:szCs w:val="12"/>
        </w:rPr>
        <w:t xml:space="preserve"> структура управления становится негодной и, в конце концов, рушится.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>Нормы сяо по своему характеру и предназначению значительно шире. Ими регулировалась вся совокупность отношений в семье и в клане, между родственниками всех степеней. Эти нормы обеспечили характерный для Китая культ родственных отношений. Правильно налаженные отношения в семье и между родственниками являются залогом установления правиль</w:t>
      </w:r>
      <w:r>
        <w:rPr>
          <w:sz w:val="28"/>
          <w:szCs w:val="12"/>
        </w:rPr>
        <w:softHyphen/>
        <w:t>ных отношений в обществе и государстве.</w:t>
      </w:r>
    </w:p>
    <w:p w:rsidR="00810CFD" w:rsidRDefault="00810CFD">
      <w:pPr>
        <w:autoSpaceDE w:val="0"/>
        <w:autoSpaceDN w:val="0"/>
        <w:adjustRightInd w:val="0"/>
        <w:spacing w:before="20" w:line="360" w:lineRule="auto"/>
        <w:ind w:firstLine="240"/>
        <w:jc w:val="both"/>
        <w:rPr>
          <w:i/>
          <w:iCs/>
          <w:sz w:val="28"/>
          <w:szCs w:val="12"/>
        </w:rPr>
      </w:pPr>
      <w:r>
        <w:rPr>
          <w:sz w:val="28"/>
          <w:szCs w:val="12"/>
        </w:rPr>
        <w:t>У Конфуция есть еще одна важная норма не только поведения чело</w:t>
      </w:r>
      <w:r>
        <w:rPr>
          <w:sz w:val="28"/>
          <w:szCs w:val="12"/>
        </w:rPr>
        <w:softHyphen/>
        <w:t xml:space="preserve">века, но и его качественных характеристик — </w:t>
      </w:r>
      <w:r>
        <w:rPr>
          <w:i/>
          <w:iCs/>
          <w:sz w:val="28"/>
          <w:szCs w:val="12"/>
        </w:rPr>
        <w:t>жень,</w:t>
      </w:r>
      <w:r>
        <w:rPr>
          <w:sz w:val="28"/>
          <w:szCs w:val="12"/>
        </w:rPr>
        <w:t xml:space="preserve"> которая не перево</w:t>
      </w:r>
      <w:r>
        <w:rPr>
          <w:sz w:val="28"/>
          <w:szCs w:val="12"/>
        </w:rPr>
        <w:softHyphen/>
        <w:t xml:space="preserve">дится на русский язык каким-либо одним словом. Но суть ее можно понять из следующего рассуждения: «Если вы учтивы, к вам не будут обращаться неуважительно, если вы честны, вам будут верить; если серьезны, преуспеете; если добры, сможете использовать услуги других». Обладание всеми этими качествами и постоянная реализация их — это и есть </w:t>
      </w:r>
      <w:r>
        <w:rPr>
          <w:i/>
          <w:iCs/>
          <w:sz w:val="28"/>
          <w:szCs w:val="12"/>
        </w:rPr>
        <w:t>жень.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  <w:r>
        <w:rPr>
          <w:sz w:val="28"/>
          <w:szCs w:val="12"/>
        </w:rPr>
        <w:t xml:space="preserve">Можно, конечно, сказать, что учение Конфуция благородно, но нереалистично, что его можно использовать как идеологическое оправдание восточной деспотии. Основатель </w:t>
      </w:r>
      <w:r>
        <w:rPr>
          <w:i/>
          <w:iCs/>
          <w:sz w:val="28"/>
          <w:szCs w:val="12"/>
        </w:rPr>
        <w:t>легизма</w:t>
      </w:r>
      <w:r>
        <w:rPr>
          <w:sz w:val="28"/>
          <w:szCs w:val="12"/>
        </w:rPr>
        <w:t xml:space="preserve"> — течения китайской поли</w:t>
      </w:r>
      <w:r>
        <w:rPr>
          <w:sz w:val="28"/>
          <w:szCs w:val="12"/>
        </w:rPr>
        <w:softHyphen/>
        <w:t>тической мысли, соперничавшего с конфуцианством, Шан Ян (390— 338 до н.э.), говорил, что призывы к добродетели в конфуцианском стиле — пустая болтовня, а конфуцианцы — паразиты, сидящие на шее народа. И, тем не менее, факт остается фактом: миллиардный Китай и поныне остается, несмотря на все революции XX в., потрясавшие эту страну, в основе своей конфуцианским по ценностным ориентациям, при</w:t>
      </w:r>
      <w:r>
        <w:rPr>
          <w:sz w:val="28"/>
          <w:szCs w:val="12"/>
        </w:rPr>
        <w:softHyphen/>
        <w:t>вычным стереотипам культуры, образу жизни, характеру взаимоотноше</w:t>
      </w:r>
      <w:r>
        <w:rPr>
          <w:sz w:val="28"/>
          <w:szCs w:val="12"/>
        </w:rPr>
        <w:softHyphen/>
        <w:t>ний в обществе. В этом и состоит историческое значение конфуцианства</w:t>
      </w: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autoSpaceDE w:val="0"/>
        <w:autoSpaceDN w:val="0"/>
        <w:adjustRightInd w:val="0"/>
        <w:spacing w:line="360" w:lineRule="auto"/>
        <w:ind w:firstLine="240"/>
        <w:jc w:val="both"/>
        <w:rPr>
          <w:sz w:val="28"/>
          <w:szCs w:val="12"/>
        </w:rPr>
      </w:pPr>
    </w:p>
    <w:p w:rsidR="00810CFD" w:rsidRDefault="00810CF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12"/>
        </w:rPr>
      </w:pPr>
      <w:r>
        <w:rPr>
          <w:b/>
          <w:bCs/>
          <w:sz w:val="28"/>
          <w:szCs w:val="12"/>
        </w:rPr>
        <w:t>Политико-правовые идеи в легизме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Легизм</w:t>
      </w:r>
      <w:r>
        <w:rPr>
          <w:b/>
          <w:sz w:val="28"/>
        </w:rPr>
        <w:t xml:space="preserve">, </w:t>
      </w:r>
      <w:r>
        <w:rPr>
          <w:sz w:val="28"/>
        </w:rPr>
        <w:t xml:space="preserve">или “школа закона”, представляет собой сформировавшееся в 4–3 вв. до н.э. теоретическое обоснование тоталитарно-деспотического управления государством и обществом, которое первым в китайской теории добилось статуса единой официальной идеологии в первой централизованной империи Цинь (221–207 до н.э.). Легистское учение выражено в аутентичных трактатах 4–3 вв. до н.э. </w:t>
      </w:r>
      <w:r>
        <w:rPr>
          <w:i/>
          <w:sz w:val="28"/>
        </w:rPr>
        <w:t>Гуань-цзы</w:t>
      </w:r>
      <w:r>
        <w:rPr>
          <w:sz w:val="28"/>
        </w:rPr>
        <w:t xml:space="preserve"> ([</w:t>
      </w:r>
      <w:r>
        <w:rPr>
          <w:i/>
          <w:sz w:val="28"/>
        </w:rPr>
        <w:t>Трактат</w:t>
      </w:r>
      <w:r>
        <w:rPr>
          <w:sz w:val="28"/>
        </w:rPr>
        <w:t xml:space="preserve">] </w:t>
      </w:r>
      <w:r>
        <w:rPr>
          <w:i/>
          <w:sz w:val="28"/>
        </w:rPr>
        <w:t>Учителя Гуань</w:t>
      </w:r>
      <w:r>
        <w:rPr>
          <w:sz w:val="28"/>
        </w:rPr>
        <w:t xml:space="preserve"> [</w:t>
      </w:r>
      <w:r>
        <w:rPr>
          <w:i/>
          <w:sz w:val="28"/>
        </w:rPr>
        <w:t>Чжуна</w:t>
      </w:r>
      <w:r>
        <w:rPr>
          <w:sz w:val="28"/>
        </w:rPr>
        <w:t xml:space="preserve">]), </w:t>
      </w:r>
      <w:r>
        <w:rPr>
          <w:i/>
          <w:sz w:val="28"/>
        </w:rPr>
        <w:t>Шан цзюнь шу</w:t>
      </w:r>
      <w:r>
        <w:rPr>
          <w:sz w:val="28"/>
        </w:rPr>
        <w:t xml:space="preserve"> (</w:t>
      </w:r>
      <w:r>
        <w:rPr>
          <w:i/>
          <w:sz w:val="28"/>
        </w:rPr>
        <w:t>Книга правителя</w:t>
      </w:r>
      <w:r>
        <w:rPr>
          <w:sz w:val="28"/>
        </w:rPr>
        <w:t xml:space="preserve"> [</w:t>
      </w:r>
      <w:r>
        <w:rPr>
          <w:i/>
          <w:sz w:val="28"/>
        </w:rPr>
        <w:t>области</w:t>
      </w:r>
      <w:r>
        <w:rPr>
          <w:sz w:val="28"/>
        </w:rPr>
        <w:t xml:space="preserve">] </w:t>
      </w:r>
      <w:r>
        <w:rPr>
          <w:i/>
          <w:sz w:val="28"/>
        </w:rPr>
        <w:t>Шан</w:t>
      </w:r>
      <w:r>
        <w:rPr>
          <w:sz w:val="28"/>
        </w:rPr>
        <w:t xml:space="preserve"> [</w:t>
      </w:r>
      <w:r>
        <w:rPr>
          <w:i/>
          <w:sz w:val="28"/>
        </w:rPr>
        <w:t>Гунсунь Яна</w:t>
      </w:r>
      <w:r>
        <w:rPr>
          <w:sz w:val="28"/>
        </w:rPr>
        <w:t xml:space="preserve">]), </w:t>
      </w:r>
      <w:r>
        <w:rPr>
          <w:i/>
          <w:sz w:val="28"/>
        </w:rPr>
        <w:t>Шэнь-цзы</w:t>
      </w:r>
      <w:r>
        <w:rPr>
          <w:sz w:val="28"/>
        </w:rPr>
        <w:t xml:space="preserve"> ([</w:t>
      </w:r>
      <w:r>
        <w:rPr>
          <w:i/>
          <w:sz w:val="28"/>
        </w:rPr>
        <w:t>Трактат</w:t>
      </w:r>
      <w:r>
        <w:rPr>
          <w:sz w:val="28"/>
        </w:rPr>
        <w:t xml:space="preserve">] </w:t>
      </w:r>
      <w:r>
        <w:rPr>
          <w:i/>
          <w:sz w:val="28"/>
        </w:rPr>
        <w:t>Учитель Шэнь</w:t>
      </w:r>
      <w:r>
        <w:rPr>
          <w:sz w:val="28"/>
        </w:rPr>
        <w:t xml:space="preserve"> [</w:t>
      </w:r>
      <w:r>
        <w:rPr>
          <w:i/>
          <w:sz w:val="28"/>
        </w:rPr>
        <w:t>Бухая</w:t>
      </w:r>
      <w:r>
        <w:rPr>
          <w:sz w:val="28"/>
        </w:rPr>
        <w:t xml:space="preserve">]), </w:t>
      </w:r>
      <w:r>
        <w:rPr>
          <w:i/>
          <w:sz w:val="28"/>
        </w:rPr>
        <w:t>Хань Фэй-цзы</w:t>
      </w:r>
      <w:r>
        <w:rPr>
          <w:sz w:val="28"/>
        </w:rPr>
        <w:t xml:space="preserve"> ([</w:t>
      </w:r>
      <w:r>
        <w:rPr>
          <w:i/>
          <w:sz w:val="28"/>
        </w:rPr>
        <w:t>Трактат</w:t>
      </w:r>
      <w:r>
        <w:rPr>
          <w:sz w:val="28"/>
        </w:rPr>
        <w:t xml:space="preserve">] </w:t>
      </w:r>
      <w:r>
        <w:rPr>
          <w:i/>
          <w:sz w:val="28"/>
        </w:rPr>
        <w:t>Учителя Хань Фэя</w:t>
      </w:r>
      <w:r>
        <w:rPr>
          <w:sz w:val="28"/>
        </w:rPr>
        <w:t xml:space="preserve">), а также менее значимых из-за сомнений в аутентичности и содержательной недифференцированности относительно “школы имен” и даосизма </w:t>
      </w:r>
      <w:r>
        <w:rPr>
          <w:i/>
          <w:sz w:val="28"/>
        </w:rPr>
        <w:t>Дэн Си-цзы</w:t>
      </w:r>
      <w:r>
        <w:rPr>
          <w:sz w:val="28"/>
        </w:rPr>
        <w:t xml:space="preserve"> ([</w:t>
      </w:r>
      <w:r>
        <w:rPr>
          <w:i/>
          <w:sz w:val="28"/>
        </w:rPr>
        <w:t>Трактат</w:t>
      </w:r>
      <w:r>
        <w:rPr>
          <w:sz w:val="28"/>
        </w:rPr>
        <w:t xml:space="preserve">] </w:t>
      </w:r>
      <w:r>
        <w:rPr>
          <w:i/>
          <w:sz w:val="28"/>
        </w:rPr>
        <w:t>Учителя Дэн Си</w:t>
      </w:r>
      <w:r>
        <w:rPr>
          <w:sz w:val="28"/>
        </w:rPr>
        <w:t xml:space="preserve">) и </w:t>
      </w:r>
      <w:r>
        <w:rPr>
          <w:i/>
          <w:sz w:val="28"/>
        </w:rPr>
        <w:t>Шэнь-цзы</w:t>
      </w:r>
      <w:r>
        <w:rPr>
          <w:sz w:val="28"/>
        </w:rPr>
        <w:t xml:space="preserve"> ([</w:t>
      </w:r>
      <w:r>
        <w:rPr>
          <w:i/>
          <w:sz w:val="28"/>
        </w:rPr>
        <w:t>Трактат</w:t>
      </w:r>
      <w:r>
        <w:rPr>
          <w:sz w:val="28"/>
        </w:rPr>
        <w:t xml:space="preserve">] </w:t>
      </w:r>
      <w:r>
        <w:rPr>
          <w:i/>
          <w:sz w:val="28"/>
        </w:rPr>
        <w:t>учителя Шэнь</w:t>
      </w:r>
      <w:r>
        <w:rPr>
          <w:sz w:val="28"/>
        </w:rPr>
        <w:t xml:space="preserve"> [</w:t>
      </w:r>
      <w:r>
        <w:rPr>
          <w:i/>
          <w:sz w:val="28"/>
        </w:rPr>
        <w:t>Дао</w:t>
      </w:r>
      <w:r>
        <w:rPr>
          <w:sz w:val="28"/>
        </w:rPr>
        <w:t xml:space="preserve">]).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В латентный период 7–5 вв. до н.э. протолегистские принципы вырабатывались на практике. Гуань Чжун (? – 645 до н.э.), советник правителя царства Ци, по-видимому, первым в истории Китая выдвинул концепцию управления страной на основе “закона” (фа), определенного им как “отец и мать народа” (</w:t>
      </w:r>
      <w:r>
        <w:rPr>
          <w:i/>
          <w:sz w:val="28"/>
        </w:rPr>
        <w:t>Гуань-цзы</w:t>
      </w:r>
      <w:r>
        <w:rPr>
          <w:sz w:val="28"/>
        </w:rPr>
        <w:t>, гл. 16), что ранее применялось только в качестве определения государя. Закон Гуань Чжун противопоставил не только правителю, над которым он должен возвышаться и которого должен ограничивать, дабы защищать от его необузданности народ, но также мудрости и знаниям, которые отвлекают людей от их обязанностей. Чтобы противодействовать порочным тенденциям, Гуань Чжун, также, по-видимому, первый, предложил использовать наказания как главный метод управления: “когда боятся наказаний, управлять легко” (</w:t>
      </w:r>
      <w:r>
        <w:rPr>
          <w:i/>
          <w:sz w:val="28"/>
        </w:rPr>
        <w:t>Гуань-цзы</w:t>
      </w:r>
      <w:r>
        <w:rPr>
          <w:sz w:val="28"/>
        </w:rPr>
        <w:t xml:space="preserve">, гл. 48).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Эту линию продолжил Цзы Чань (ок. 580 – ок. 522 до н.э.), первый советник правителя царства Чжэн, согласно </w:t>
      </w:r>
      <w:r>
        <w:rPr>
          <w:i/>
          <w:sz w:val="28"/>
        </w:rPr>
        <w:t>Цзо чжуани</w:t>
      </w:r>
      <w:r>
        <w:rPr>
          <w:sz w:val="28"/>
        </w:rPr>
        <w:t xml:space="preserve"> (Чжао-гун, 18 г., 6 г.), считавший, что “путь (дао) Неба далек, а путь человека близок и до него не доходит”. Он нарушил традицию “суда по совести” и впервые в Китае в 536 до н.э. кодифицировал уголовные законы, отлив в металле (по-видимому, на сосудах-триподах) “уложение о наказаниях” (син шу).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Его современник и также сановник царства Чжэн, Дэн Си (ок. 545 – ок. 501 до н.э.) развил и демократизировал данное начинание, опубликовав “бамбуковое [уложение о] наказаниях” (чжу син). Согласно </w:t>
      </w:r>
      <w:r>
        <w:rPr>
          <w:i/>
          <w:sz w:val="28"/>
        </w:rPr>
        <w:t>Дэн Си-цзы</w:t>
      </w:r>
      <w:r>
        <w:rPr>
          <w:sz w:val="28"/>
        </w:rPr>
        <w:t>, он излагал учение о государственной власти как единоначальном осуществлении правителем посредством “законов” (фа) правильного соответствия между “именами” (мин</w:t>
      </w:r>
      <w:r>
        <w:rPr>
          <w:sz w:val="28"/>
          <w:vertAlign w:val="subscript"/>
        </w:rPr>
        <w:t>2</w:t>
      </w:r>
      <w:r>
        <w:rPr>
          <w:sz w:val="28"/>
        </w:rPr>
        <w:t>) и “реалиями” (ши). Правитель должен овладеть особой “техникой” (шу</w:t>
      </w:r>
      <w:r>
        <w:rPr>
          <w:sz w:val="28"/>
          <w:vertAlign w:val="subscript"/>
        </w:rPr>
        <w:t>2</w:t>
      </w:r>
      <w:r>
        <w:rPr>
          <w:sz w:val="28"/>
        </w:rPr>
        <w:t>) управления, которая предполагает способность “видеть глазами Поднебесной”, “слушать ушами Поднебесной”, “рассуждать разумом Поднебесной”. Подобно Небу (тянь), он не может быть “великодушен” (хоу) к людям: Небо допускает стихийные бедствия, правитель не обходится без применения наказаний. Ему надлежит быть “безмятежным” (цзи</w:t>
      </w:r>
      <w:r>
        <w:rPr>
          <w:sz w:val="28"/>
          <w:vertAlign w:val="subscript"/>
        </w:rPr>
        <w:t>4</w:t>
      </w:r>
      <w:r>
        <w:rPr>
          <w:sz w:val="28"/>
        </w:rPr>
        <w:t>) и “замкнутым в себе” (“сокрытым” – цан), но одновременно “величественно-властным” (вэй</w:t>
      </w:r>
      <w:r>
        <w:rPr>
          <w:sz w:val="28"/>
          <w:vertAlign w:val="subscript"/>
        </w:rPr>
        <w:t>2</w:t>
      </w:r>
      <w:r>
        <w:rPr>
          <w:sz w:val="28"/>
        </w:rPr>
        <w:t>) и “просветленным” (мин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 относительно законосообразного соответствия “имен” и “реалий”.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В период с 4 по первую половину 3 в. до н.э. на основе отдельных идей, сформулированных предшественниками, практиками государственного управления, и под влиянием некоторых положений даосизма, моизма и “школы имен” произошло сложение легизма в целостное самостоятельное учение, ставшее в самую резкую оппозицию конфуцианству. Гуманизму, народолюбию, пацифизму и этико-ритуальному традиционализму последнего легизм противопоставил деспотизм, почитание власти, милитаризм и законническое новаторство. Из даосизма легисты почерпнули представление о мировом процессе как естественном Пути-дао, в котором природа значимее культуры, из моизма – утилитаристский подход к человеческим ценностям, принцип равных возможностей и обожествление власти, а из “школы имен” – стремление к правильному балансу “имен” и “реалий”.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Эти общие установки были конкретизированы в творчестве классиков легизма Шэнь Дао (ок. 395 – ок. 315 до н.э.), Шэнь Бухая (ок. 385 – ок. 337 до н.э.), Шан (Гунсунь) Яна (390–338 до н.э.) и Хань Фэя (ок. 280 – ок. 233 до н.э.).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Шэнь Дао, первоначально близкий к даосизму, впоследствии стал проповедовать “почтение к закону” (шан фа) и “уважение к властной силе” (чжун ши), поскольку “народ объединяется правителем, а дела решаются законом”. С именем Шэнь Дао связывается выдвижение на первый план категории “ши” (“властная сила”), совмещающей в себе понятия “власть” и “сила” и дающей содержательное наполнение формальному “закону”. Согласно Шэнь Дао, “недостаточно быть достойным, чтобы подчинять народ, но достаточно обладать властной силой, чтобы подчинять достойного”.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Другую важнейшую легистскую категорию “шу” – “техника/искусство [управления]”, которая определяет взаимосвязь “закона/образца” и “власти/силы”, разработал первый советник правителя царства Хань, Шэнь Бухай. Следуя по стопам Дэн Си, он привнес в легизм идеи не только даосизма, но и “школы имен”, отразившиеся в его учении о “наказаниях/формах и именах” (син мин), согласно которому “реалии должны соответствовать именам” (сюнь мин цзэ ши). Сосредоточившись на проблемах управленческого аппарата, Шэнь Дао призывал “возвышать государя и принижать чиновников” таким образом, чтобы на них ложились все исполнительские обязанности, а он, демонстрируя Поднебесной “недеяние” (у вэй), скрытно осуществлял контроль и властные полномочия.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Своего апогея легистская идеология достигла в теории и практике правителя области Шан в царстве Цинь, Гунсунь Яна, который считается автором шедевра макиавеллизма </w:t>
      </w:r>
      <w:r>
        <w:rPr>
          <w:i/>
          <w:sz w:val="28"/>
        </w:rPr>
        <w:t>Шан цзюнь шу</w:t>
      </w:r>
      <w:r>
        <w:rPr>
          <w:sz w:val="28"/>
        </w:rPr>
        <w:t xml:space="preserve">. Восприняв моистскую идею машинообразного устройства государства, Шан Ян, однако, пришел к противоположному выводу о том, что оно должно побеждать и, как советовал Лао-цзы, оглуплять народ, а не приносить ему пользу, ибо, “когда народ глуп, им легко управлять” с помощью закона (гл. 26). Сами же законы отнюдь не богодухновенны и подлежат переменам, поскольку “умный творит законы, а глупый подчиняется им, достойный изменяет правила благопристойности, а никчемный обуздывается ими” (гл. 1). “Когда народ побеждает закон, в стране воцаряется смута; когда закон побеждает народ, усиливается армия” (гл. 5), поэтому власти следует быть сильнее своего народа и заботиться о могуществе армии. Народ же надо побуждать заниматься двуединым важнейшим делом – земледелием и войной, избавляя его тем самым от неисчислимых желаний.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Управление людьми должно строиться на понимании их порочной, корыстной природы, преступные проявления которой подлежат суровым наказаниям. “Наказание рождает силу, сила рождает могущество, могущество рождает величие, величие (вэй</w:t>
      </w:r>
      <w:r>
        <w:rPr>
          <w:sz w:val="28"/>
          <w:vertAlign w:val="subscript"/>
        </w:rPr>
        <w:t>2</w:t>
      </w:r>
      <w:r>
        <w:rPr>
          <w:sz w:val="28"/>
        </w:rPr>
        <w:t xml:space="preserve">) рождает благодать/добродетель (дэ)” (гл. 5), поэтому “в образцово управляемом государстве много наказаний и мало наград” (гл. 7). Напротив, красноречие и ум, благопристойность и музыка, милостивость и гуманность, назначение на должность и повышение по службе приводят лишь к порокам и беспорядкам. Важнейшим средством борьбы с этими “ядовитыми” явлениями “культуры” (вэнь) признается война, неизбежно предполагающая железную дисциплину и всеобщую унификацию. </w:t>
      </w:r>
    </w:p>
    <w:p w:rsidR="00810CFD" w:rsidRDefault="00810CFD">
      <w:pPr>
        <w:pStyle w:val="10"/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Хань Фэй завершил формирование легизма, синтезировав систему Шан Яна с концепциями Шэнь Дао и Шэнь Бухая, а также введя в него некоторые общетеоретические положения конфуцианства и даосизма. Он развил намеченную Сюнь-цзы и важнейшую для последующих философских систем (особенно неоконфуцианской) связь понятий “дао” и “принцип” (ли</w:t>
      </w:r>
      <w:r>
        <w:rPr>
          <w:sz w:val="28"/>
          <w:vertAlign w:val="subscript"/>
        </w:rPr>
        <w:t>1</w:t>
      </w:r>
      <w:r>
        <w:rPr>
          <w:sz w:val="28"/>
        </w:rPr>
        <w:t>): “Дао есть то, что делает тьму вещей таковой, что определяет тьму принципов. Принципы суть формирующие вещи знаки (вэнь). Дао – то, благодаря чему формируется тьма вещей”. Вслед за даосами Хань Фэй признавал за дао не только универсальную формирующую (чэн</w:t>
      </w:r>
      <w:r>
        <w:rPr>
          <w:sz w:val="28"/>
          <w:vertAlign w:val="subscript"/>
        </w:rPr>
        <w:t>2</w:t>
      </w:r>
      <w:r>
        <w:rPr>
          <w:sz w:val="28"/>
        </w:rPr>
        <w:t>), но и универсальную порождающе-оживотворяющую (шэн</w:t>
      </w:r>
      <w:r>
        <w:rPr>
          <w:sz w:val="28"/>
          <w:vertAlign w:val="subscript"/>
        </w:rPr>
        <w:t>2</w:t>
      </w:r>
      <w:r>
        <w:rPr>
          <w:sz w:val="28"/>
        </w:rPr>
        <w:t>) функцию. В отличие от Сун Цзяня и Инь Вэня он считал, что дао может быть представлено в “символической” (сян</w:t>
      </w:r>
      <w:r>
        <w:rPr>
          <w:sz w:val="28"/>
          <w:vertAlign w:val="subscript"/>
        </w:rPr>
        <w:t>1</w:t>
      </w:r>
      <w:r>
        <w:rPr>
          <w:sz w:val="28"/>
        </w:rPr>
        <w:t>) “форме” (син</w:t>
      </w:r>
      <w:r>
        <w:rPr>
          <w:sz w:val="28"/>
          <w:vertAlign w:val="subscript"/>
        </w:rPr>
        <w:t>2</w:t>
      </w:r>
      <w:r>
        <w:rPr>
          <w:sz w:val="28"/>
        </w:rPr>
        <w:t>). Воплощающая дао благодать (дэ) в человеке укрепляется бездействием и отсутствием желаний, ибо чувственные контакты с внешними объектами растрачивают “дух” (шэнь) и “семенную эссенцию” (цзин</w:t>
      </w:r>
      <w:r>
        <w:rPr>
          <w:sz w:val="28"/>
          <w:vertAlign w:val="subscript"/>
        </w:rPr>
        <w:t>3</w:t>
      </w:r>
      <w:r>
        <w:rPr>
          <w:sz w:val="28"/>
        </w:rPr>
        <w:t xml:space="preserve">). Отсюда следует, что и в политике полезно придерживаться спокойной скрытности. Надо предаваться своей природе и своему предопределению, а не обучать людей гуманности и должной справедливости, которые так же непередаваемы, как ум и долголетие. </w:t>
      </w: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  <w:r>
        <w:rPr>
          <w:sz w:val="28"/>
        </w:rPr>
        <w:t xml:space="preserve">Следующий чрезвычайно краткий исторический период развития легизма стал для него исторически самым значительным. Еще в 4 в. до н.э. он был взят на вооружение в государстве Цинь, а вслед за покорением циньцами соседних государств и возникновением первой централизованной империи в Китае обрел статус первой всекитайской официальной идеологии, опередив таким образом имевшее на это большие права конфуцианство. Однако незаконное торжество длилось недолго. Просуществовавшая всего полтора десятилетия, но оставившая о себе на века недобрую память, пораженная утопической гигантоманией, жестоким сервилизмом и рационализированным мракобесием, империя Цинь в конце 3 в. до н.э. рухнула, похоронив под своими обломками и грозную славу легизма. </w:t>
      </w: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</w:p>
    <w:p w:rsidR="00810CFD" w:rsidRDefault="00810CFD">
      <w:pPr>
        <w:pStyle w:val="10"/>
        <w:spacing w:line="360" w:lineRule="auto"/>
        <w:ind w:firstLine="240"/>
        <w:jc w:val="both"/>
        <w:rPr>
          <w:sz w:val="28"/>
        </w:rPr>
      </w:pPr>
    </w:p>
    <w:p w:rsidR="00810CFD" w:rsidRDefault="00810CFD">
      <w:pPr>
        <w:pStyle w:val="10"/>
        <w:spacing w:line="360" w:lineRule="auto"/>
        <w:ind w:firstLine="240"/>
        <w:jc w:val="center"/>
        <w:rPr>
          <w:b/>
          <w:bCs/>
          <w:sz w:val="28"/>
        </w:rPr>
      </w:pPr>
      <w:r>
        <w:rPr>
          <w:b/>
          <w:bCs/>
          <w:sz w:val="28"/>
        </w:rPr>
        <w:t>Заключение</w:t>
      </w:r>
    </w:p>
    <w:p w:rsidR="00810CFD" w:rsidRDefault="00810CFD">
      <w:pPr>
        <w:pStyle w:val="3"/>
        <w:autoSpaceDE/>
        <w:autoSpaceDN/>
        <w:adjustRightInd/>
        <w:spacing w:line="480" w:lineRule="auto"/>
        <w:rPr>
          <w:szCs w:val="24"/>
        </w:rPr>
      </w:pPr>
      <w:r>
        <w:rPr>
          <w:szCs w:val="24"/>
        </w:rPr>
        <w:t>Ни одна правовая система в мире не испытала столь мощного влияния двух противоборствующих философских учении, как правовая система Древнего Китая, в истории которой этико-политические догматы конфуцианства и политико-правовые концепции легизма стали определяющими факторами самого поступательного развития права, его идейных основ, принципов и институтов, а также механизмов правоприменения, традиционного правопонимания китайцев.</w:t>
      </w: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  <w:r>
        <w:rPr>
          <w:sz w:val="28"/>
        </w:rPr>
        <w:t>Общей чертой этих двух древнекитайских школ была их политическая направленность, стремление организовать жизнь китайского общества на "рациональных", "справедливых" началах, но понимаемых каждой школой по-разному. Это привело к острой борьбе между ними, закончившейся в результате компромиссом.</w:t>
      </w: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spacing w:line="480" w:lineRule="auto"/>
        <w:ind w:firstLine="240"/>
        <w:jc w:val="both"/>
        <w:rPr>
          <w:sz w:val="28"/>
        </w:rPr>
      </w:pPr>
    </w:p>
    <w:p w:rsidR="00810CFD" w:rsidRDefault="00810CFD">
      <w:pPr>
        <w:pStyle w:val="1"/>
      </w:pPr>
      <w:r>
        <w:t>Список литературы</w:t>
      </w:r>
    </w:p>
    <w:p w:rsidR="00810CFD" w:rsidRDefault="00810CFD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Бадак А.Н., Войнич И.Е. История Древнего мира. Древний Восток. Индия, Китай, страны Юго-Восточной Азии - Минск: Харвест, 1998.-845c.</w:t>
      </w:r>
    </w:p>
    <w:p w:rsidR="00810CFD" w:rsidRDefault="00810CFD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Васильев Л.С. История Востока. В 2 т. Т. 1. [Учеб. по спец. "История"] -М.: Высш.шк., 1998.- 495c. </w:t>
      </w:r>
    </w:p>
    <w:p w:rsidR="00810CFD" w:rsidRDefault="00810CFD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История востока. В 6 т. Т. 6. Восток в древности. -М.:Вост.лит., 1997.-688c. </w:t>
      </w:r>
    </w:p>
    <w:p w:rsidR="00810CFD" w:rsidRDefault="00810CFD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История государства и права зарубежных стран. Ч. 1.Учеб. для вузов - М.:ИНФРА-М-НОРМА, 1998.-480c. </w:t>
      </w:r>
    </w:p>
    <w:p w:rsidR="00810CFD" w:rsidRDefault="00810CFD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История Древнего Востока.Учебник -М.:Высш.шк., 1999.-464c. </w:t>
      </w:r>
    </w:p>
    <w:p w:rsidR="00810CFD" w:rsidRDefault="00810CFD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История Китая с древнейших времен до наших дней. М., 1974.- 657 с.</w:t>
      </w:r>
    </w:p>
    <w:p w:rsidR="00810CFD" w:rsidRDefault="00810CFD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История Китая. Под ред. А.В. Меликсетова. М., Изд-во Моск. университета, 1998.</w:t>
      </w:r>
    </w:p>
    <w:p w:rsidR="00810CFD" w:rsidRDefault="00810CFD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Кучма В.В. Государство и право древнего мира. Курс лекций /Волгоград.гос.ун-т -Волгоград:Офсет, 1998.-237c. </w:t>
      </w:r>
    </w:p>
    <w:p w:rsidR="00810CFD" w:rsidRDefault="00810CFD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Омельченко О.А. Всеобщая история государства и права. Т. 1.Учебник -М.:Остожье, 1998.-512c.</w:t>
      </w:r>
    </w:p>
    <w:p w:rsidR="00810CFD" w:rsidRDefault="00810CFD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 </w:t>
      </w:r>
    </w:p>
    <w:p w:rsidR="00810CFD" w:rsidRDefault="00810CFD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Средняя Азия, Кавказ и зарубежный Восток в древности. /АН СССР.Ин-т востоковедения -М.:Наука, 1983.-181c. </w:t>
      </w:r>
    </w:p>
    <w:p w:rsidR="00810CFD" w:rsidRDefault="00810CFD">
      <w:pPr>
        <w:pStyle w:val="a6"/>
        <w:spacing w:line="360" w:lineRule="auto"/>
        <w:rPr>
          <w:sz w:val="28"/>
        </w:rPr>
      </w:pPr>
    </w:p>
    <w:p w:rsidR="00810CFD" w:rsidRDefault="00810CFD">
      <w:pPr>
        <w:pStyle w:val="a6"/>
        <w:ind w:left="360"/>
      </w:pPr>
    </w:p>
    <w:p w:rsidR="00810CFD" w:rsidRDefault="00810CFD">
      <w:pPr>
        <w:pStyle w:val="a6"/>
        <w:ind w:left="360"/>
      </w:pPr>
    </w:p>
    <w:p w:rsidR="00810CFD" w:rsidRDefault="00810CFD">
      <w:pPr>
        <w:pStyle w:val="10"/>
        <w:spacing w:line="480" w:lineRule="auto"/>
        <w:ind w:firstLine="240"/>
        <w:jc w:val="both"/>
        <w:rPr>
          <w:sz w:val="28"/>
        </w:rPr>
      </w:pPr>
    </w:p>
    <w:p w:rsidR="00810CFD" w:rsidRDefault="00810CFD"/>
    <w:p w:rsidR="00810CFD" w:rsidRDefault="00810CFD">
      <w:pPr>
        <w:ind w:left="360"/>
      </w:pPr>
    </w:p>
    <w:p w:rsidR="00810CFD" w:rsidRDefault="00810CFD">
      <w:pPr>
        <w:pStyle w:val="a6"/>
        <w:ind w:left="360"/>
      </w:pPr>
    </w:p>
    <w:p w:rsidR="00810CFD" w:rsidRDefault="00810CFD">
      <w:pPr>
        <w:pStyle w:val="a6"/>
      </w:pPr>
    </w:p>
    <w:p w:rsidR="00810CFD" w:rsidRDefault="00810CFD">
      <w:pPr>
        <w:pStyle w:val="a6"/>
      </w:pPr>
      <w:bookmarkStart w:id="0" w:name="_GoBack"/>
      <w:bookmarkEnd w:id="0"/>
    </w:p>
    <w:sectPr w:rsidR="0081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64D7"/>
    <w:multiLevelType w:val="hybridMultilevel"/>
    <w:tmpl w:val="361E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712EF"/>
    <w:multiLevelType w:val="hybridMultilevel"/>
    <w:tmpl w:val="55204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3A3A31"/>
    <w:multiLevelType w:val="hybridMultilevel"/>
    <w:tmpl w:val="4F98D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CFD"/>
    <w:rsid w:val="00810CFD"/>
    <w:rsid w:val="00E70B7C"/>
    <w:rsid w:val="00F5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BBA34-3BED-454A-9E40-2CF53577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ind w:firstLine="24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both"/>
    </w:pPr>
    <w:rPr>
      <w:b/>
      <w:bCs/>
    </w:rPr>
  </w:style>
  <w:style w:type="paragraph" w:styleId="a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pPr>
      <w:ind w:firstLine="360"/>
      <w:jc w:val="both"/>
    </w:pPr>
  </w:style>
  <w:style w:type="paragraph" w:styleId="a6">
    <w:name w:val="Body Text"/>
    <w:basedOn w:val="a"/>
    <w:pPr>
      <w:jc w:val="both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auto"/>
      <w:ind w:firstLine="240"/>
      <w:jc w:val="both"/>
    </w:pPr>
    <w:rPr>
      <w:sz w:val="28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</Company>
  <LinksUpToDate>false</LinksUpToDate>
  <CharactersWithSpaces>22672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Хоменко</dc:creator>
  <cp:keywords/>
  <dc:description/>
  <cp:lastModifiedBy>admin</cp:lastModifiedBy>
  <cp:revision>2</cp:revision>
  <dcterms:created xsi:type="dcterms:W3CDTF">2014-03-30T18:43:00Z</dcterms:created>
  <dcterms:modified xsi:type="dcterms:W3CDTF">2014-03-30T18:43:00Z</dcterms:modified>
</cp:coreProperties>
</file>