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9DD" w:rsidRDefault="00A769DD" w:rsidP="00356CE2">
      <w:pPr>
        <w:pStyle w:val="2"/>
        <w:jc w:val="center"/>
        <w:rPr>
          <w:rFonts w:ascii="Verdana" w:hAnsi="Verdana"/>
          <w:sz w:val="18"/>
          <w:szCs w:val="18"/>
        </w:rPr>
      </w:pPr>
    </w:p>
    <w:p w:rsidR="00356CE2" w:rsidRDefault="00356CE2" w:rsidP="00356CE2">
      <w:pPr>
        <w:pStyle w:val="2"/>
        <w:jc w:val="center"/>
      </w:pPr>
      <w:r>
        <w:rPr>
          <w:rFonts w:ascii="Verdana" w:hAnsi="Verdana"/>
          <w:sz w:val="18"/>
          <w:szCs w:val="18"/>
        </w:rPr>
        <w:t>Политическое развитие и кризисы политического развития</w:t>
      </w:r>
    </w:p>
    <w:p w:rsidR="00356CE2" w:rsidRDefault="00356CE2" w:rsidP="00356CE2">
      <w:pPr>
        <w:pStyle w:val="a3"/>
      </w:pPr>
      <w:r>
        <w:rPr>
          <w:rFonts w:ascii="Verdana" w:hAnsi="Verdana"/>
          <w:sz w:val="18"/>
          <w:szCs w:val="18"/>
        </w:rPr>
        <w:br/>
        <w:t>Современный исторический период характеризуется наиболее глубоким и всесторонним кризисом тоталитарных и авторитарных политических режимов в различных районах мира. Для того, чтобы оценить эти неоднозначные изменения, происходящие в политических системах, необходима теоретическая основа для сравнительного анализа, способного обобщить широчайшее разнообразие систем. В частности, важно определить, когда реформы становятся необратимыми и каковы могут быть меры, способные остановить крах общества. Поиск решения этих проблем вызывает рост интереса к различным концепциям политического развития, стремящимся объяснить источники, характер и направление политических изменений на пути от авторитаризма к демократии.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Страна становится более политически развитой, если ее политическая система изменяется в направлении более выраженной </w:t>
      </w:r>
      <w:r>
        <w:rPr>
          <w:rFonts w:ascii="Verdana" w:hAnsi="Verdana"/>
          <w:sz w:val="18"/>
          <w:szCs w:val="18"/>
        </w:rPr>
        <w:br/>
        <w:t>• артикуляции интересов социальных групп (посредством добровольных ассоциаций)</w:t>
      </w:r>
      <w:r>
        <w:rPr>
          <w:rFonts w:ascii="Verdana" w:hAnsi="Verdana"/>
          <w:sz w:val="18"/>
          <w:szCs w:val="18"/>
        </w:rPr>
        <w:br/>
        <w:t>• лучшей агрегации интересов (с помощью политических партий)</w:t>
      </w:r>
      <w:r>
        <w:rPr>
          <w:rFonts w:ascii="Verdana" w:hAnsi="Verdana"/>
          <w:sz w:val="18"/>
          <w:szCs w:val="18"/>
        </w:rPr>
        <w:br/>
        <w:t>• результативной политической социализации (через расширение средств массовой коммуникации)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Таким образом, </w:t>
      </w:r>
      <w:r>
        <w:rPr>
          <w:rFonts w:ascii="Verdana" w:hAnsi="Verdana"/>
          <w:b/>
          <w:bCs/>
          <w:sz w:val="18"/>
          <w:szCs w:val="18"/>
        </w:rPr>
        <w:t xml:space="preserve">политическое развитие </w:t>
      </w:r>
      <w:r>
        <w:rPr>
          <w:rFonts w:ascii="Verdana" w:hAnsi="Verdana"/>
          <w:sz w:val="18"/>
          <w:szCs w:val="18"/>
        </w:rPr>
        <w:t>– это возрастание способности политической системы постоянно и успешно адаптироваться к новым образцам социальных целей и создавать новые институты, обеспечивающие каналы для эффективного диалога между правительством и населением.</w:t>
      </w:r>
      <w:r>
        <w:rPr>
          <w:rFonts w:ascii="Verdana" w:hAnsi="Verdana"/>
          <w:sz w:val="18"/>
          <w:szCs w:val="18"/>
        </w:rPr>
        <w:br/>
        <w:t>Одним из свойств политического развития является рационализация, т.е. функциональная дифференциация политических институтов. Оценка их деятельности базируется на критерии результативности.</w:t>
      </w:r>
      <w:r>
        <w:rPr>
          <w:rFonts w:ascii="Verdana" w:hAnsi="Verdana"/>
          <w:sz w:val="18"/>
          <w:szCs w:val="18"/>
        </w:rPr>
        <w:br/>
        <w:t xml:space="preserve">Характеристика общесистемных свойств политического развития включает также национальную интеграцию. Для любого политического сообщества важна проблема национальной идентичности и четкого определения национальной основы. </w:t>
      </w:r>
      <w:r>
        <w:rPr>
          <w:rFonts w:ascii="Verdana" w:hAnsi="Verdana"/>
          <w:sz w:val="18"/>
          <w:szCs w:val="18"/>
        </w:rPr>
        <w:br/>
        <w:t>В результате социальной мобилизации, т.е. быстрых количественных и качественных изменений социального положения больших масс населения (урбанизации, образовательного и профессионального роста), люди активнее вовлекаются в политический процесс и предъявляют новые требования к власти.</w:t>
      </w:r>
      <w:r>
        <w:rPr>
          <w:rFonts w:ascii="Verdana" w:hAnsi="Verdana"/>
          <w:sz w:val="18"/>
          <w:szCs w:val="18"/>
        </w:rPr>
        <w:br/>
        <w:t xml:space="preserve">Основную роль в концепциях политического развития играет теория политической модернизации. Политическая модернизация означает социальную мобилизацию и политическое участие. Речь идет о модели глобального процесса цивилизации, суть которого заключается в переходе от традиционного общества к современному, т.е. рациональному в результате научно-технического прогресса.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Выделяются </w:t>
      </w:r>
      <w:r>
        <w:rPr>
          <w:rFonts w:ascii="Verdana" w:hAnsi="Verdana"/>
          <w:b/>
          <w:bCs/>
          <w:sz w:val="18"/>
          <w:szCs w:val="18"/>
        </w:rPr>
        <w:t>два типа модернизации</w:t>
      </w:r>
      <w:r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br/>
        <w:t>1. Оригинальная, спонтанная модернизация. Характерна для стран, переживших переход к рациональным общественным структурам в результате постепенного развития внутренних процессов (Англия, США).</w:t>
      </w:r>
      <w:r>
        <w:rPr>
          <w:rFonts w:ascii="Verdana" w:hAnsi="Verdana"/>
          <w:sz w:val="18"/>
          <w:szCs w:val="18"/>
        </w:rPr>
        <w:br/>
        <w:t>2. Вторичная, отраженная модернизация. Характерна для стран, отставшим в своем развитии и пытающихся догнать передовые страны за счет широкого использования их опыта.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Модернизация требует высокоцентрализованных политических институтов. </w:t>
      </w:r>
      <w:r>
        <w:rPr>
          <w:rFonts w:ascii="Verdana" w:hAnsi="Verdana"/>
          <w:b/>
          <w:bCs/>
          <w:sz w:val="18"/>
          <w:szCs w:val="18"/>
        </w:rPr>
        <w:t>Институализация</w:t>
      </w:r>
      <w:r>
        <w:rPr>
          <w:rFonts w:ascii="Verdana" w:hAnsi="Verdana"/>
          <w:sz w:val="18"/>
          <w:szCs w:val="18"/>
        </w:rPr>
        <w:t xml:space="preserve"> – это процесс, в котором организации и методы действия приобретают стабильность, т.е. способность осуществлять изменения без собственного разрушения.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b/>
          <w:bCs/>
          <w:sz w:val="18"/>
          <w:szCs w:val="18"/>
        </w:rPr>
        <w:t>Ее уровень определяется следующими свойствами</w:t>
      </w:r>
      <w:r>
        <w:rPr>
          <w:rFonts w:ascii="Verdana" w:hAnsi="Verdana"/>
          <w:sz w:val="18"/>
          <w:szCs w:val="18"/>
        </w:rPr>
        <w:t xml:space="preserve"> входящих в политическую систему организаций:</w:t>
      </w:r>
      <w:r>
        <w:rPr>
          <w:rFonts w:ascii="Verdana" w:hAnsi="Verdana"/>
          <w:sz w:val="18"/>
          <w:szCs w:val="18"/>
        </w:rPr>
        <w:br/>
        <w:t>1. Адаптируемость – это способность приспосабливаться к постоянным изменениям в политических требованиях.</w:t>
      </w:r>
      <w:r>
        <w:rPr>
          <w:rFonts w:ascii="Verdana" w:hAnsi="Verdana"/>
          <w:sz w:val="18"/>
          <w:szCs w:val="18"/>
        </w:rPr>
        <w:br/>
        <w:t>2. Сложность – разнообразие подразделений внутри организации, их иерархичность и функциональность.</w:t>
      </w:r>
      <w:r>
        <w:rPr>
          <w:rFonts w:ascii="Verdana" w:hAnsi="Verdana"/>
          <w:sz w:val="18"/>
          <w:szCs w:val="18"/>
        </w:rPr>
        <w:br/>
        <w:t>3. Автономность – самостоятельность политических организаций по отношению к социальным группам и другим организациям.</w:t>
      </w:r>
      <w:r>
        <w:rPr>
          <w:rFonts w:ascii="Verdana" w:hAnsi="Verdana"/>
          <w:sz w:val="18"/>
          <w:szCs w:val="18"/>
        </w:rPr>
        <w:br/>
        <w:t>4. Согласованность – сочетаемость функций и целей политических организаций, прежде всего связанных согласием относительно правил политических действий.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Политическое развитие России на протяжении веков отличалось тремя существенными особенностями:</w:t>
      </w:r>
      <w:r>
        <w:rPr>
          <w:rFonts w:ascii="Verdana" w:hAnsi="Verdana"/>
          <w:sz w:val="18"/>
          <w:szCs w:val="18"/>
        </w:rPr>
        <w:br/>
        <w:t>• решающей ролью государства в реформировании всей общественной системы</w:t>
      </w:r>
      <w:r>
        <w:rPr>
          <w:rFonts w:ascii="Verdana" w:hAnsi="Verdana"/>
          <w:sz w:val="18"/>
          <w:szCs w:val="18"/>
        </w:rPr>
        <w:br/>
        <w:t>• расколом российской культуры со времен Петра I на аристократическую и народную.</w:t>
      </w:r>
      <w:r>
        <w:rPr>
          <w:rFonts w:ascii="Verdana" w:hAnsi="Verdana"/>
          <w:sz w:val="18"/>
          <w:szCs w:val="18"/>
        </w:rPr>
        <w:br/>
        <w:t>• последовательной сменой реформ и контрреформ</w:t>
      </w:r>
      <w:r>
        <w:rPr>
          <w:rFonts w:ascii="Verdana" w:hAnsi="Verdana"/>
          <w:sz w:val="18"/>
          <w:szCs w:val="18"/>
        </w:rPr>
        <w:br/>
        <w:t>Перспективы политической модернизации будут определяться способностью политического режима решить проблемы, имеющих как общий, так и специфический российский характер.</w:t>
      </w:r>
      <w:r>
        <w:rPr>
          <w:rFonts w:ascii="Verdana" w:hAnsi="Verdana"/>
          <w:sz w:val="18"/>
          <w:szCs w:val="18"/>
        </w:rPr>
        <w:br/>
        <w:t>Вступление на путь модернизации приводит к росту технократических требований к экономике, технологии и принципам эффективности. Источник кризисного состояния вытекает из разрыва между социальными изменениями и политической институализацией. Одновременно может возникнуть разрыв между системой общественных ценностей и нарождающимися изменениями. При этом возможен рост неудовлетворенности от несоответствия между ожидаемыми благами и реальными последствиями политических решений.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 В результате возникают </w:t>
      </w:r>
      <w:r>
        <w:rPr>
          <w:rFonts w:ascii="Verdana" w:hAnsi="Verdana"/>
          <w:b/>
          <w:bCs/>
          <w:sz w:val="18"/>
          <w:szCs w:val="18"/>
        </w:rPr>
        <w:t xml:space="preserve">пять кризисов политического развития: </w:t>
      </w:r>
      <w:r>
        <w:rPr>
          <w:rFonts w:ascii="Verdana" w:hAnsi="Verdana"/>
          <w:sz w:val="18"/>
          <w:szCs w:val="18"/>
        </w:rPr>
        <w:br/>
        <w:t>1) идентичности, или кризис политической культуры</w:t>
      </w:r>
      <w:r>
        <w:rPr>
          <w:rFonts w:ascii="Verdana" w:hAnsi="Verdana"/>
          <w:sz w:val="18"/>
          <w:szCs w:val="18"/>
        </w:rPr>
        <w:br/>
        <w:t>2) легитимности, или развал конституционных структур</w:t>
      </w:r>
      <w:r>
        <w:rPr>
          <w:rFonts w:ascii="Verdana" w:hAnsi="Verdana"/>
          <w:sz w:val="18"/>
          <w:szCs w:val="18"/>
        </w:rPr>
        <w:br/>
        <w:t>3) участия, или создание правящей элитой искусственных препятствий для включения в политическую жизнь претендующих на власть групп</w:t>
      </w:r>
      <w:r>
        <w:rPr>
          <w:rFonts w:ascii="Verdana" w:hAnsi="Verdana"/>
          <w:sz w:val="18"/>
          <w:szCs w:val="18"/>
        </w:rPr>
        <w:br/>
        <w:t>4) проникновения, или снижение способности государственного управления руководить в различных частях социального пространства</w:t>
      </w:r>
      <w:r>
        <w:rPr>
          <w:rFonts w:ascii="Verdana" w:hAnsi="Verdana"/>
          <w:sz w:val="18"/>
          <w:szCs w:val="18"/>
        </w:rPr>
        <w:br/>
        <w:t>5) распределения, или неспособность правящей элиты обеспечить приемлемый для общества рост материального благосостояния и его распределения.</w:t>
      </w:r>
      <w:r>
        <w:rPr>
          <w:rFonts w:ascii="Verdana" w:hAnsi="Verdana"/>
          <w:sz w:val="18"/>
          <w:szCs w:val="18"/>
        </w:rPr>
        <w:br/>
        <w:t>В этом случае происходит отчуждение значительной части общества от политического режима.</w:t>
      </w:r>
    </w:p>
    <w:p w:rsidR="00AD4C5B" w:rsidRDefault="00AD4C5B">
      <w:bookmarkStart w:id="0" w:name="_GoBack"/>
      <w:bookmarkEnd w:id="0"/>
    </w:p>
    <w:sectPr w:rsidR="00AD4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CE2"/>
    <w:rsid w:val="00000F72"/>
    <w:rsid w:val="00093DC3"/>
    <w:rsid w:val="000A205C"/>
    <w:rsid w:val="000A20BE"/>
    <w:rsid w:val="000C5E01"/>
    <w:rsid w:val="000F1791"/>
    <w:rsid w:val="00104B0C"/>
    <w:rsid w:val="00112461"/>
    <w:rsid w:val="00115A17"/>
    <w:rsid w:val="00121426"/>
    <w:rsid w:val="00121E52"/>
    <w:rsid w:val="00152FCF"/>
    <w:rsid w:val="001705F9"/>
    <w:rsid w:val="00172B86"/>
    <w:rsid w:val="001744B1"/>
    <w:rsid w:val="00177D38"/>
    <w:rsid w:val="00181CB4"/>
    <w:rsid w:val="001A0B2A"/>
    <w:rsid w:val="001D1C46"/>
    <w:rsid w:val="001D783B"/>
    <w:rsid w:val="0022286D"/>
    <w:rsid w:val="00225A43"/>
    <w:rsid w:val="002373B9"/>
    <w:rsid w:val="002443C1"/>
    <w:rsid w:val="0024583E"/>
    <w:rsid w:val="00271C8A"/>
    <w:rsid w:val="0028567A"/>
    <w:rsid w:val="002E7E78"/>
    <w:rsid w:val="002F76BF"/>
    <w:rsid w:val="00356CE2"/>
    <w:rsid w:val="00367F2D"/>
    <w:rsid w:val="003772E5"/>
    <w:rsid w:val="0038067D"/>
    <w:rsid w:val="003F6307"/>
    <w:rsid w:val="003F6DF8"/>
    <w:rsid w:val="0042749D"/>
    <w:rsid w:val="00444654"/>
    <w:rsid w:val="00454BE4"/>
    <w:rsid w:val="00460B4C"/>
    <w:rsid w:val="00460E85"/>
    <w:rsid w:val="00467D44"/>
    <w:rsid w:val="004A27A4"/>
    <w:rsid w:val="004C46C0"/>
    <w:rsid w:val="004F638F"/>
    <w:rsid w:val="004F663F"/>
    <w:rsid w:val="00516A2C"/>
    <w:rsid w:val="00517A96"/>
    <w:rsid w:val="00544747"/>
    <w:rsid w:val="00546631"/>
    <w:rsid w:val="00561040"/>
    <w:rsid w:val="005642D5"/>
    <w:rsid w:val="00565866"/>
    <w:rsid w:val="00581485"/>
    <w:rsid w:val="005B5CA7"/>
    <w:rsid w:val="005C297C"/>
    <w:rsid w:val="00632B5E"/>
    <w:rsid w:val="006661B3"/>
    <w:rsid w:val="00697651"/>
    <w:rsid w:val="006B7059"/>
    <w:rsid w:val="006C10EA"/>
    <w:rsid w:val="006C1C50"/>
    <w:rsid w:val="006E303E"/>
    <w:rsid w:val="006F7EB1"/>
    <w:rsid w:val="00705A8D"/>
    <w:rsid w:val="007379DA"/>
    <w:rsid w:val="0074559E"/>
    <w:rsid w:val="00745AE7"/>
    <w:rsid w:val="00751838"/>
    <w:rsid w:val="00765D5D"/>
    <w:rsid w:val="007806A5"/>
    <w:rsid w:val="007928D9"/>
    <w:rsid w:val="007A7DBC"/>
    <w:rsid w:val="007B2474"/>
    <w:rsid w:val="007C7918"/>
    <w:rsid w:val="007D2933"/>
    <w:rsid w:val="007F7A63"/>
    <w:rsid w:val="008067D1"/>
    <w:rsid w:val="0082480F"/>
    <w:rsid w:val="00843E14"/>
    <w:rsid w:val="008516BA"/>
    <w:rsid w:val="00893B8C"/>
    <w:rsid w:val="008A1554"/>
    <w:rsid w:val="008A7E66"/>
    <w:rsid w:val="008C3437"/>
    <w:rsid w:val="008F32B7"/>
    <w:rsid w:val="0091684E"/>
    <w:rsid w:val="00931361"/>
    <w:rsid w:val="00962A79"/>
    <w:rsid w:val="00A16079"/>
    <w:rsid w:val="00A2491D"/>
    <w:rsid w:val="00A769DD"/>
    <w:rsid w:val="00A92FAD"/>
    <w:rsid w:val="00AD2EA2"/>
    <w:rsid w:val="00AD4C5B"/>
    <w:rsid w:val="00B26860"/>
    <w:rsid w:val="00B36D02"/>
    <w:rsid w:val="00B56CA4"/>
    <w:rsid w:val="00B633F1"/>
    <w:rsid w:val="00B7627D"/>
    <w:rsid w:val="00BA7DCD"/>
    <w:rsid w:val="00C1408C"/>
    <w:rsid w:val="00C32EA0"/>
    <w:rsid w:val="00C42AB6"/>
    <w:rsid w:val="00C457E0"/>
    <w:rsid w:val="00C66224"/>
    <w:rsid w:val="00C67BC5"/>
    <w:rsid w:val="00C85649"/>
    <w:rsid w:val="00CB4C10"/>
    <w:rsid w:val="00CC382D"/>
    <w:rsid w:val="00CC79AE"/>
    <w:rsid w:val="00CD26BE"/>
    <w:rsid w:val="00CD7B4B"/>
    <w:rsid w:val="00CE569A"/>
    <w:rsid w:val="00CE5A27"/>
    <w:rsid w:val="00D04AD8"/>
    <w:rsid w:val="00D1086C"/>
    <w:rsid w:val="00D30E5A"/>
    <w:rsid w:val="00D41F05"/>
    <w:rsid w:val="00D948C3"/>
    <w:rsid w:val="00DA1C7C"/>
    <w:rsid w:val="00DB5A7D"/>
    <w:rsid w:val="00DC433B"/>
    <w:rsid w:val="00DD2DF6"/>
    <w:rsid w:val="00DD475C"/>
    <w:rsid w:val="00E11143"/>
    <w:rsid w:val="00E1205C"/>
    <w:rsid w:val="00E203A1"/>
    <w:rsid w:val="00E42925"/>
    <w:rsid w:val="00E57D1E"/>
    <w:rsid w:val="00E84EBF"/>
    <w:rsid w:val="00E875DE"/>
    <w:rsid w:val="00EA0709"/>
    <w:rsid w:val="00ED287F"/>
    <w:rsid w:val="00EE3051"/>
    <w:rsid w:val="00EF4451"/>
    <w:rsid w:val="00F552AD"/>
    <w:rsid w:val="00FA37A0"/>
    <w:rsid w:val="00FF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04F03-B881-4BDD-B42A-D7AC46BF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ja-JP"/>
    </w:rPr>
  </w:style>
  <w:style w:type="paragraph" w:styleId="2">
    <w:name w:val="heading 2"/>
    <w:basedOn w:val="a"/>
    <w:qFormat/>
    <w:rsid w:val="00356C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Стиль 14 пт"/>
    <w:basedOn w:val="a"/>
    <w:rsid w:val="00D41F05"/>
    <w:pPr>
      <w:spacing w:line="360" w:lineRule="auto"/>
      <w:ind w:firstLine="567"/>
      <w:jc w:val="both"/>
    </w:pPr>
    <w:rPr>
      <w:sz w:val="28"/>
      <w:szCs w:val="28"/>
    </w:rPr>
  </w:style>
  <w:style w:type="paragraph" w:styleId="a3">
    <w:name w:val="Normal (Web)"/>
    <w:basedOn w:val="a"/>
    <w:rsid w:val="00356C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Политическое развитие и кризисы политического развития</vt:lpstr>
    </vt:vector>
  </TitlesOfParts>
  <Company>Home</Company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Политическое развитие и кризисы политического развития</dc:title>
  <dc:subject/>
  <dc:creator>Tema</dc:creator>
  <cp:keywords/>
  <dc:description/>
  <cp:lastModifiedBy>admin</cp:lastModifiedBy>
  <cp:revision>2</cp:revision>
  <dcterms:created xsi:type="dcterms:W3CDTF">2014-04-17T14:56:00Z</dcterms:created>
  <dcterms:modified xsi:type="dcterms:W3CDTF">2014-04-17T14:56:00Z</dcterms:modified>
</cp:coreProperties>
</file>