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EA0" w:rsidRDefault="00834EA0">
      <w:pPr>
        <w:rPr>
          <w:b/>
          <w:sz w:val="28"/>
        </w:rPr>
      </w:pPr>
    </w:p>
    <w:p w:rsidR="00CE33DB" w:rsidRPr="009B3944" w:rsidRDefault="00CE33DB">
      <w:pPr>
        <w:rPr>
          <w:b/>
          <w:sz w:val="28"/>
        </w:rPr>
      </w:pPr>
      <w:r w:rsidRPr="009B3944">
        <w:rPr>
          <w:b/>
          <w:sz w:val="28"/>
        </w:rPr>
        <w:t>Содержание:</w:t>
      </w:r>
    </w:p>
    <w:p w:rsidR="00CE33DB" w:rsidRDefault="00CE33DB">
      <w:pPr>
        <w:rPr>
          <w:sz w:val="28"/>
        </w:rPr>
      </w:pPr>
    </w:p>
    <w:p w:rsidR="00CE33DB" w:rsidRDefault="00CE33DB" w:rsidP="00CE33DB">
      <w:pPr>
        <w:spacing w:line="360" w:lineRule="auto"/>
        <w:rPr>
          <w:sz w:val="28"/>
        </w:rPr>
      </w:pPr>
      <w:r w:rsidRPr="009B3944">
        <w:rPr>
          <w:b/>
          <w:sz w:val="28"/>
        </w:rPr>
        <w:t>Введение</w:t>
      </w:r>
      <w:r>
        <w:rPr>
          <w:sz w:val="28"/>
        </w:rPr>
        <w:t>………………………………………………………………………</w:t>
      </w:r>
      <w:r w:rsidR="002D0B42">
        <w:rPr>
          <w:sz w:val="28"/>
        </w:rPr>
        <w:t>….</w:t>
      </w:r>
      <w:r w:rsidR="009B3944">
        <w:rPr>
          <w:sz w:val="28"/>
        </w:rPr>
        <w:t>3</w:t>
      </w:r>
    </w:p>
    <w:p w:rsidR="00CE33DB" w:rsidRDefault="00CE33DB" w:rsidP="00CE33DB">
      <w:pPr>
        <w:numPr>
          <w:ilvl w:val="0"/>
          <w:numId w:val="2"/>
        </w:numPr>
        <w:spacing w:line="360" w:lineRule="auto"/>
        <w:rPr>
          <w:sz w:val="28"/>
        </w:rPr>
      </w:pPr>
      <w:r w:rsidRPr="009B3944">
        <w:rPr>
          <w:b/>
          <w:sz w:val="28"/>
        </w:rPr>
        <w:t>Теоретическое обоснование финансовой устойчивости</w:t>
      </w:r>
    </w:p>
    <w:p w:rsidR="00CE33DB" w:rsidRPr="00CE33DB" w:rsidRDefault="00AB0EAA" w:rsidP="00CE33DB">
      <w:pPr>
        <w:numPr>
          <w:ilvl w:val="1"/>
          <w:numId w:val="2"/>
        </w:numPr>
        <w:tabs>
          <w:tab w:val="left" w:pos="900"/>
        </w:tabs>
        <w:spacing w:line="360" w:lineRule="auto"/>
        <w:jc w:val="both"/>
        <w:rPr>
          <w:sz w:val="28"/>
          <w:szCs w:val="28"/>
        </w:rPr>
      </w:pPr>
      <w:r>
        <w:rPr>
          <w:sz w:val="28"/>
          <w:szCs w:val="28"/>
        </w:rPr>
        <w:t xml:space="preserve">1.1 </w:t>
      </w:r>
      <w:r w:rsidR="00CE33DB" w:rsidRPr="00CE33DB">
        <w:rPr>
          <w:sz w:val="28"/>
          <w:szCs w:val="28"/>
        </w:rPr>
        <w:t>Понятие финансовой устойчивости и ее сущность</w:t>
      </w:r>
      <w:r w:rsidR="00CE33DB">
        <w:rPr>
          <w:sz w:val="28"/>
          <w:szCs w:val="28"/>
        </w:rPr>
        <w:t>…………………</w:t>
      </w:r>
      <w:r w:rsidR="002D0B42">
        <w:rPr>
          <w:sz w:val="28"/>
          <w:szCs w:val="28"/>
        </w:rPr>
        <w:t>….</w:t>
      </w:r>
      <w:r w:rsidR="009B3944">
        <w:rPr>
          <w:sz w:val="28"/>
          <w:szCs w:val="28"/>
        </w:rPr>
        <w:t>5</w:t>
      </w:r>
    </w:p>
    <w:p w:rsidR="00CE33DB" w:rsidRDefault="00AB0EAA" w:rsidP="00CE33DB">
      <w:pPr>
        <w:numPr>
          <w:ilvl w:val="1"/>
          <w:numId w:val="2"/>
        </w:numPr>
        <w:tabs>
          <w:tab w:val="left" w:pos="900"/>
        </w:tabs>
        <w:spacing w:line="360" w:lineRule="auto"/>
        <w:jc w:val="both"/>
        <w:rPr>
          <w:sz w:val="28"/>
          <w:szCs w:val="28"/>
        </w:rPr>
      </w:pPr>
      <w:r>
        <w:rPr>
          <w:sz w:val="28"/>
          <w:szCs w:val="28"/>
        </w:rPr>
        <w:t xml:space="preserve">1.2 </w:t>
      </w:r>
      <w:r w:rsidR="00CE33DB" w:rsidRPr="00CE33DB">
        <w:rPr>
          <w:sz w:val="28"/>
          <w:szCs w:val="28"/>
        </w:rPr>
        <w:t>Типы финансовой устойчивости……………</w:t>
      </w:r>
      <w:r w:rsidR="00CE33DB">
        <w:rPr>
          <w:sz w:val="28"/>
          <w:szCs w:val="28"/>
        </w:rPr>
        <w:t>……………………….</w:t>
      </w:r>
      <w:r w:rsidR="009B3944">
        <w:rPr>
          <w:sz w:val="28"/>
          <w:szCs w:val="28"/>
        </w:rPr>
        <w:t>..</w:t>
      </w:r>
      <w:r w:rsidR="002D0B42">
        <w:rPr>
          <w:sz w:val="28"/>
          <w:szCs w:val="28"/>
        </w:rPr>
        <w:t>....</w:t>
      </w:r>
      <w:r w:rsidR="009B3944">
        <w:rPr>
          <w:sz w:val="28"/>
          <w:szCs w:val="28"/>
        </w:rPr>
        <w:t>7</w:t>
      </w:r>
    </w:p>
    <w:p w:rsidR="009C6054" w:rsidRPr="002D0B42" w:rsidRDefault="009C6054" w:rsidP="009C6054">
      <w:pPr>
        <w:numPr>
          <w:ilvl w:val="0"/>
          <w:numId w:val="2"/>
        </w:numPr>
        <w:tabs>
          <w:tab w:val="left" w:pos="900"/>
        </w:tabs>
        <w:spacing w:line="360" w:lineRule="auto"/>
        <w:jc w:val="both"/>
        <w:rPr>
          <w:sz w:val="28"/>
          <w:szCs w:val="28"/>
        </w:rPr>
      </w:pPr>
      <w:r w:rsidRPr="009B3944">
        <w:rPr>
          <w:b/>
          <w:sz w:val="28"/>
          <w:szCs w:val="28"/>
        </w:rPr>
        <w:t>Методика расчета финансовой устойчивости</w:t>
      </w:r>
    </w:p>
    <w:p w:rsidR="002D0B42" w:rsidRPr="002D0B42" w:rsidRDefault="002D0B42" w:rsidP="002D0B42">
      <w:pPr>
        <w:tabs>
          <w:tab w:val="left" w:pos="900"/>
        </w:tabs>
        <w:spacing w:line="360" w:lineRule="auto"/>
        <w:ind w:left="360"/>
        <w:jc w:val="both"/>
        <w:rPr>
          <w:sz w:val="28"/>
          <w:szCs w:val="28"/>
        </w:rPr>
      </w:pPr>
      <w:r w:rsidRPr="002D0B42">
        <w:rPr>
          <w:sz w:val="28"/>
          <w:szCs w:val="28"/>
        </w:rPr>
        <w:t xml:space="preserve">2.1 </w:t>
      </w:r>
      <w:r w:rsidR="00FE06EB">
        <w:rPr>
          <w:sz w:val="28"/>
          <w:szCs w:val="28"/>
        </w:rPr>
        <w:t>Методы оценки</w:t>
      </w:r>
      <w:r>
        <w:rPr>
          <w:sz w:val="28"/>
          <w:szCs w:val="28"/>
        </w:rPr>
        <w:t xml:space="preserve"> финансовой устойчивости……………………………9</w:t>
      </w:r>
    </w:p>
    <w:p w:rsidR="009B3944" w:rsidRPr="009B3944" w:rsidRDefault="009C6054" w:rsidP="009C6054">
      <w:pPr>
        <w:numPr>
          <w:ilvl w:val="0"/>
          <w:numId w:val="2"/>
        </w:numPr>
        <w:tabs>
          <w:tab w:val="left" w:pos="900"/>
        </w:tabs>
        <w:spacing w:line="360" w:lineRule="auto"/>
        <w:jc w:val="both"/>
        <w:rPr>
          <w:b/>
          <w:sz w:val="28"/>
          <w:szCs w:val="28"/>
        </w:rPr>
      </w:pPr>
      <w:r w:rsidRPr="009B3944">
        <w:rPr>
          <w:b/>
          <w:sz w:val="28"/>
          <w:szCs w:val="28"/>
        </w:rPr>
        <w:t>Анализ финансовой устойчивости на примере предприятия ОАО «</w:t>
      </w:r>
      <w:r w:rsidR="009B3944" w:rsidRPr="009B3944">
        <w:rPr>
          <w:b/>
          <w:sz w:val="28"/>
          <w:szCs w:val="28"/>
        </w:rPr>
        <w:t>Нутринвестхолдинг»</w:t>
      </w:r>
    </w:p>
    <w:p w:rsidR="009C6054" w:rsidRDefault="009C6054" w:rsidP="009B3944">
      <w:pPr>
        <w:tabs>
          <w:tab w:val="left" w:pos="900"/>
        </w:tabs>
        <w:spacing w:line="360" w:lineRule="auto"/>
        <w:ind w:left="360"/>
        <w:jc w:val="both"/>
        <w:rPr>
          <w:sz w:val="28"/>
          <w:szCs w:val="28"/>
        </w:rPr>
      </w:pPr>
      <w:r>
        <w:rPr>
          <w:sz w:val="28"/>
          <w:szCs w:val="28"/>
        </w:rPr>
        <w:t xml:space="preserve">3.1 Общая характеристика </w:t>
      </w:r>
      <w:r w:rsidR="006D640D">
        <w:rPr>
          <w:sz w:val="28"/>
          <w:szCs w:val="28"/>
        </w:rPr>
        <w:t>предприятия</w:t>
      </w:r>
      <w:r>
        <w:rPr>
          <w:sz w:val="28"/>
          <w:szCs w:val="28"/>
        </w:rPr>
        <w:t>……………………………………</w:t>
      </w:r>
      <w:r w:rsidR="002D0B42">
        <w:rPr>
          <w:sz w:val="28"/>
          <w:szCs w:val="28"/>
        </w:rPr>
        <w:t>13</w:t>
      </w:r>
    </w:p>
    <w:p w:rsidR="009C6054" w:rsidRDefault="009C6054" w:rsidP="009C6054">
      <w:pPr>
        <w:tabs>
          <w:tab w:val="left" w:pos="900"/>
        </w:tabs>
        <w:spacing w:line="360" w:lineRule="auto"/>
        <w:ind w:left="360"/>
        <w:jc w:val="both"/>
        <w:rPr>
          <w:sz w:val="28"/>
          <w:szCs w:val="28"/>
        </w:rPr>
      </w:pPr>
      <w:r>
        <w:rPr>
          <w:sz w:val="28"/>
          <w:szCs w:val="28"/>
        </w:rPr>
        <w:t>3.2 Анализ основных финансово-</w:t>
      </w:r>
      <w:r w:rsidR="002D0B42">
        <w:rPr>
          <w:sz w:val="28"/>
          <w:szCs w:val="28"/>
        </w:rPr>
        <w:t>экономических показателей…………...15</w:t>
      </w:r>
    </w:p>
    <w:p w:rsidR="009C6054" w:rsidRDefault="009C6054" w:rsidP="009C6054">
      <w:pPr>
        <w:tabs>
          <w:tab w:val="left" w:pos="900"/>
        </w:tabs>
        <w:spacing w:line="360" w:lineRule="auto"/>
        <w:ind w:left="360"/>
        <w:jc w:val="both"/>
        <w:rPr>
          <w:sz w:val="28"/>
          <w:szCs w:val="28"/>
        </w:rPr>
      </w:pPr>
      <w:r>
        <w:rPr>
          <w:sz w:val="28"/>
          <w:szCs w:val="28"/>
        </w:rPr>
        <w:t>3.3 Анализ финансовой уст</w:t>
      </w:r>
      <w:r w:rsidR="002D0B42">
        <w:rPr>
          <w:sz w:val="28"/>
          <w:szCs w:val="28"/>
        </w:rPr>
        <w:t>ойчивости предприятия…………………….…16</w:t>
      </w:r>
    </w:p>
    <w:p w:rsidR="009C6054" w:rsidRDefault="009C6054" w:rsidP="009C6054">
      <w:pPr>
        <w:tabs>
          <w:tab w:val="left" w:pos="900"/>
        </w:tabs>
        <w:spacing w:line="360" w:lineRule="auto"/>
        <w:ind w:left="360"/>
        <w:jc w:val="both"/>
        <w:rPr>
          <w:sz w:val="28"/>
          <w:szCs w:val="28"/>
        </w:rPr>
      </w:pPr>
      <w:r>
        <w:rPr>
          <w:sz w:val="28"/>
          <w:szCs w:val="28"/>
        </w:rPr>
        <w:t>3.4 Пути повышения ф</w:t>
      </w:r>
      <w:r w:rsidR="002D0B42">
        <w:rPr>
          <w:sz w:val="28"/>
          <w:szCs w:val="28"/>
        </w:rPr>
        <w:t>инансовой устойчивости.………………………</w:t>
      </w:r>
      <w:r>
        <w:rPr>
          <w:sz w:val="28"/>
          <w:szCs w:val="28"/>
        </w:rPr>
        <w:t>…</w:t>
      </w:r>
      <w:r w:rsidR="003E75DA">
        <w:rPr>
          <w:sz w:val="28"/>
          <w:szCs w:val="28"/>
        </w:rPr>
        <w:t>..20</w:t>
      </w:r>
    </w:p>
    <w:p w:rsidR="00CE33DB" w:rsidRDefault="00CE33DB" w:rsidP="00CE33DB">
      <w:pPr>
        <w:tabs>
          <w:tab w:val="left" w:pos="900"/>
        </w:tabs>
        <w:spacing w:line="360" w:lineRule="auto"/>
        <w:jc w:val="both"/>
        <w:rPr>
          <w:sz w:val="28"/>
          <w:szCs w:val="28"/>
        </w:rPr>
      </w:pPr>
      <w:r w:rsidRPr="002D0B42">
        <w:rPr>
          <w:b/>
          <w:sz w:val="28"/>
          <w:szCs w:val="28"/>
        </w:rPr>
        <w:t>Заключение</w:t>
      </w:r>
      <w:r>
        <w:rPr>
          <w:sz w:val="28"/>
          <w:szCs w:val="28"/>
        </w:rPr>
        <w:t>………………………………………………</w:t>
      </w:r>
      <w:r w:rsidR="009C6054">
        <w:rPr>
          <w:sz w:val="28"/>
          <w:szCs w:val="28"/>
        </w:rPr>
        <w:t>…….</w:t>
      </w:r>
      <w:r>
        <w:rPr>
          <w:sz w:val="28"/>
          <w:szCs w:val="28"/>
        </w:rPr>
        <w:t>………………</w:t>
      </w:r>
      <w:r w:rsidR="002D0B42">
        <w:rPr>
          <w:sz w:val="28"/>
          <w:szCs w:val="28"/>
        </w:rPr>
        <w:t>..2</w:t>
      </w:r>
      <w:r w:rsidR="003E75DA">
        <w:rPr>
          <w:sz w:val="28"/>
          <w:szCs w:val="28"/>
        </w:rPr>
        <w:t>1</w:t>
      </w:r>
      <w:r w:rsidR="002D0B42" w:rsidRPr="002D0B42">
        <w:rPr>
          <w:b/>
          <w:sz w:val="28"/>
          <w:szCs w:val="28"/>
        </w:rPr>
        <w:t>Список литературы</w:t>
      </w:r>
      <w:r>
        <w:rPr>
          <w:sz w:val="28"/>
          <w:szCs w:val="28"/>
        </w:rPr>
        <w:t>………………………………………………</w:t>
      </w:r>
      <w:r w:rsidR="009C6054">
        <w:rPr>
          <w:sz w:val="28"/>
          <w:szCs w:val="28"/>
        </w:rPr>
        <w:t>……..</w:t>
      </w:r>
      <w:r w:rsidR="003E75DA">
        <w:rPr>
          <w:sz w:val="28"/>
          <w:szCs w:val="28"/>
        </w:rPr>
        <w:t>……...22</w:t>
      </w:r>
    </w:p>
    <w:p w:rsidR="00CE33DB" w:rsidRDefault="00CE33DB" w:rsidP="00CE33DB">
      <w:pPr>
        <w:tabs>
          <w:tab w:val="left" w:pos="900"/>
        </w:tabs>
        <w:spacing w:line="360" w:lineRule="auto"/>
        <w:jc w:val="both"/>
        <w:rPr>
          <w:sz w:val="28"/>
          <w:szCs w:val="28"/>
        </w:rPr>
      </w:pPr>
    </w:p>
    <w:p w:rsidR="00AB0EAA" w:rsidRDefault="00CE33DB" w:rsidP="00CE33DB">
      <w:pPr>
        <w:spacing w:line="360" w:lineRule="auto"/>
        <w:jc w:val="both"/>
        <w:rPr>
          <w:b/>
          <w:sz w:val="28"/>
          <w:szCs w:val="28"/>
        </w:rPr>
      </w:pPr>
      <w:r>
        <w:rPr>
          <w:sz w:val="28"/>
          <w:szCs w:val="28"/>
        </w:rPr>
        <w:br w:type="page"/>
      </w:r>
      <w:r w:rsidR="00AB0EAA" w:rsidRPr="009C6054">
        <w:rPr>
          <w:b/>
          <w:sz w:val="28"/>
          <w:szCs w:val="28"/>
        </w:rPr>
        <w:t>Введение.</w:t>
      </w:r>
    </w:p>
    <w:p w:rsidR="00AB0EAA" w:rsidRPr="007E2E3B" w:rsidRDefault="00AB0EAA" w:rsidP="00AB0EAA">
      <w:pPr>
        <w:pStyle w:val="4"/>
        <w:widowControl w:val="0"/>
        <w:shd w:val="clear" w:color="000000" w:fill="auto"/>
        <w:ind w:firstLine="709"/>
      </w:pPr>
      <w:r w:rsidRPr="007E2E3B">
        <w:t xml:space="preserve">В рыночных условиях залогом важнейшей характеристикой предприятия является его финансовая устойчивость. Она отражает состояние финансовых ресурсов предприятия, при котором есть возможность свободно маневрировать денежными средствами, эффективно их использовать, обеспечивая бесперебойный процесс производства и реализации продукции, учитывать затраты по его расширению и обновлению. </w:t>
      </w:r>
    </w:p>
    <w:p w:rsidR="00AB0EAA" w:rsidRPr="007E2E3B" w:rsidRDefault="00AB0EAA" w:rsidP="00AB0EAA">
      <w:pPr>
        <w:pStyle w:val="1"/>
        <w:widowControl w:val="0"/>
        <w:numPr>
          <w:ilvl w:val="0"/>
          <w:numId w:val="0"/>
        </w:numPr>
        <w:shd w:val="clear" w:color="000000" w:fill="auto"/>
        <w:ind w:firstLine="709"/>
      </w:pPr>
      <w:r w:rsidRPr="007E2E3B">
        <w:t>Актуальность темы заключается в том, что обеспечение финансовой устойчивости любой коммерческой организации является важнейшей задачей ее менеджмента. Финансовое состояние организации можно признать устойчивым, если при неблагоприятных изменениях внешней среды она сохраняет способность нормально функционировать, своевременно и полностью выполнять свои обязательства по расчетам с персоналом, поставщиками, банками, по платежам в бюджет и внебюджетные фонды и при этом выполнять свои текущие планы и стратегические программы.</w:t>
      </w:r>
    </w:p>
    <w:p w:rsidR="00AB0EAA" w:rsidRPr="007E2E3B" w:rsidRDefault="00AB0EAA" w:rsidP="00AB0EAA">
      <w:pPr>
        <w:pStyle w:val="1"/>
        <w:widowControl w:val="0"/>
        <w:numPr>
          <w:ilvl w:val="0"/>
          <w:numId w:val="0"/>
        </w:numPr>
        <w:shd w:val="clear" w:color="000000" w:fill="auto"/>
        <w:ind w:firstLine="709"/>
      </w:pPr>
      <w:r w:rsidRPr="007E2E3B">
        <w:t>Задача обеспечения финансовой устойчивости состоит в том, чтобы ограничения</w:t>
      </w:r>
      <w:r w:rsidR="009B3944" w:rsidRPr="009B3944">
        <w:t xml:space="preserve"> </w:t>
      </w:r>
      <w:r w:rsidR="009B3944">
        <w:t>финансовых возможностей организации</w:t>
      </w:r>
      <w:r w:rsidRPr="007E2E3B">
        <w:t xml:space="preserve"> не превышали допустимых пределов. В то же время необходимо соблюдать обязательное в финансовом планировании требование осмотрительности, формирования резервов на случай возникновения непредвиденных обстоятельств, которые могли бы привести к утрате финансовой устойчивости.</w:t>
      </w:r>
    </w:p>
    <w:p w:rsidR="00AB0EAA" w:rsidRPr="007E2E3B" w:rsidRDefault="00AB0EAA" w:rsidP="00AB0EAA">
      <w:pPr>
        <w:pStyle w:val="1"/>
        <w:widowControl w:val="0"/>
        <w:numPr>
          <w:ilvl w:val="0"/>
          <w:numId w:val="0"/>
        </w:numPr>
        <w:shd w:val="clear" w:color="000000" w:fill="auto"/>
        <w:ind w:firstLine="709"/>
      </w:pPr>
      <w:r w:rsidRPr="007E2E3B">
        <w:t>Предпосылкой обеспечения финансовой устойчивости организации является достаточный объем продаж. Если выручка от реализации продукции или услуг не покрывает затрат и не обеспечивает получения необходимой для нормального функционирования прибыли, то финансовое состояние организации не может быть устойчивым.</w:t>
      </w:r>
    </w:p>
    <w:p w:rsidR="00AB0EAA" w:rsidRPr="007E2E3B" w:rsidRDefault="00AB0EAA" w:rsidP="00AB0EAA">
      <w:pPr>
        <w:pStyle w:val="1"/>
        <w:widowControl w:val="0"/>
        <w:numPr>
          <w:ilvl w:val="0"/>
          <w:numId w:val="0"/>
        </w:numPr>
        <w:shd w:val="clear" w:color="000000" w:fill="auto"/>
        <w:ind w:firstLine="709"/>
      </w:pPr>
      <w:r w:rsidRPr="007E2E3B">
        <w:t>Благодаря анализу существует возможность исследовать плановые, фактические данные, выявлять резервы повышения эффективности производства, оценивать результаты деятельности, принимать управленческие решения, вырабатывать стратегию развития предприятия.</w:t>
      </w:r>
    </w:p>
    <w:p w:rsidR="00AB0EAA" w:rsidRPr="007E2E3B" w:rsidRDefault="00AB0EAA" w:rsidP="00AB0EAA">
      <w:pPr>
        <w:pStyle w:val="1"/>
        <w:widowControl w:val="0"/>
        <w:numPr>
          <w:ilvl w:val="0"/>
          <w:numId w:val="0"/>
        </w:numPr>
        <w:shd w:val="clear" w:color="000000" w:fill="auto"/>
        <w:ind w:firstLine="709"/>
      </w:pPr>
      <w:r w:rsidRPr="007E2E3B">
        <w:t>Таким образом, заметна значимость финансовой устойчивости в деятельности предприятия, а также постоянного поддержания ее на определенном благоприятном для организации уровне, и разработке мероприятий, способствующих эффективному росту фи</w:t>
      </w:r>
      <w:r>
        <w:t>нансовой устойчивости компании.</w:t>
      </w:r>
    </w:p>
    <w:p w:rsidR="00AB0EAA" w:rsidRPr="007E2E3B" w:rsidRDefault="00AB0EAA" w:rsidP="00AB0EAA">
      <w:pPr>
        <w:pStyle w:val="1"/>
        <w:widowControl w:val="0"/>
        <w:numPr>
          <w:ilvl w:val="0"/>
          <w:numId w:val="0"/>
        </w:numPr>
        <w:shd w:val="clear" w:color="000000" w:fill="auto"/>
        <w:ind w:firstLine="709"/>
      </w:pPr>
      <w:r w:rsidRPr="007E2E3B">
        <w:t>Целью работы является рассмотрения понятия и показателей финансовой устойчивости. Для достижения поставленной цели необходимо решить следующие задачи:</w:t>
      </w:r>
    </w:p>
    <w:p w:rsidR="00AB0EAA" w:rsidRPr="007E2E3B" w:rsidRDefault="00AB0EAA" w:rsidP="00AB0EAA">
      <w:pPr>
        <w:pStyle w:val="1"/>
        <w:widowControl w:val="0"/>
        <w:numPr>
          <w:ilvl w:val="0"/>
          <w:numId w:val="9"/>
        </w:numPr>
        <w:shd w:val="clear" w:color="000000" w:fill="auto"/>
        <w:ind w:left="0" w:firstLine="709"/>
      </w:pPr>
      <w:r w:rsidRPr="007E2E3B">
        <w:t>раскрыть понятие финансовой устойчивости предприятия;</w:t>
      </w:r>
    </w:p>
    <w:p w:rsidR="00AB0EAA" w:rsidRPr="007E2E3B" w:rsidRDefault="00AB0EAA" w:rsidP="00AB0EAA">
      <w:pPr>
        <w:pStyle w:val="1"/>
        <w:widowControl w:val="0"/>
        <w:numPr>
          <w:ilvl w:val="0"/>
          <w:numId w:val="9"/>
        </w:numPr>
        <w:shd w:val="clear" w:color="000000" w:fill="auto"/>
        <w:ind w:left="0" w:firstLine="709"/>
      </w:pPr>
      <w:r w:rsidRPr="007E2E3B">
        <w:t xml:space="preserve">рассмотреть методы </w:t>
      </w:r>
      <w:r w:rsidR="009B3944">
        <w:t>расчета</w:t>
      </w:r>
      <w:r w:rsidRPr="007E2E3B">
        <w:t xml:space="preserve"> финансовой устойчивости предприятия;</w:t>
      </w:r>
    </w:p>
    <w:p w:rsidR="00AB0EAA" w:rsidRPr="007E2E3B" w:rsidRDefault="00AB0EAA" w:rsidP="00AB0EAA">
      <w:pPr>
        <w:pStyle w:val="1"/>
        <w:widowControl w:val="0"/>
        <w:numPr>
          <w:ilvl w:val="0"/>
          <w:numId w:val="9"/>
        </w:numPr>
        <w:shd w:val="clear" w:color="000000" w:fill="auto"/>
        <w:ind w:left="0" w:firstLine="709"/>
      </w:pPr>
      <w:r w:rsidRPr="007E2E3B">
        <w:t>провести финансово-эконономический анализ деятельности предприятия ОАО «Нутринвестхолдинг» и охарактеризовать его финансовую устойчивость;</w:t>
      </w:r>
    </w:p>
    <w:p w:rsidR="00AB0EAA" w:rsidRPr="007E2E3B" w:rsidRDefault="00AB0EAA" w:rsidP="00AB0EAA">
      <w:pPr>
        <w:pStyle w:val="1"/>
        <w:widowControl w:val="0"/>
        <w:numPr>
          <w:ilvl w:val="0"/>
          <w:numId w:val="9"/>
        </w:numPr>
        <w:shd w:val="clear" w:color="000000" w:fill="auto"/>
        <w:ind w:left="0" w:firstLine="709"/>
      </w:pPr>
      <w:r>
        <w:t>рассмотреть пути повышения</w:t>
      </w:r>
      <w:r w:rsidRPr="007E2E3B">
        <w:t xml:space="preserve"> финансовой устойчивости на основании проведенных расчетов.</w:t>
      </w:r>
    </w:p>
    <w:p w:rsidR="00AB0EAA" w:rsidRDefault="00AB0EAA" w:rsidP="00CE33DB">
      <w:pPr>
        <w:spacing w:line="360" w:lineRule="auto"/>
        <w:jc w:val="both"/>
        <w:rPr>
          <w:sz w:val="28"/>
          <w:szCs w:val="28"/>
        </w:rPr>
      </w:pPr>
    </w:p>
    <w:p w:rsidR="00AB0EAA" w:rsidRDefault="00AB0EAA" w:rsidP="00CE33DB">
      <w:pPr>
        <w:spacing w:line="360" w:lineRule="auto"/>
        <w:jc w:val="both"/>
        <w:rPr>
          <w:sz w:val="28"/>
          <w:szCs w:val="28"/>
        </w:rPr>
      </w:pPr>
    </w:p>
    <w:p w:rsidR="00AB0EAA" w:rsidRDefault="00AB0EAA" w:rsidP="00CE33DB">
      <w:pPr>
        <w:spacing w:line="360" w:lineRule="auto"/>
        <w:jc w:val="both"/>
        <w:rPr>
          <w:sz w:val="28"/>
          <w:szCs w:val="28"/>
        </w:rPr>
      </w:pPr>
    </w:p>
    <w:p w:rsidR="00AB0EAA" w:rsidRDefault="00AB0EAA" w:rsidP="00CE33DB">
      <w:pPr>
        <w:spacing w:line="360" w:lineRule="auto"/>
        <w:jc w:val="both"/>
        <w:rPr>
          <w:sz w:val="28"/>
          <w:szCs w:val="28"/>
        </w:rPr>
      </w:pPr>
    </w:p>
    <w:p w:rsidR="00AB0EAA" w:rsidRDefault="00AB0EAA" w:rsidP="00CE33DB">
      <w:pPr>
        <w:spacing w:line="360" w:lineRule="auto"/>
        <w:jc w:val="both"/>
        <w:rPr>
          <w:sz w:val="28"/>
          <w:szCs w:val="28"/>
        </w:rPr>
      </w:pPr>
    </w:p>
    <w:p w:rsidR="00AB0EAA" w:rsidRDefault="00AB0EAA" w:rsidP="00CE33DB">
      <w:pPr>
        <w:spacing w:line="360" w:lineRule="auto"/>
        <w:jc w:val="both"/>
        <w:rPr>
          <w:sz w:val="28"/>
          <w:szCs w:val="28"/>
        </w:rPr>
      </w:pPr>
    </w:p>
    <w:p w:rsidR="00AB0EAA" w:rsidRDefault="00AB0EAA" w:rsidP="00CE33DB">
      <w:pPr>
        <w:spacing w:line="360" w:lineRule="auto"/>
        <w:jc w:val="both"/>
        <w:rPr>
          <w:sz w:val="28"/>
          <w:szCs w:val="28"/>
        </w:rPr>
      </w:pPr>
    </w:p>
    <w:p w:rsidR="00AB0EAA" w:rsidRDefault="00AB0EAA" w:rsidP="00CE33DB">
      <w:pPr>
        <w:spacing w:line="360" w:lineRule="auto"/>
        <w:jc w:val="both"/>
        <w:rPr>
          <w:sz w:val="28"/>
          <w:szCs w:val="28"/>
        </w:rPr>
      </w:pPr>
    </w:p>
    <w:p w:rsidR="00AB0EAA" w:rsidRDefault="00AB0EAA" w:rsidP="00CE33DB">
      <w:pPr>
        <w:spacing w:line="360" w:lineRule="auto"/>
        <w:jc w:val="both"/>
        <w:rPr>
          <w:sz w:val="28"/>
          <w:szCs w:val="28"/>
        </w:rPr>
      </w:pPr>
    </w:p>
    <w:p w:rsidR="00AB0EAA" w:rsidRDefault="00AB0EAA" w:rsidP="00CE33DB">
      <w:pPr>
        <w:spacing w:line="360" w:lineRule="auto"/>
        <w:jc w:val="both"/>
        <w:rPr>
          <w:sz w:val="28"/>
          <w:szCs w:val="28"/>
        </w:rPr>
      </w:pPr>
    </w:p>
    <w:p w:rsidR="00AB0EAA" w:rsidRDefault="00AB0EAA" w:rsidP="00CE33DB">
      <w:pPr>
        <w:spacing w:line="360" w:lineRule="auto"/>
        <w:jc w:val="both"/>
        <w:rPr>
          <w:sz w:val="28"/>
          <w:szCs w:val="28"/>
        </w:rPr>
      </w:pPr>
    </w:p>
    <w:p w:rsidR="009B3944" w:rsidRDefault="009B3944" w:rsidP="00CE33DB">
      <w:pPr>
        <w:spacing w:line="360" w:lineRule="auto"/>
        <w:jc w:val="both"/>
        <w:rPr>
          <w:sz w:val="28"/>
          <w:szCs w:val="28"/>
        </w:rPr>
      </w:pPr>
    </w:p>
    <w:p w:rsidR="00AB0EAA" w:rsidRDefault="00AB0EAA" w:rsidP="00CE33DB">
      <w:pPr>
        <w:spacing w:line="360" w:lineRule="auto"/>
        <w:jc w:val="both"/>
        <w:rPr>
          <w:sz w:val="28"/>
          <w:szCs w:val="28"/>
        </w:rPr>
      </w:pPr>
    </w:p>
    <w:p w:rsidR="00AB0EAA" w:rsidRPr="00AB0EAA" w:rsidRDefault="00AB0EAA" w:rsidP="00CE33DB">
      <w:pPr>
        <w:spacing w:line="360" w:lineRule="auto"/>
        <w:jc w:val="both"/>
        <w:rPr>
          <w:sz w:val="28"/>
          <w:szCs w:val="28"/>
        </w:rPr>
      </w:pPr>
    </w:p>
    <w:p w:rsidR="00CE33DB" w:rsidRPr="00CE33DB" w:rsidRDefault="00CE33DB" w:rsidP="00CE33DB">
      <w:pPr>
        <w:spacing w:line="360" w:lineRule="auto"/>
        <w:jc w:val="both"/>
        <w:rPr>
          <w:b/>
          <w:sz w:val="28"/>
          <w:szCs w:val="28"/>
        </w:rPr>
      </w:pPr>
      <w:r w:rsidRPr="00CE33DB">
        <w:rPr>
          <w:b/>
          <w:sz w:val="28"/>
          <w:szCs w:val="28"/>
        </w:rPr>
        <w:t>1. Теоретическое обоснование финансовой устойчивости.</w:t>
      </w:r>
    </w:p>
    <w:p w:rsidR="00CE33DB" w:rsidRPr="00CE33DB" w:rsidRDefault="00CE33DB" w:rsidP="00CE33DB">
      <w:pPr>
        <w:numPr>
          <w:ilvl w:val="1"/>
          <w:numId w:val="4"/>
        </w:numPr>
        <w:spacing w:line="360" w:lineRule="auto"/>
        <w:jc w:val="both"/>
        <w:rPr>
          <w:b/>
          <w:sz w:val="28"/>
          <w:szCs w:val="28"/>
        </w:rPr>
      </w:pPr>
      <w:r w:rsidRPr="00CE33DB">
        <w:rPr>
          <w:b/>
          <w:sz w:val="28"/>
          <w:szCs w:val="28"/>
        </w:rPr>
        <w:t>Понятие финансовой устойчивости и ее сущность.</w:t>
      </w:r>
    </w:p>
    <w:p w:rsidR="00CE33DB" w:rsidRPr="00CE33DB" w:rsidRDefault="00CE33DB" w:rsidP="00CE33DB">
      <w:pPr>
        <w:shd w:val="clear" w:color="auto" w:fill="FFFFFF"/>
        <w:spacing w:before="173" w:line="360" w:lineRule="auto"/>
        <w:ind w:left="24" w:right="19" w:firstLine="720"/>
        <w:jc w:val="both"/>
        <w:rPr>
          <w:sz w:val="28"/>
          <w:szCs w:val="28"/>
        </w:rPr>
      </w:pPr>
      <w:r w:rsidRPr="00CE33DB">
        <w:rPr>
          <w:spacing w:val="2"/>
          <w:sz w:val="28"/>
          <w:szCs w:val="28"/>
        </w:rPr>
        <w:t xml:space="preserve">Одной из характеристик стабильного положения и </w:t>
      </w:r>
      <w:r w:rsidRPr="00CE33DB">
        <w:rPr>
          <w:sz w:val="28"/>
          <w:szCs w:val="28"/>
        </w:rPr>
        <w:t xml:space="preserve">залогом выживаемости </w:t>
      </w:r>
      <w:r w:rsidRPr="00CE33DB">
        <w:rPr>
          <w:spacing w:val="2"/>
          <w:sz w:val="28"/>
          <w:szCs w:val="28"/>
        </w:rPr>
        <w:t>пред</w:t>
      </w:r>
      <w:r w:rsidRPr="00CE33DB">
        <w:rPr>
          <w:spacing w:val="2"/>
          <w:sz w:val="28"/>
          <w:szCs w:val="28"/>
        </w:rPr>
        <w:softHyphen/>
      </w:r>
      <w:r w:rsidRPr="00CE33DB">
        <w:rPr>
          <w:spacing w:val="3"/>
          <w:sz w:val="28"/>
          <w:szCs w:val="28"/>
        </w:rPr>
        <w:t>приятия служит его финансовая устойчивость. Она зави</w:t>
      </w:r>
      <w:r w:rsidRPr="00CE33DB">
        <w:rPr>
          <w:spacing w:val="3"/>
          <w:sz w:val="28"/>
          <w:szCs w:val="28"/>
        </w:rPr>
        <w:softHyphen/>
      </w:r>
      <w:r w:rsidRPr="00CE33DB">
        <w:rPr>
          <w:spacing w:val="2"/>
          <w:sz w:val="28"/>
          <w:szCs w:val="28"/>
        </w:rPr>
        <w:t xml:space="preserve">сит как от стабильности экономической среды, в рамках которой осуществляется деятельность предприятия, так и </w:t>
      </w:r>
      <w:r w:rsidRPr="00CE33DB">
        <w:rPr>
          <w:spacing w:val="1"/>
          <w:sz w:val="28"/>
          <w:szCs w:val="28"/>
        </w:rPr>
        <w:t>от результатов его функционирования, его активного и эф</w:t>
      </w:r>
      <w:r w:rsidRPr="00CE33DB">
        <w:rPr>
          <w:spacing w:val="1"/>
          <w:sz w:val="28"/>
          <w:szCs w:val="28"/>
        </w:rPr>
        <w:softHyphen/>
        <w:t>фективного реагирования на изменения внутренних и вне</w:t>
      </w:r>
      <w:r w:rsidRPr="00CE33DB">
        <w:rPr>
          <w:spacing w:val="1"/>
          <w:sz w:val="28"/>
          <w:szCs w:val="28"/>
        </w:rPr>
        <w:softHyphen/>
        <w:t>шних факторов.</w:t>
      </w:r>
    </w:p>
    <w:p w:rsidR="00CE33DB" w:rsidRPr="00CE33DB" w:rsidRDefault="00CE33DB" w:rsidP="00CE33DB">
      <w:pPr>
        <w:shd w:val="clear" w:color="auto" w:fill="FFFFFF"/>
        <w:spacing w:before="14" w:line="360" w:lineRule="auto"/>
        <w:ind w:right="38" w:firstLine="720"/>
        <w:jc w:val="both"/>
        <w:rPr>
          <w:sz w:val="28"/>
          <w:szCs w:val="28"/>
        </w:rPr>
      </w:pPr>
      <w:r w:rsidRPr="00CE33DB">
        <w:rPr>
          <w:b/>
          <w:i/>
          <w:spacing w:val="4"/>
          <w:sz w:val="28"/>
          <w:szCs w:val="28"/>
        </w:rPr>
        <w:t>Финансовая устойчивость</w:t>
      </w:r>
      <w:r w:rsidRPr="00CE33DB">
        <w:rPr>
          <w:spacing w:val="4"/>
          <w:sz w:val="28"/>
          <w:szCs w:val="28"/>
        </w:rPr>
        <w:t xml:space="preserve"> — характеристика, свиде</w:t>
      </w:r>
      <w:r w:rsidRPr="00CE33DB">
        <w:rPr>
          <w:spacing w:val="4"/>
          <w:sz w:val="28"/>
          <w:szCs w:val="28"/>
        </w:rPr>
        <w:softHyphen/>
      </w:r>
      <w:r w:rsidRPr="00CE33DB">
        <w:rPr>
          <w:sz w:val="28"/>
          <w:szCs w:val="28"/>
        </w:rPr>
        <w:t>тельствующая об устойчивом превышении доходов пред</w:t>
      </w:r>
      <w:r w:rsidRPr="00CE33DB">
        <w:rPr>
          <w:sz w:val="28"/>
          <w:szCs w:val="28"/>
        </w:rPr>
        <w:softHyphen/>
      </w:r>
      <w:r w:rsidRPr="00CE33DB">
        <w:rPr>
          <w:spacing w:val="3"/>
          <w:sz w:val="28"/>
          <w:szCs w:val="28"/>
        </w:rPr>
        <w:t xml:space="preserve">приятия над его расходами, свободном маневрировании </w:t>
      </w:r>
      <w:r w:rsidRPr="00CE33DB">
        <w:rPr>
          <w:spacing w:val="4"/>
          <w:sz w:val="28"/>
          <w:szCs w:val="28"/>
        </w:rPr>
        <w:t xml:space="preserve">денежными средствами предприятия и эффективном их </w:t>
      </w:r>
      <w:r w:rsidRPr="00CE33DB">
        <w:rPr>
          <w:spacing w:val="2"/>
          <w:sz w:val="28"/>
          <w:szCs w:val="28"/>
        </w:rPr>
        <w:t>использовании, бесперебойном процессе производства и реализации продукции. Финансовая устойчивость форми</w:t>
      </w:r>
      <w:r w:rsidRPr="00CE33DB">
        <w:rPr>
          <w:spacing w:val="2"/>
          <w:sz w:val="28"/>
          <w:szCs w:val="28"/>
        </w:rPr>
        <w:softHyphen/>
      </w:r>
      <w:r w:rsidRPr="00CE33DB">
        <w:rPr>
          <w:spacing w:val="4"/>
          <w:sz w:val="28"/>
          <w:szCs w:val="28"/>
        </w:rPr>
        <w:t xml:space="preserve">руется в процессе всей производственно-хозяйственной </w:t>
      </w:r>
      <w:r w:rsidRPr="00CE33DB">
        <w:rPr>
          <w:sz w:val="28"/>
          <w:szCs w:val="28"/>
        </w:rPr>
        <w:t>деятельности и является главным компонентом общей ус</w:t>
      </w:r>
      <w:r w:rsidRPr="00CE33DB">
        <w:rPr>
          <w:sz w:val="28"/>
          <w:szCs w:val="28"/>
        </w:rPr>
        <w:softHyphen/>
      </w:r>
      <w:r w:rsidRPr="00CE33DB">
        <w:rPr>
          <w:spacing w:val="2"/>
          <w:sz w:val="28"/>
          <w:szCs w:val="28"/>
        </w:rPr>
        <w:t>тойчивости фирмы.</w:t>
      </w:r>
    </w:p>
    <w:p w:rsidR="00CE33DB" w:rsidRPr="00CE33DB" w:rsidRDefault="00CE33DB" w:rsidP="00CE33DB">
      <w:pPr>
        <w:spacing w:line="360" w:lineRule="auto"/>
        <w:ind w:firstLine="720"/>
        <w:jc w:val="both"/>
        <w:rPr>
          <w:sz w:val="28"/>
          <w:szCs w:val="28"/>
        </w:rPr>
      </w:pPr>
      <w:r w:rsidRPr="00CE33DB">
        <w:rPr>
          <w:sz w:val="28"/>
          <w:szCs w:val="28"/>
        </w:rPr>
        <w:t xml:space="preserve"> На устойчивость предприятия оказывают влияние различные факторы:</w:t>
      </w:r>
    </w:p>
    <w:p w:rsidR="00CE33DB" w:rsidRPr="00CE33DB" w:rsidRDefault="00CE33DB" w:rsidP="00CE33DB">
      <w:pPr>
        <w:spacing w:line="360" w:lineRule="auto"/>
        <w:ind w:firstLine="720"/>
        <w:jc w:val="both"/>
        <w:rPr>
          <w:sz w:val="28"/>
          <w:szCs w:val="28"/>
        </w:rPr>
      </w:pPr>
      <w:r w:rsidRPr="00CE33DB">
        <w:rPr>
          <w:sz w:val="28"/>
          <w:szCs w:val="28"/>
        </w:rPr>
        <w:t>- положение предприятия на товарном рынке;</w:t>
      </w:r>
    </w:p>
    <w:p w:rsidR="00CE33DB" w:rsidRPr="00CE33DB" w:rsidRDefault="00CE33DB" w:rsidP="00CE33DB">
      <w:pPr>
        <w:spacing w:line="360" w:lineRule="auto"/>
        <w:ind w:firstLine="720"/>
        <w:jc w:val="both"/>
        <w:rPr>
          <w:sz w:val="28"/>
          <w:szCs w:val="28"/>
        </w:rPr>
      </w:pPr>
      <w:r w:rsidRPr="00CE33DB">
        <w:rPr>
          <w:sz w:val="28"/>
          <w:szCs w:val="28"/>
        </w:rPr>
        <w:t>- производство и выпуск дешевой, качественной и пользующейся спросом на рынке продукции;</w:t>
      </w:r>
    </w:p>
    <w:p w:rsidR="00CE33DB" w:rsidRPr="00CE33DB" w:rsidRDefault="00CE33DB" w:rsidP="00CE33DB">
      <w:pPr>
        <w:spacing w:line="360" w:lineRule="auto"/>
        <w:ind w:firstLine="720"/>
        <w:jc w:val="both"/>
        <w:rPr>
          <w:sz w:val="28"/>
          <w:szCs w:val="28"/>
        </w:rPr>
      </w:pPr>
      <w:r w:rsidRPr="00CE33DB">
        <w:rPr>
          <w:sz w:val="28"/>
          <w:szCs w:val="28"/>
        </w:rPr>
        <w:t>- его потенциал в деловом сотрудничестве;</w:t>
      </w:r>
    </w:p>
    <w:p w:rsidR="00CE33DB" w:rsidRPr="00CE33DB" w:rsidRDefault="00CE33DB" w:rsidP="00CE33DB">
      <w:pPr>
        <w:spacing w:line="360" w:lineRule="auto"/>
        <w:ind w:firstLine="720"/>
        <w:jc w:val="both"/>
        <w:rPr>
          <w:sz w:val="28"/>
          <w:szCs w:val="28"/>
        </w:rPr>
      </w:pPr>
      <w:r w:rsidRPr="00CE33DB">
        <w:rPr>
          <w:sz w:val="28"/>
          <w:szCs w:val="28"/>
        </w:rPr>
        <w:t>- степень зависимости от внешних кредиторов и инвесторов;</w:t>
      </w:r>
    </w:p>
    <w:p w:rsidR="00CE33DB" w:rsidRPr="00CE33DB" w:rsidRDefault="00CE33DB" w:rsidP="00CE33DB">
      <w:pPr>
        <w:spacing w:line="360" w:lineRule="auto"/>
        <w:ind w:firstLine="720"/>
        <w:jc w:val="both"/>
        <w:rPr>
          <w:sz w:val="28"/>
          <w:szCs w:val="28"/>
        </w:rPr>
      </w:pPr>
      <w:r w:rsidRPr="00CE33DB">
        <w:rPr>
          <w:sz w:val="28"/>
          <w:szCs w:val="28"/>
        </w:rPr>
        <w:t>- наличие неплатежеспособных дебиторов;</w:t>
      </w:r>
    </w:p>
    <w:p w:rsidR="00CE33DB" w:rsidRPr="00CE33DB" w:rsidRDefault="00CE33DB" w:rsidP="00CE33DB">
      <w:pPr>
        <w:spacing w:line="360" w:lineRule="auto"/>
        <w:ind w:firstLine="720"/>
        <w:jc w:val="both"/>
        <w:rPr>
          <w:sz w:val="28"/>
          <w:szCs w:val="28"/>
        </w:rPr>
      </w:pPr>
      <w:r w:rsidRPr="00CE33DB">
        <w:rPr>
          <w:sz w:val="28"/>
          <w:szCs w:val="28"/>
        </w:rPr>
        <w:t>- эффективность хозяйственных и финансовых операций и т.п.</w:t>
      </w:r>
    </w:p>
    <w:p w:rsidR="00CE33DB" w:rsidRPr="00CE33DB" w:rsidRDefault="00CE33DB" w:rsidP="00CE33DB">
      <w:pPr>
        <w:numPr>
          <w:ilvl w:val="12"/>
          <w:numId w:val="0"/>
        </w:numPr>
        <w:spacing w:line="360" w:lineRule="auto"/>
        <w:ind w:firstLine="720"/>
        <w:jc w:val="both"/>
        <w:rPr>
          <w:sz w:val="28"/>
          <w:szCs w:val="28"/>
        </w:rPr>
      </w:pPr>
      <w:r w:rsidRPr="00CE33DB">
        <w:rPr>
          <w:sz w:val="28"/>
          <w:szCs w:val="28"/>
        </w:rPr>
        <w:t>Такое разнообразие факторов подразделяет и саму устойчивость по видам. Так, применительно к предприятию она может быть: в зависимости от факторов, влияющих на нее</w:t>
      </w:r>
      <w:r w:rsidRPr="00CE33DB">
        <w:rPr>
          <w:sz w:val="28"/>
          <w:szCs w:val="28"/>
          <w:lang w:val="uk-UA"/>
        </w:rPr>
        <w:t xml:space="preserve">: </w:t>
      </w:r>
      <w:r w:rsidRPr="00CE33DB">
        <w:rPr>
          <w:sz w:val="28"/>
          <w:szCs w:val="28"/>
        </w:rPr>
        <w:t>внутренней и внешней, общей (ценовой), финансовой.</w:t>
      </w:r>
    </w:p>
    <w:p w:rsidR="00CE33DB" w:rsidRPr="00CE33DB" w:rsidRDefault="00CE33DB" w:rsidP="00CE33DB">
      <w:pPr>
        <w:numPr>
          <w:ilvl w:val="12"/>
          <w:numId w:val="0"/>
        </w:numPr>
        <w:spacing w:line="360" w:lineRule="auto"/>
        <w:ind w:firstLine="720"/>
        <w:jc w:val="both"/>
        <w:rPr>
          <w:sz w:val="28"/>
          <w:szCs w:val="28"/>
        </w:rPr>
      </w:pPr>
      <w:r w:rsidRPr="00CE33DB">
        <w:rPr>
          <w:i/>
          <w:sz w:val="28"/>
          <w:szCs w:val="28"/>
        </w:rPr>
        <w:t>1.Внутренняя устойчивость</w:t>
      </w:r>
      <w:r w:rsidRPr="00CE33DB">
        <w:rPr>
          <w:sz w:val="28"/>
          <w:szCs w:val="28"/>
        </w:rPr>
        <w:t xml:space="preserve"> - это такое общее финансовое состояние предприятия, при котором обеспечивается стабильно высокий результат его функционирования. В основе ее достижения лежит принцип активного реагирования на изменение внутренних и внешних факторов.</w:t>
      </w:r>
    </w:p>
    <w:p w:rsidR="00CE33DB" w:rsidRPr="00CE33DB" w:rsidRDefault="00CE33DB" w:rsidP="00CE33DB">
      <w:pPr>
        <w:numPr>
          <w:ilvl w:val="12"/>
          <w:numId w:val="0"/>
        </w:numPr>
        <w:spacing w:line="360" w:lineRule="auto"/>
        <w:ind w:firstLine="720"/>
        <w:jc w:val="both"/>
        <w:rPr>
          <w:sz w:val="28"/>
          <w:szCs w:val="28"/>
        </w:rPr>
      </w:pPr>
      <w:r w:rsidRPr="00CE33DB">
        <w:rPr>
          <w:sz w:val="28"/>
          <w:szCs w:val="28"/>
        </w:rPr>
        <w:t>Внешняя устойчивость предприятия обусловлена стабильностью экономической среды, в рамках которой осуществляется его деятельность. Она достигается соответствующей системой управления рыночной экономикой, в масштабах всей страны.</w:t>
      </w:r>
    </w:p>
    <w:p w:rsidR="00CE33DB" w:rsidRPr="00CE33DB" w:rsidRDefault="00CE33DB" w:rsidP="00CE33DB">
      <w:pPr>
        <w:numPr>
          <w:ilvl w:val="12"/>
          <w:numId w:val="0"/>
        </w:numPr>
        <w:spacing w:line="360" w:lineRule="auto"/>
        <w:ind w:firstLine="720"/>
        <w:jc w:val="both"/>
        <w:rPr>
          <w:sz w:val="28"/>
          <w:szCs w:val="28"/>
        </w:rPr>
      </w:pPr>
      <w:r w:rsidRPr="00CE33DB">
        <w:rPr>
          <w:i/>
          <w:sz w:val="28"/>
          <w:szCs w:val="28"/>
        </w:rPr>
        <w:t>2.Общая устойчивость предприятия</w:t>
      </w:r>
      <w:r w:rsidRPr="00CE33DB">
        <w:rPr>
          <w:sz w:val="28"/>
          <w:szCs w:val="28"/>
        </w:rPr>
        <w:t xml:space="preserve"> - это такое движение денежных потоков, которое обеспечивает постоянное превышение поступления средств (доходов) над их расходованием (затратами).</w:t>
      </w:r>
    </w:p>
    <w:p w:rsidR="00CE33DB" w:rsidRPr="00CE33DB" w:rsidRDefault="00CE33DB" w:rsidP="00CE33DB">
      <w:pPr>
        <w:numPr>
          <w:ilvl w:val="12"/>
          <w:numId w:val="0"/>
        </w:numPr>
        <w:spacing w:line="360" w:lineRule="auto"/>
        <w:ind w:firstLine="720"/>
        <w:jc w:val="both"/>
        <w:rPr>
          <w:sz w:val="28"/>
          <w:szCs w:val="28"/>
        </w:rPr>
      </w:pPr>
      <w:r w:rsidRPr="00CE33DB">
        <w:rPr>
          <w:i/>
          <w:sz w:val="28"/>
          <w:szCs w:val="28"/>
        </w:rPr>
        <w:t>3.Финансовая устойчивость</w:t>
      </w:r>
      <w:r w:rsidRPr="00CE33DB">
        <w:rPr>
          <w:sz w:val="28"/>
          <w:szCs w:val="28"/>
        </w:rPr>
        <w:t xml:space="preserve"> является отражением стабильного превышения доходов над расходами, обеспечивает свободное маневрирование денежными средствами предприятия и путем эффективного их использования способствует бесперебойному процессу производства и реализации продукции. Поэтому финансовая устойчивость формируется в процессе всей производственно-хозяйственной деятельности и является главным компонентом общей устойчивости предприятия.</w:t>
      </w:r>
    </w:p>
    <w:p w:rsidR="00CE33DB" w:rsidRPr="00CE33DB" w:rsidRDefault="00CE33DB" w:rsidP="00CE33DB">
      <w:pPr>
        <w:numPr>
          <w:ilvl w:val="12"/>
          <w:numId w:val="0"/>
        </w:numPr>
        <w:spacing w:line="360" w:lineRule="auto"/>
        <w:ind w:firstLine="720"/>
        <w:jc w:val="both"/>
        <w:rPr>
          <w:sz w:val="28"/>
          <w:szCs w:val="28"/>
        </w:rPr>
      </w:pPr>
      <w:r w:rsidRPr="00CE33DB">
        <w:rPr>
          <w:sz w:val="28"/>
          <w:szCs w:val="28"/>
        </w:rPr>
        <w:t>Анализ устойчивости финансового состояния предприятия на ту или иную дату позволяет ответить на вопрос: насколько правильно предприятие управляло финансовыми ресурсами в течение периода, предшествующего этой дате. Важно, чтобы состояние финансовых ресурсов соответствовало требованиям рынка и отвечало потребностям развития предприятия, поскольку недостаточная финансовая устойчивость может привести к неплатежеспособности предприятия и отсутствию у него средств для развития производства, а избыточная - препятствовать развитию, отягощая затраты предприятия излишними запасами и резервами. Таким образом, сущность финансовой устойчивости определяется эффективным формированием, распределением и использованием финансовых ресурсов. Внешним проявлением ее является платежеспособность предприятия. Платежеспособность - это способность своевременно полностью выполнить свои платежные обязательства, вытекающие из торговых, кредитных и других операций платежного характера.</w:t>
      </w:r>
    </w:p>
    <w:p w:rsidR="00CE33DB" w:rsidRPr="00CE33DB" w:rsidRDefault="00CE33DB" w:rsidP="00CE33DB">
      <w:pPr>
        <w:numPr>
          <w:ilvl w:val="1"/>
          <w:numId w:val="4"/>
        </w:numPr>
        <w:spacing w:line="360" w:lineRule="auto"/>
        <w:jc w:val="both"/>
        <w:rPr>
          <w:b/>
          <w:sz w:val="28"/>
          <w:szCs w:val="28"/>
        </w:rPr>
      </w:pPr>
      <w:r w:rsidRPr="00CE33DB">
        <w:rPr>
          <w:b/>
          <w:sz w:val="28"/>
          <w:szCs w:val="28"/>
        </w:rPr>
        <w:t>Типы финансовой устойчивости.</w:t>
      </w:r>
    </w:p>
    <w:p w:rsidR="00CE33DB" w:rsidRPr="00CE33DB" w:rsidRDefault="00CE33DB" w:rsidP="00CE33DB">
      <w:pPr>
        <w:spacing w:line="360" w:lineRule="auto"/>
        <w:ind w:firstLine="720"/>
        <w:jc w:val="both"/>
        <w:rPr>
          <w:sz w:val="28"/>
          <w:szCs w:val="28"/>
        </w:rPr>
      </w:pPr>
      <w:r w:rsidRPr="00CE33DB">
        <w:rPr>
          <w:sz w:val="28"/>
          <w:szCs w:val="28"/>
        </w:rPr>
        <w:t>Для нормальной жизнедеятельности предприятие должно обязательно иметь собственные оборотные средства. Возможны четыре типа финансовой устойчивости.</w:t>
      </w:r>
    </w:p>
    <w:p w:rsidR="00CE33DB" w:rsidRPr="00CE33DB" w:rsidRDefault="00CE33DB" w:rsidP="00CE33DB">
      <w:pPr>
        <w:spacing w:line="360" w:lineRule="auto"/>
        <w:ind w:firstLine="709"/>
        <w:jc w:val="both"/>
        <w:rPr>
          <w:sz w:val="28"/>
          <w:szCs w:val="28"/>
        </w:rPr>
      </w:pPr>
      <w:r w:rsidRPr="00CE33DB">
        <w:rPr>
          <w:sz w:val="28"/>
          <w:szCs w:val="28"/>
        </w:rPr>
        <w:t xml:space="preserve">1. </w:t>
      </w:r>
      <w:r w:rsidRPr="00CE33DB">
        <w:rPr>
          <w:i/>
          <w:sz w:val="28"/>
          <w:szCs w:val="28"/>
        </w:rPr>
        <w:t>Абсолютная устойчивость финансового состояния</w:t>
      </w:r>
      <w:r w:rsidRPr="00CE33DB">
        <w:rPr>
          <w:sz w:val="28"/>
          <w:szCs w:val="28"/>
        </w:rPr>
        <w:t>, если запасы и затраты меньше суммы собственного оборотного капитала и кредитов банка под товарно-материальные ценности, а коэффициент обеспеченности запасов и затрат источниками средств больше единицы.</w:t>
      </w:r>
    </w:p>
    <w:p w:rsidR="00CE33DB" w:rsidRPr="00CE33DB" w:rsidRDefault="00CE33DB" w:rsidP="00CE33DB">
      <w:pPr>
        <w:spacing w:line="360" w:lineRule="auto"/>
        <w:ind w:firstLine="709"/>
        <w:jc w:val="both"/>
        <w:rPr>
          <w:sz w:val="28"/>
          <w:szCs w:val="28"/>
        </w:rPr>
      </w:pPr>
      <w:r w:rsidRPr="00CE33DB">
        <w:rPr>
          <w:sz w:val="28"/>
          <w:szCs w:val="28"/>
        </w:rPr>
        <w:t>2.</w:t>
      </w:r>
      <w:r w:rsidRPr="00CE33DB">
        <w:rPr>
          <w:i/>
          <w:sz w:val="28"/>
          <w:szCs w:val="28"/>
        </w:rPr>
        <w:t>Нормальная устойчивость</w:t>
      </w:r>
      <w:r w:rsidRPr="00CE33DB">
        <w:rPr>
          <w:sz w:val="28"/>
          <w:szCs w:val="28"/>
        </w:rPr>
        <w:t>, при которой гарантируется платежеспособность предприятия, если запасы и затраты равны сумме собственного оборотного капитала и кредитов банков, а коэффициент обеспеченности запасов и затрат источниками средств равен единице.</w:t>
      </w:r>
    </w:p>
    <w:p w:rsidR="00CE33DB" w:rsidRPr="00CE33DB" w:rsidRDefault="00CE33DB" w:rsidP="00CE33DB">
      <w:pPr>
        <w:spacing w:line="360" w:lineRule="auto"/>
        <w:ind w:firstLine="709"/>
        <w:jc w:val="both"/>
        <w:rPr>
          <w:sz w:val="28"/>
          <w:szCs w:val="28"/>
        </w:rPr>
      </w:pPr>
      <w:r w:rsidRPr="00CE33DB">
        <w:rPr>
          <w:sz w:val="28"/>
          <w:szCs w:val="28"/>
        </w:rPr>
        <w:t xml:space="preserve">3. </w:t>
      </w:r>
      <w:r w:rsidRPr="00CE33DB">
        <w:rPr>
          <w:i/>
          <w:sz w:val="28"/>
          <w:szCs w:val="28"/>
        </w:rPr>
        <w:t>Неустойчивое (предкризисное)</w:t>
      </w:r>
      <w:r w:rsidRPr="00CE33DB">
        <w:rPr>
          <w:sz w:val="28"/>
          <w:szCs w:val="28"/>
        </w:rPr>
        <w:t xml:space="preserve"> </w:t>
      </w:r>
      <w:r w:rsidRPr="00CE33DB">
        <w:rPr>
          <w:i/>
          <w:sz w:val="28"/>
          <w:szCs w:val="28"/>
        </w:rPr>
        <w:t>финансовое состояние</w:t>
      </w:r>
      <w:r w:rsidRPr="00CE33DB">
        <w:rPr>
          <w:sz w:val="28"/>
          <w:szCs w:val="28"/>
        </w:rPr>
        <w:t>, при котором нарушается платежный баланс, но сохраняется возможность восстановления равновесия платежных средств и платежных обязательств за счет привлечения временно свободных источников средств в оборот предприятия (резервного фонда, фонда накопления и потребления), кредитов банков на временное пополнение оборотных средств, превышения нормальной кредиторской задолженности над дебиторской и другие.</w:t>
      </w:r>
    </w:p>
    <w:p w:rsidR="00CE33DB" w:rsidRPr="00CE33DB" w:rsidRDefault="00CE33DB" w:rsidP="00CE33DB">
      <w:pPr>
        <w:pStyle w:val="2"/>
        <w:keepNext w:val="0"/>
        <w:widowControl w:val="0"/>
        <w:spacing w:before="0" w:after="0" w:line="360" w:lineRule="auto"/>
        <w:ind w:firstLine="709"/>
        <w:jc w:val="both"/>
        <w:rPr>
          <w:rFonts w:ascii="Times New Roman" w:hAnsi="Times New Roman" w:cs="Times New Roman"/>
          <w:b w:val="0"/>
          <w:bCs w:val="0"/>
          <w:i w:val="0"/>
          <w:iCs w:val="0"/>
        </w:rPr>
      </w:pPr>
      <w:bookmarkStart w:id="0" w:name="_Toc510930607"/>
      <w:bookmarkStart w:id="1" w:name="_Toc10903200"/>
      <w:bookmarkStart w:id="2" w:name="_Toc18912112"/>
      <w:bookmarkStart w:id="3" w:name="_Toc23319615"/>
      <w:bookmarkStart w:id="4" w:name="_Toc32192853"/>
      <w:bookmarkStart w:id="5" w:name="_Toc32502190"/>
      <w:bookmarkStart w:id="6" w:name="_Toc32725011"/>
      <w:bookmarkStart w:id="7" w:name="_Toc69809574"/>
      <w:bookmarkStart w:id="8" w:name="_Toc130688373"/>
      <w:r w:rsidRPr="00CE33DB">
        <w:rPr>
          <w:rFonts w:ascii="Times New Roman" w:hAnsi="Times New Roman" w:cs="Times New Roman"/>
          <w:b w:val="0"/>
          <w:bCs w:val="0"/>
          <w:i w:val="0"/>
          <w:iCs w:val="0"/>
        </w:rPr>
        <w:t>При этом финансовая неустойчивость считается допустимой, если соблюдаются следующие условия:</w:t>
      </w:r>
      <w:bookmarkEnd w:id="0"/>
      <w:bookmarkEnd w:id="1"/>
      <w:bookmarkEnd w:id="2"/>
      <w:bookmarkEnd w:id="3"/>
      <w:bookmarkEnd w:id="4"/>
      <w:bookmarkEnd w:id="5"/>
      <w:bookmarkEnd w:id="6"/>
      <w:bookmarkEnd w:id="7"/>
      <w:bookmarkEnd w:id="8"/>
    </w:p>
    <w:p w:rsidR="00CE33DB" w:rsidRPr="00CE33DB" w:rsidRDefault="00CE33DB" w:rsidP="00CE33DB">
      <w:pPr>
        <w:pStyle w:val="3"/>
        <w:numPr>
          <w:ilvl w:val="0"/>
          <w:numId w:val="5"/>
        </w:numPr>
        <w:ind w:left="0" w:firstLine="709"/>
        <w:jc w:val="both"/>
      </w:pPr>
      <w:r w:rsidRPr="00CE33DB">
        <w:t>производственные запасы плюс готовая продукция равны или превышают сумму краткосрочных кредитов и заемных средств, участвующих в формировании запасов;</w:t>
      </w:r>
    </w:p>
    <w:p w:rsidR="00CE33DB" w:rsidRPr="00CE33DB" w:rsidRDefault="00CE33DB" w:rsidP="00CE33DB">
      <w:pPr>
        <w:widowControl w:val="0"/>
        <w:numPr>
          <w:ilvl w:val="0"/>
          <w:numId w:val="5"/>
        </w:numPr>
        <w:spacing w:line="360" w:lineRule="auto"/>
        <w:ind w:left="0" w:firstLine="709"/>
        <w:jc w:val="both"/>
        <w:rPr>
          <w:sz w:val="28"/>
          <w:szCs w:val="28"/>
        </w:rPr>
      </w:pPr>
      <w:r w:rsidRPr="00CE33DB">
        <w:rPr>
          <w:sz w:val="28"/>
          <w:szCs w:val="28"/>
        </w:rPr>
        <w:t>незавершенное производство плюс расходы будущих периодов равны или меньше суммы собственного оборотного капитала.</w:t>
      </w:r>
    </w:p>
    <w:p w:rsidR="00CE33DB" w:rsidRPr="00CE33DB" w:rsidRDefault="00CE33DB" w:rsidP="00CE33DB">
      <w:pPr>
        <w:spacing w:line="360" w:lineRule="auto"/>
        <w:ind w:firstLine="709"/>
        <w:jc w:val="both"/>
        <w:rPr>
          <w:sz w:val="28"/>
          <w:szCs w:val="28"/>
        </w:rPr>
      </w:pPr>
      <w:r w:rsidRPr="00CE33DB">
        <w:rPr>
          <w:sz w:val="28"/>
          <w:szCs w:val="28"/>
        </w:rPr>
        <w:t>Если эти условия не выполняются, то имеет место тенденция ухудшения финансового состояния.</w:t>
      </w:r>
    </w:p>
    <w:p w:rsidR="00CE33DB" w:rsidRPr="00CE33DB" w:rsidRDefault="00CE33DB" w:rsidP="00CE33DB">
      <w:pPr>
        <w:spacing w:line="360" w:lineRule="auto"/>
        <w:ind w:firstLine="709"/>
        <w:jc w:val="both"/>
        <w:rPr>
          <w:sz w:val="28"/>
          <w:szCs w:val="28"/>
        </w:rPr>
      </w:pPr>
      <w:r w:rsidRPr="00CE33DB">
        <w:rPr>
          <w:sz w:val="28"/>
          <w:szCs w:val="28"/>
        </w:rPr>
        <w:t xml:space="preserve">4. </w:t>
      </w:r>
      <w:r w:rsidRPr="00CE33DB">
        <w:rPr>
          <w:i/>
          <w:sz w:val="28"/>
          <w:szCs w:val="28"/>
        </w:rPr>
        <w:t>Кризисное финансовое состояние</w:t>
      </w:r>
      <w:r w:rsidRPr="00CE33DB">
        <w:rPr>
          <w:sz w:val="28"/>
          <w:szCs w:val="28"/>
        </w:rPr>
        <w:t xml:space="preserve"> (предприятие находится на грани банкротства), при котором запасы и затраты больше суммы собственного оборотного капитала и кредитов банка под товарно-материальные ценности, а коэффициент обеспеченности запасов и затрат источниками средств меньше единицы.</w:t>
      </w:r>
    </w:p>
    <w:p w:rsidR="00CE33DB" w:rsidRPr="00CE33DB" w:rsidRDefault="00CE33DB" w:rsidP="00CE33DB">
      <w:pPr>
        <w:shd w:val="clear" w:color="auto" w:fill="FFFFFF"/>
        <w:spacing w:line="360" w:lineRule="auto"/>
        <w:ind w:firstLine="709"/>
        <w:jc w:val="both"/>
        <w:rPr>
          <w:sz w:val="28"/>
          <w:szCs w:val="28"/>
        </w:rPr>
      </w:pPr>
      <w:r w:rsidRPr="00CE33DB">
        <w:rPr>
          <w:sz w:val="28"/>
          <w:szCs w:val="28"/>
        </w:rPr>
        <w:t>Равновесие платежного баланса в данной ситуации обеспечивается за счет просроченных платежей по оплате труда, ссудам банка, поставщикам, бюджету и т.д.</w:t>
      </w:r>
    </w:p>
    <w:p w:rsidR="00CE33DB" w:rsidRPr="00CE33DB" w:rsidRDefault="00CE33DB" w:rsidP="00CE33DB">
      <w:pPr>
        <w:pStyle w:val="a3"/>
        <w:widowControl w:val="0"/>
        <w:spacing w:line="360" w:lineRule="auto"/>
        <w:ind w:firstLine="709"/>
        <w:jc w:val="both"/>
        <w:rPr>
          <w:szCs w:val="28"/>
        </w:rPr>
      </w:pPr>
      <w:r w:rsidRPr="00CE33DB">
        <w:rPr>
          <w:szCs w:val="28"/>
        </w:rPr>
        <w:t>Для характеристики источников формирования запасов и затрат используется несколько показателей, которые отражают различные виды источников.</w:t>
      </w:r>
    </w:p>
    <w:p w:rsidR="00CE33DB" w:rsidRPr="00CE33DB" w:rsidRDefault="00CE33DB" w:rsidP="00CE33DB">
      <w:pPr>
        <w:pStyle w:val="a3"/>
        <w:widowControl w:val="0"/>
        <w:numPr>
          <w:ilvl w:val="0"/>
          <w:numId w:val="6"/>
        </w:numPr>
        <w:tabs>
          <w:tab w:val="num" w:pos="1335"/>
        </w:tabs>
        <w:spacing w:after="0" w:line="360" w:lineRule="auto"/>
        <w:jc w:val="both"/>
        <w:rPr>
          <w:szCs w:val="28"/>
        </w:rPr>
      </w:pPr>
      <w:r w:rsidRPr="00CE33DB">
        <w:rPr>
          <w:szCs w:val="28"/>
        </w:rPr>
        <w:t>Наличие собственных оборотных средств;</w:t>
      </w:r>
    </w:p>
    <w:p w:rsidR="00CE33DB" w:rsidRPr="00CE33DB" w:rsidRDefault="00CE33DB" w:rsidP="00CE33DB">
      <w:pPr>
        <w:pStyle w:val="a3"/>
        <w:widowControl w:val="0"/>
        <w:numPr>
          <w:ilvl w:val="0"/>
          <w:numId w:val="6"/>
        </w:numPr>
        <w:tabs>
          <w:tab w:val="num" w:pos="1335"/>
        </w:tabs>
        <w:spacing w:after="0" w:line="360" w:lineRule="auto"/>
        <w:jc w:val="both"/>
        <w:rPr>
          <w:szCs w:val="28"/>
        </w:rPr>
      </w:pPr>
      <w:r w:rsidRPr="00CE33DB">
        <w:rPr>
          <w:szCs w:val="28"/>
        </w:rPr>
        <w:t>Наличие собственных и долгосрочных заемных источников формирования запасов и затрат или функционирующий ;</w:t>
      </w:r>
    </w:p>
    <w:p w:rsidR="00CE33DB" w:rsidRPr="00CE33DB" w:rsidRDefault="00CE33DB" w:rsidP="00CE33DB">
      <w:pPr>
        <w:pStyle w:val="a3"/>
        <w:widowControl w:val="0"/>
        <w:numPr>
          <w:ilvl w:val="0"/>
          <w:numId w:val="6"/>
        </w:numPr>
        <w:tabs>
          <w:tab w:val="num" w:pos="1335"/>
        </w:tabs>
        <w:spacing w:after="0" w:line="360" w:lineRule="auto"/>
        <w:jc w:val="both"/>
        <w:rPr>
          <w:szCs w:val="28"/>
        </w:rPr>
      </w:pPr>
      <w:r w:rsidRPr="00CE33DB">
        <w:rPr>
          <w:szCs w:val="28"/>
        </w:rPr>
        <w:t>Общая величина основных источников формирования запасов и затрат;</w:t>
      </w:r>
    </w:p>
    <w:p w:rsidR="00CE33DB" w:rsidRPr="00CE33DB" w:rsidRDefault="00CE33DB" w:rsidP="00CE33DB">
      <w:pPr>
        <w:pStyle w:val="a3"/>
        <w:widowControl w:val="0"/>
        <w:tabs>
          <w:tab w:val="num" w:pos="0"/>
        </w:tabs>
        <w:spacing w:line="360" w:lineRule="auto"/>
        <w:ind w:firstLine="709"/>
        <w:jc w:val="both"/>
        <w:rPr>
          <w:szCs w:val="28"/>
        </w:rPr>
      </w:pPr>
      <w:r w:rsidRPr="00CE33DB">
        <w:rPr>
          <w:szCs w:val="28"/>
        </w:rPr>
        <w:t>Трем показателям наличия источников формирования запасов и затрат соответствуют три показателя обеспеченности запасов и затрат источниками финансирования:</w:t>
      </w:r>
    </w:p>
    <w:p w:rsidR="00CE33DB" w:rsidRPr="00CE33DB" w:rsidRDefault="00CE33DB" w:rsidP="00CE33DB">
      <w:pPr>
        <w:numPr>
          <w:ilvl w:val="0"/>
          <w:numId w:val="7"/>
        </w:numPr>
        <w:spacing w:line="360" w:lineRule="auto"/>
        <w:jc w:val="both"/>
        <w:rPr>
          <w:bCs/>
          <w:sz w:val="28"/>
          <w:szCs w:val="28"/>
        </w:rPr>
      </w:pPr>
      <w:r w:rsidRPr="00CE33DB">
        <w:rPr>
          <w:bCs/>
          <w:sz w:val="28"/>
          <w:szCs w:val="28"/>
        </w:rPr>
        <w:t xml:space="preserve"> Излишек</w:t>
      </w:r>
      <w:r w:rsidRPr="00CE33DB">
        <w:rPr>
          <w:bCs/>
          <w:noProof/>
          <w:sz w:val="28"/>
          <w:szCs w:val="28"/>
        </w:rPr>
        <w:t xml:space="preserve">  (+) </w:t>
      </w:r>
      <w:r w:rsidRPr="00CE33DB">
        <w:rPr>
          <w:bCs/>
          <w:sz w:val="28"/>
          <w:szCs w:val="28"/>
        </w:rPr>
        <w:t xml:space="preserve"> или недостаток</w:t>
      </w:r>
      <w:r w:rsidRPr="00CE33DB">
        <w:rPr>
          <w:bCs/>
          <w:noProof/>
          <w:sz w:val="28"/>
          <w:szCs w:val="28"/>
        </w:rPr>
        <w:t xml:space="preserve"> (-)</w:t>
      </w:r>
      <w:r w:rsidRPr="00CE33DB">
        <w:rPr>
          <w:bCs/>
          <w:sz w:val="28"/>
          <w:szCs w:val="28"/>
        </w:rPr>
        <w:t xml:space="preserve"> собственных оборотных средств;</w:t>
      </w:r>
    </w:p>
    <w:p w:rsidR="00CE33DB" w:rsidRPr="00CE33DB" w:rsidRDefault="00CE33DB" w:rsidP="00CE33DB">
      <w:pPr>
        <w:widowControl w:val="0"/>
        <w:numPr>
          <w:ilvl w:val="0"/>
          <w:numId w:val="7"/>
        </w:numPr>
        <w:autoSpaceDE w:val="0"/>
        <w:autoSpaceDN w:val="0"/>
        <w:spacing w:line="360" w:lineRule="auto"/>
        <w:jc w:val="both"/>
        <w:rPr>
          <w:sz w:val="28"/>
          <w:szCs w:val="28"/>
        </w:rPr>
      </w:pPr>
      <w:r w:rsidRPr="00CE33DB">
        <w:rPr>
          <w:sz w:val="28"/>
          <w:szCs w:val="28"/>
        </w:rPr>
        <w:t xml:space="preserve"> Излишек</w:t>
      </w:r>
      <w:r w:rsidRPr="00CE33DB">
        <w:rPr>
          <w:noProof/>
          <w:sz w:val="28"/>
          <w:szCs w:val="28"/>
        </w:rPr>
        <w:t xml:space="preserve"> (+)</w:t>
      </w:r>
      <w:r w:rsidRPr="00CE33DB">
        <w:rPr>
          <w:sz w:val="28"/>
          <w:szCs w:val="28"/>
        </w:rPr>
        <w:t xml:space="preserve"> или недостаток</w:t>
      </w:r>
      <w:r w:rsidRPr="00CE33DB">
        <w:rPr>
          <w:noProof/>
          <w:sz w:val="28"/>
          <w:szCs w:val="28"/>
        </w:rPr>
        <w:t xml:space="preserve"> (-)</w:t>
      </w:r>
      <w:r w:rsidRPr="00CE33DB">
        <w:rPr>
          <w:sz w:val="28"/>
          <w:szCs w:val="28"/>
        </w:rPr>
        <w:t xml:space="preserve"> собственных и долгосрочных  заёмных источников формирования запасов и затрат;</w:t>
      </w:r>
    </w:p>
    <w:p w:rsidR="00CE33DB" w:rsidRPr="00CE33DB" w:rsidRDefault="00CE33DB" w:rsidP="00CE33DB">
      <w:pPr>
        <w:widowControl w:val="0"/>
        <w:numPr>
          <w:ilvl w:val="0"/>
          <w:numId w:val="7"/>
        </w:numPr>
        <w:autoSpaceDE w:val="0"/>
        <w:autoSpaceDN w:val="0"/>
        <w:spacing w:line="360" w:lineRule="auto"/>
        <w:jc w:val="both"/>
        <w:rPr>
          <w:sz w:val="28"/>
          <w:szCs w:val="28"/>
        </w:rPr>
      </w:pPr>
      <w:r w:rsidRPr="00CE33DB">
        <w:rPr>
          <w:bCs/>
          <w:sz w:val="28"/>
          <w:szCs w:val="28"/>
        </w:rPr>
        <w:t xml:space="preserve"> Излишек</w:t>
      </w:r>
      <w:r w:rsidRPr="00CE33DB">
        <w:rPr>
          <w:bCs/>
          <w:noProof/>
          <w:sz w:val="28"/>
          <w:szCs w:val="28"/>
        </w:rPr>
        <w:t xml:space="preserve"> (+)</w:t>
      </w:r>
      <w:r w:rsidRPr="00CE33DB">
        <w:rPr>
          <w:bCs/>
          <w:sz w:val="28"/>
          <w:szCs w:val="28"/>
        </w:rPr>
        <w:t xml:space="preserve"> или недостаток</w:t>
      </w:r>
      <w:r w:rsidRPr="00CE33DB">
        <w:rPr>
          <w:bCs/>
          <w:noProof/>
          <w:sz w:val="28"/>
          <w:szCs w:val="28"/>
        </w:rPr>
        <w:t xml:space="preserve"> (-)</w:t>
      </w:r>
      <w:r w:rsidRPr="00CE33DB">
        <w:rPr>
          <w:bCs/>
          <w:sz w:val="28"/>
          <w:szCs w:val="28"/>
        </w:rPr>
        <w:t xml:space="preserve"> общей величины основных источников формирования запасов.</w:t>
      </w:r>
    </w:p>
    <w:p w:rsidR="00CE33DB" w:rsidRDefault="00CE33DB" w:rsidP="00CE33DB">
      <w:pPr>
        <w:tabs>
          <w:tab w:val="left" w:pos="900"/>
        </w:tabs>
        <w:spacing w:line="360" w:lineRule="auto"/>
        <w:jc w:val="both"/>
        <w:rPr>
          <w:sz w:val="28"/>
          <w:szCs w:val="28"/>
        </w:rPr>
      </w:pPr>
    </w:p>
    <w:p w:rsidR="006D640D" w:rsidRDefault="006D640D" w:rsidP="00CE33DB">
      <w:pPr>
        <w:tabs>
          <w:tab w:val="left" w:pos="900"/>
        </w:tabs>
        <w:spacing w:line="360" w:lineRule="auto"/>
        <w:jc w:val="both"/>
        <w:rPr>
          <w:sz w:val="28"/>
          <w:szCs w:val="28"/>
        </w:rPr>
      </w:pPr>
    </w:p>
    <w:p w:rsidR="006D640D" w:rsidRDefault="006D640D" w:rsidP="00CE33DB">
      <w:pPr>
        <w:tabs>
          <w:tab w:val="left" w:pos="900"/>
        </w:tabs>
        <w:spacing w:line="360" w:lineRule="auto"/>
        <w:jc w:val="both"/>
        <w:rPr>
          <w:sz w:val="28"/>
          <w:szCs w:val="28"/>
        </w:rPr>
      </w:pPr>
    </w:p>
    <w:p w:rsidR="006D640D" w:rsidRDefault="006D640D" w:rsidP="00CE33DB">
      <w:pPr>
        <w:tabs>
          <w:tab w:val="left" w:pos="900"/>
        </w:tabs>
        <w:spacing w:line="360" w:lineRule="auto"/>
        <w:jc w:val="both"/>
        <w:rPr>
          <w:sz w:val="28"/>
          <w:szCs w:val="28"/>
        </w:rPr>
      </w:pPr>
    </w:p>
    <w:p w:rsidR="006D640D" w:rsidRDefault="006D640D" w:rsidP="00CE33DB">
      <w:pPr>
        <w:tabs>
          <w:tab w:val="left" w:pos="900"/>
        </w:tabs>
        <w:spacing w:line="360" w:lineRule="auto"/>
        <w:jc w:val="both"/>
        <w:rPr>
          <w:sz w:val="28"/>
          <w:szCs w:val="28"/>
        </w:rPr>
      </w:pPr>
    </w:p>
    <w:p w:rsidR="00C653EF" w:rsidRDefault="00C653EF" w:rsidP="006D640D">
      <w:pPr>
        <w:pStyle w:val="30"/>
        <w:shd w:val="clear" w:color="000000" w:fill="auto"/>
        <w:ind w:firstLine="709"/>
        <w:jc w:val="both"/>
      </w:pPr>
      <w:r>
        <w:t>2. Методика расчета финансовой устойчивости.</w:t>
      </w:r>
    </w:p>
    <w:p w:rsidR="00C653EF" w:rsidRDefault="00C653EF" w:rsidP="006D640D">
      <w:pPr>
        <w:pStyle w:val="30"/>
        <w:shd w:val="clear" w:color="000000" w:fill="auto"/>
        <w:ind w:firstLine="709"/>
        <w:jc w:val="both"/>
      </w:pPr>
      <w:r>
        <w:t xml:space="preserve">2.1 </w:t>
      </w:r>
      <w:r w:rsidR="002D0B42">
        <w:t>М</w:t>
      </w:r>
      <w:r>
        <w:t>етоды</w:t>
      </w:r>
      <w:r w:rsidR="003F00EE">
        <w:t xml:space="preserve"> </w:t>
      </w:r>
      <w:r w:rsidR="00FE06EB">
        <w:t>оценки</w:t>
      </w:r>
      <w:r>
        <w:t xml:space="preserve"> финансовой устойчивости.</w:t>
      </w:r>
    </w:p>
    <w:p w:rsidR="003F00EE" w:rsidRPr="003F00EE" w:rsidRDefault="0001619F" w:rsidP="003F00EE">
      <w:pPr>
        <w:pStyle w:val="a5"/>
        <w:spacing w:after="0" w:line="360" w:lineRule="auto"/>
        <w:ind w:firstLine="709"/>
        <w:jc w:val="both"/>
        <w:rPr>
          <w:sz w:val="28"/>
          <w:szCs w:val="28"/>
        </w:rPr>
      </w:pPr>
      <w:r>
        <w:rPr>
          <w:sz w:val="28"/>
          <w:szCs w:val="28"/>
        </w:rPr>
        <w:t>Д</w:t>
      </w:r>
      <w:r w:rsidR="003F00EE" w:rsidRPr="003F00EE">
        <w:rPr>
          <w:sz w:val="28"/>
          <w:szCs w:val="28"/>
        </w:rPr>
        <w:t xml:space="preserve">ля оценки финансовой устойчивости </w:t>
      </w:r>
      <w:r>
        <w:rPr>
          <w:sz w:val="28"/>
          <w:szCs w:val="28"/>
        </w:rPr>
        <w:t xml:space="preserve">рекомендуется </w:t>
      </w:r>
      <w:r w:rsidR="003F00EE" w:rsidRPr="003F00EE">
        <w:rPr>
          <w:sz w:val="28"/>
          <w:szCs w:val="28"/>
        </w:rPr>
        <w:t>определять трехкомпонентный показатель типа финансовой ситуации.</w:t>
      </w:r>
    </w:p>
    <w:p w:rsidR="003F00EE" w:rsidRPr="003F00EE" w:rsidRDefault="003F00EE" w:rsidP="003F00EE">
      <w:pPr>
        <w:pStyle w:val="a5"/>
        <w:spacing w:after="0" w:line="360" w:lineRule="auto"/>
        <w:ind w:firstLine="709"/>
        <w:jc w:val="both"/>
        <w:rPr>
          <w:sz w:val="28"/>
          <w:szCs w:val="28"/>
        </w:rPr>
      </w:pPr>
      <w:r w:rsidRPr="003F00EE">
        <w:rPr>
          <w:sz w:val="28"/>
          <w:szCs w:val="28"/>
        </w:rPr>
        <w:t>Для расчета этого показателя сопоставляется общая величина запасов и затрат предприятия и источники средств для их формирования:</w:t>
      </w:r>
    </w:p>
    <w:p w:rsidR="003F00EE" w:rsidRPr="003F00EE" w:rsidRDefault="003F00EE" w:rsidP="003F00EE">
      <w:pPr>
        <w:pStyle w:val="a5"/>
        <w:spacing w:after="0" w:line="360" w:lineRule="auto"/>
        <w:ind w:firstLine="709"/>
        <w:jc w:val="both"/>
        <w:rPr>
          <w:b/>
          <w:sz w:val="28"/>
          <w:szCs w:val="28"/>
        </w:rPr>
      </w:pPr>
      <w:r w:rsidRPr="003F00EE">
        <w:rPr>
          <w:b/>
          <w:sz w:val="28"/>
          <w:szCs w:val="28"/>
        </w:rPr>
        <w:t xml:space="preserve">ЗЗ = З + НДС </w:t>
      </w:r>
      <w:r w:rsidR="0001619F">
        <w:rPr>
          <w:b/>
          <w:sz w:val="28"/>
          <w:szCs w:val="28"/>
        </w:rPr>
        <w:t xml:space="preserve">,    </w:t>
      </w:r>
      <w:r w:rsidRPr="003F00EE">
        <w:rPr>
          <w:b/>
          <w:sz w:val="28"/>
          <w:szCs w:val="28"/>
        </w:rPr>
        <w:t>(1)</w:t>
      </w:r>
    </w:p>
    <w:p w:rsidR="003F00EE" w:rsidRPr="003F00EE" w:rsidRDefault="003F00EE" w:rsidP="003F00EE">
      <w:pPr>
        <w:pStyle w:val="a5"/>
        <w:spacing w:after="0" w:line="360" w:lineRule="auto"/>
        <w:ind w:firstLine="709"/>
        <w:jc w:val="both"/>
        <w:rPr>
          <w:sz w:val="28"/>
          <w:szCs w:val="28"/>
        </w:rPr>
      </w:pPr>
      <w:r w:rsidRPr="003F00EE">
        <w:rPr>
          <w:sz w:val="28"/>
          <w:szCs w:val="28"/>
        </w:rPr>
        <w:t xml:space="preserve">где </w:t>
      </w:r>
      <w:r w:rsidRPr="0001619F">
        <w:rPr>
          <w:b/>
          <w:sz w:val="28"/>
          <w:szCs w:val="28"/>
        </w:rPr>
        <w:t>ЗЗ</w:t>
      </w:r>
      <w:r w:rsidRPr="003F00EE">
        <w:rPr>
          <w:sz w:val="28"/>
          <w:szCs w:val="28"/>
        </w:rPr>
        <w:t xml:space="preserve"> – величина запасов и затрат;</w:t>
      </w:r>
    </w:p>
    <w:p w:rsidR="003F00EE" w:rsidRPr="003F00EE" w:rsidRDefault="003F00EE" w:rsidP="003F00EE">
      <w:pPr>
        <w:pStyle w:val="a5"/>
        <w:spacing w:after="0" w:line="360" w:lineRule="auto"/>
        <w:ind w:firstLine="709"/>
        <w:jc w:val="both"/>
        <w:rPr>
          <w:sz w:val="28"/>
          <w:szCs w:val="28"/>
        </w:rPr>
      </w:pPr>
      <w:r w:rsidRPr="003F00EE">
        <w:rPr>
          <w:sz w:val="28"/>
          <w:szCs w:val="28"/>
        </w:rPr>
        <w:t>З – запасы, товары;</w:t>
      </w:r>
    </w:p>
    <w:p w:rsidR="003F00EE" w:rsidRPr="003F00EE" w:rsidRDefault="003F00EE" w:rsidP="003F00EE">
      <w:pPr>
        <w:pStyle w:val="a5"/>
        <w:spacing w:after="0" w:line="360" w:lineRule="auto"/>
        <w:ind w:firstLine="709"/>
        <w:jc w:val="both"/>
        <w:rPr>
          <w:sz w:val="28"/>
          <w:szCs w:val="28"/>
        </w:rPr>
      </w:pPr>
      <w:r w:rsidRPr="0001619F">
        <w:rPr>
          <w:b/>
          <w:sz w:val="28"/>
          <w:szCs w:val="28"/>
        </w:rPr>
        <w:t>НДС</w:t>
      </w:r>
      <w:r w:rsidRPr="003F00EE">
        <w:rPr>
          <w:sz w:val="28"/>
          <w:szCs w:val="28"/>
        </w:rPr>
        <w:t xml:space="preserve"> – налог на добавленную стоимость по приобретенным ценностям.</w:t>
      </w:r>
    </w:p>
    <w:p w:rsidR="003F00EE" w:rsidRPr="003F00EE" w:rsidRDefault="003F00EE" w:rsidP="003F00EE">
      <w:pPr>
        <w:spacing w:line="360" w:lineRule="auto"/>
        <w:ind w:firstLine="709"/>
        <w:jc w:val="both"/>
        <w:rPr>
          <w:sz w:val="28"/>
          <w:szCs w:val="28"/>
        </w:rPr>
      </w:pPr>
      <w:r w:rsidRPr="003F00EE">
        <w:rPr>
          <w:sz w:val="28"/>
          <w:szCs w:val="28"/>
        </w:rPr>
        <w:t>При этом используется различная степень охвата отдельных видов источников, а именно:</w:t>
      </w:r>
    </w:p>
    <w:p w:rsidR="003F00EE" w:rsidRPr="003F00EE" w:rsidRDefault="003F00EE" w:rsidP="003F00EE">
      <w:pPr>
        <w:pStyle w:val="a5"/>
        <w:spacing w:after="0" w:line="360" w:lineRule="auto"/>
        <w:ind w:firstLine="709"/>
        <w:jc w:val="both"/>
        <w:rPr>
          <w:sz w:val="28"/>
          <w:szCs w:val="28"/>
        </w:rPr>
      </w:pPr>
      <w:r w:rsidRPr="003F00EE">
        <w:rPr>
          <w:sz w:val="28"/>
          <w:szCs w:val="28"/>
        </w:rPr>
        <w:t>1) Наличие собственных оборотных средств, равное разнице величины источников собственных средств (собственного капитала) и величины внеоборотных активов.</w:t>
      </w:r>
    </w:p>
    <w:p w:rsidR="003F00EE" w:rsidRPr="003F00EE" w:rsidRDefault="003F00EE" w:rsidP="003F00EE">
      <w:pPr>
        <w:pStyle w:val="a5"/>
        <w:spacing w:after="0" w:line="360" w:lineRule="auto"/>
        <w:ind w:firstLine="709"/>
        <w:jc w:val="both"/>
        <w:rPr>
          <w:b/>
          <w:sz w:val="28"/>
          <w:szCs w:val="28"/>
        </w:rPr>
      </w:pPr>
      <w:r w:rsidRPr="003F00EE">
        <w:rPr>
          <w:b/>
          <w:sz w:val="28"/>
          <w:szCs w:val="28"/>
        </w:rPr>
        <w:t xml:space="preserve">СОС = СК- ВА </w:t>
      </w:r>
      <w:r w:rsidR="0001619F">
        <w:rPr>
          <w:b/>
          <w:sz w:val="28"/>
          <w:szCs w:val="28"/>
        </w:rPr>
        <w:t>,</w:t>
      </w:r>
      <w:r w:rsidRPr="003F00EE">
        <w:rPr>
          <w:b/>
          <w:sz w:val="28"/>
          <w:szCs w:val="28"/>
        </w:rPr>
        <w:t xml:space="preserve">      (2)</w:t>
      </w:r>
    </w:p>
    <w:p w:rsidR="0001619F" w:rsidRDefault="003F00EE" w:rsidP="003F00EE">
      <w:pPr>
        <w:pStyle w:val="a5"/>
        <w:spacing w:after="0" w:line="360" w:lineRule="auto"/>
        <w:ind w:firstLine="709"/>
        <w:jc w:val="both"/>
        <w:rPr>
          <w:sz w:val="28"/>
          <w:szCs w:val="28"/>
        </w:rPr>
      </w:pPr>
      <w:r w:rsidRPr="003F00EE">
        <w:rPr>
          <w:sz w:val="28"/>
          <w:szCs w:val="28"/>
        </w:rPr>
        <w:t xml:space="preserve">где </w:t>
      </w:r>
      <w:r w:rsidRPr="003F00EE">
        <w:rPr>
          <w:b/>
          <w:sz w:val="28"/>
          <w:szCs w:val="28"/>
        </w:rPr>
        <w:t>СОС</w:t>
      </w:r>
      <w:r w:rsidRPr="003F00EE">
        <w:rPr>
          <w:sz w:val="28"/>
          <w:szCs w:val="28"/>
        </w:rPr>
        <w:t xml:space="preserve"> – собственные оборотные средства; </w:t>
      </w:r>
    </w:p>
    <w:p w:rsidR="0001619F" w:rsidRDefault="003F00EE" w:rsidP="003F00EE">
      <w:pPr>
        <w:pStyle w:val="a5"/>
        <w:spacing w:after="0" w:line="360" w:lineRule="auto"/>
        <w:ind w:firstLine="709"/>
        <w:jc w:val="both"/>
        <w:rPr>
          <w:sz w:val="28"/>
          <w:szCs w:val="28"/>
        </w:rPr>
      </w:pPr>
      <w:r w:rsidRPr="003F00EE">
        <w:rPr>
          <w:b/>
          <w:sz w:val="28"/>
          <w:szCs w:val="28"/>
        </w:rPr>
        <w:t>СК</w:t>
      </w:r>
      <w:r w:rsidRPr="003F00EE">
        <w:rPr>
          <w:sz w:val="28"/>
          <w:szCs w:val="28"/>
        </w:rPr>
        <w:t xml:space="preserve"> – величина источников собственного капитала; </w:t>
      </w:r>
    </w:p>
    <w:p w:rsidR="003F00EE" w:rsidRPr="003F00EE" w:rsidRDefault="003F00EE" w:rsidP="003F00EE">
      <w:pPr>
        <w:pStyle w:val="a5"/>
        <w:spacing w:after="0" w:line="360" w:lineRule="auto"/>
        <w:ind w:firstLine="709"/>
        <w:jc w:val="both"/>
        <w:rPr>
          <w:sz w:val="28"/>
          <w:szCs w:val="28"/>
        </w:rPr>
      </w:pPr>
      <w:r w:rsidRPr="003F00EE">
        <w:rPr>
          <w:b/>
          <w:sz w:val="28"/>
          <w:szCs w:val="28"/>
        </w:rPr>
        <w:t>ВА</w:t>
      </w:r>
      <w:r w:rsidRPr="003F00EE">
        <w:rPr>
          <w:sz w:val="28"/>
          <w:szCs w:val="28"/>
        </w:rPr>
        <w:t xml:space="preserve"> – величина внеоборотных активов.</w:t>
      </w:r>
    </w:p>
    <w:p w:rsidR="003F00EE" w:rsidRPr="003F00EE" w:rsidRDefault="003F00EE" w:rsidP="003F00EE">
      <w:pPr>
        <w:pStyle w:val="a5"/>
        <w:spacing w:after="0" w:line="360" w:lineRule="auto"/>
        <w:ind w:firstLine="709"/>
        <w:jc w:val="both"/>
        <w:rPr>
          <w:sz w:val="28"/>
          <w:szCs w:val="28"/>
        </w:rPr>
      </w:pPr>
      <w:r w:rsidRPr="003F00EE">
        <w:rPr>
          <w:sz w:val="28"/>
          <w:szCs w:val="28"/>
        </w:rPr>
        <w:t xml:space="preserve">2) Многие специалисты при расчете собственных оборотных средств вместо собственных источников берут перманентный капитал: наличие собственных оборотных средств и долгосрочных заемных источников формирования запасов и затрат, то есть с учетом долгосрочных кредитов и заемных средств. </w:t>
      </w:r>
    </w:p>
    <w:p w:rsidR="003F00EE" w:rsidRPr="003F00EE" w:rsidRDefault="003F00EE" w:rsidP="003F00EE">
      <w:pPr>
        <w:pStyle w:val="a5"/>
        <w:spacing w:after="0" w:line="360" w:lineRule="auto"/>
        <w:ind w:firstLine="709"/>
        <w:jc w:val="both"/>
        <w:rPr>
          <w:b/>
          <w:sz w:val="28"/>
          <w:szCs w:val="28"/>
        </w:rPr>
      </w:pPr>
      <w:r w:rsidRPr="003F00EE">
        <w:rPr>
          <w:b/>
          <w:sz w:val="28"/>
          <w:szCs w:val="28"/>
        </w:rPr>
        <w:t xml:space="preserve">ПК=СОС+ДЗС </w:t>
      </w:r>
      <w:r w:rsidR="0001619F">
        <w:rPr>
          <w:b/>
          <w:sz w:val="28"/>
          <w:szCs w:val="28"/>
        </w:rPr>
        <w:t xml:space="preserve"> , </w:t>
      </w:r>
      <w:r w:rsidRPr="003F00EE">
        <w:rPr>
          <w:b/>
          <w:sz w:val="28"/>
          <w:szCs w:val="28"/>
        </w:rPr>
        <w:t xml:space="preserve">       (3)</w:t>
      </w:r>
    </w:p>
    <w:p w:rsidR="0001619F" w:rsidRDefault="003F00EE" w:rsidP="003F00EE">
      <w:pPr>
        <w:pStyle w:val="a5"/>
        <w:spacing w:after="0" w:line="360" w:lineRule="auto"/>
        <w:ind w:firstLine="709"/>
        <w:jc w:val="both"/>
        <w:rPr>
          <w:sz w:val="28"/>
          <w:szCs w:val="28"/>
        </w:rPr>
      </w:pPr>
      <w:r w:rsidRPr="003F00EE">
        <w:rPr>
          <w:sz w:val="28"/>
          <w:szCs w:val="28"/>
        </w:rPr>
        <w:t xml:space="preserve">где </w:t>
      </w:r>
      <w:r w:rsidRPr="003F00EE">
        <w:rPr>
          <w:b/>
          <w:sz w:val="28"/>
          <w:szCs w:val="28"/>
        </w:rPr>
        <w:t>ПК</w:t>
      </w:r>
      <w:r w:rsidRPr="003F00EE">
        <w:rPr>
          <w:sz w:val="28"/>
          <w:szCs w:val="28"/>
        </w:rPr>
        <w:t xml:space="preserve"> – перманентный капитал; </w:t>
      </w:r>
    </w:p>
    <w:p w:rsidR="003F00EE" w:rsidRPr="003F00EE" w:rsidRDefault="003F00EE" w:rsidP="003F00EE">
      <w:pPr>
        <w:pStyle w:val="a5"/>
        <w:spacing w:after="0" w:line="360" w:lineRule="auto"/>
        <w:ind w:firstLine="709"/>
        <w:jc w:val="both"/>
        <w:rPr>
          <w:sz w:val="28"/>
          <w:szCs w:val="28"/>
        </w:rPr>
      </w:pPr>
      <w:r w:rsidRPr="003F00EE">
        <w:rPr>
          <w:b/>
          <w:sz w:val="28"/>
          <w:szCs w:val="28"/>
        </w:rPr>
        <w:t>ДЗС</w:t>
      </w:r>
      <w:r w:rsidRPr="003F00EE">
        <w:rPr>
          <w:sz w:val="28"/>
          <w:szCs w:val="28"/>
        </w:rPr>
        <w:t xml:space="preserve"> – долгосрочные заемные средства.</w:t>
      </w:r>
    </w:p>
    <w:p w:rsidR="003F00EE" w:rsidRPr="003F00EE" w:rsidRDefault="003F00EE" w:rsidP="003F00EE">
      <w:pPr>
        <w:pStyle w:val="a5"/>
        <w:spacing w:after="0" w:line="360" w:lineRule="auto"/>
        <w:ind w:firstLine="709"/>
        <w:jc w:val="both"/>
        <w:rPr>
          <w:sz w:val="28"/>
          <w:szCs w:val="28"/>
        </w:rPr>
      </w:pPr>
      <w:r w:rsidRPr="003F00EE">
        <w:rPr>
          <w:sz w:val="28"/>
          <w:szCs w:val="28"/>
        </w:rPr>
        <w:t>3) Общая величина основных источников формирования запасов и затрат, то есть наличие собственных оборотных средств, долгосрочных кредитов и заемных средств, краткосрочных кредитов и заемных средств, то есть все источники, которые возможны.</w:t>
      </w:r>
    </w:p>
    <w:p w:rsidR="003F00EE" w:rsidRPr="003F00EE" w:rsidRDefault="0001619F" w:rsidP="003F00EE">
      <w:pPr>
        <w:pStyle w:val="a5"/>
        <w:tabs>
          <w:tab w:val="num" w:pos="851"/>
        </w:tabs>
        <w:spacing w:after="0" w:line="360" w:lineRule="auto"/>
        <w:ind w:firstLine="709"/>
        <w:jc w:val="both"/>
        <w:rPr>
          <w:b/>
          <w:sz w:val="28"/>
          <w:szCs w:val="28"/>
        </w:rPr>
      </w:pPr>
      <w:r>
        <w:rPr>
          <w:b/>
          <w:sz w:val="28"/>
          <w:szCs w:val="28"/>
        </w:rPr>
        <w:t xml:space="preserve">ОИ=ПК+КЗС , </w:t>
      </w:r>
      <w:r w:rsidR="003F00EE" w:rsidRPr="003F00EE">
        <w:rPr>
          <w:b/>
          <w:sz w:val="28"/>
          <w:szCs w:val="28"/>
        </w:rPr>
        <w:t xml:space="preserve">            (4)</w:t>
      </w:r>
    </w:p>
    <w:p w:rsidR="0001619F" w:rsidRDefault="003F00EE" w:rsidP="003F00EE">
      <w:pPr>
        <w:pStyle w:val="a5"/>
        <w:tabs>
          <w:tab w:val="num" w:pos="0"/>
        </w:tabs>
        <w:spacing w:after="0" w:line="360" w:lineRule="auto"/>
        <w:ind w:firstLine="709"/>
        <w:jc w:val="both"/>
        <w:rPr>
          <w:sz w:val="28"/>
          <w:szCs w:val="28"/>
        </w:rPr>
      </w:pPr>
      <w:r w:rsidRPr="003F00EE">
        <w:rPr>
          <w:sz w:val="28"/>
          <w:szCs w:val="28"/>
        </w:rPr>
        <w:t xml:space="preserve">где  </w:t>
      </w:r>
      <w:r w:rsidRPr="003F00EE">
        <w:rPr>
          <w:b/>
          <w:sz w:val="28"/>
          <w:szCs w:val="28"/>
        </w:rPr>
        <w:t>ОИ</w:t>
      </w:r>
      <w:r w:rsidRPr="003F00EE">
        <w:rPr>
          <w:sz w:val="28"/>
          <w:szCs w:val="28"/>
        </w:rPr>
        <w:t xml:space="preserve"> – общая величина источников; </w:t>
      </w:r>
    </w:p>
    <w:p w:rsidR="003F00EE" w:rsidRPr="003F00EE" w:rsidRDefault="003F00EE" w:rsidP="003F00EE">
      <w:pPr>
        <w:pStyle w:val="a5"/>
        <w:tabs>
          <w:tab w:val="num" w:pos="0"/>
        </w:tabs>
        <w:spacing w:after="0" w:line="360" w:lineRule="auto"/>
        <w:ind w:firstLine="709"/>
        <w:jc w:val="both"/>
        <w:rPr>
          <w:sz w:val="28"/>
          <w:szCs w:val="28"/>
        </w:rPr>
      </w:pPr>
      <w:r w:rsidRPr="003F00EE">
        <w:rPr>
          <w:b/>
          <w:sz w:val="28"/>
          <w:szCs w:val="28"/>
        </w:rPr>
        <w:t>КЗС</w:t>
      </w:r>
      <w:r w:rsidRPr="003F00EE">
        <w:rPr>
          <w:sz w:val="28"/>
          <w:szCs w:val="28"/>
        </w:rPr>
        <w:t xml:space="preserve"> – краткосрочные заемные средства.</w:t>
      </w:r>
    </w:p>
    <w:p w:rsidR="003F00EE" w:rsidRPr="003F00EE" w:rsidRDefault="003F00EE" w:rsidP="003F00EE">
      <w:pPr>
        <w:pStyle w:val="a5"/>
        <w:spacing w:after="0" w:line="360" w:lineRule="auto"/>
        <w:ind w:firstLine="709"/>
        <w:jc w:val="both"/>
        <w:rPr>
          <w:sz w:val="28"/>
          <w:szCs w:val="28"/>
        </w:rPr>
      </w:pPr>
      <w:r w:rsidRPr="003F00EE">
        <w:rPr>
          <w:sz w:val="28"/>
          <w:szCs w:val="28"/>
        </w:rPr>
        <w:t>Показатель общей величины основных источников формирования запасов и затрат дает существенный ориентир для определения степени финансовой устойчивости.</w:t>
      </w:r>
    </w:p>
    <w:p w:rsidR="003F00EE" w:rsidRPr="003F00EE" w:rsidRDefault="003F00EE" w:rsidP="003F00EE">
      <w:pPr>
        <w:pStyle w:val="a5"/>
        <w:spacing w:after="0" w:line="360" w:lineRule="auto"/>
        <w:ind w:firstLine="709"/>
        <w:jc w:val="both"/>
        <w:rPr>
          <w:sz w:val="28"/>
          <w:szCs w:val="28"/>
        </w:rPr>
      </w:pPr>
      <w:r w:rsidRPr="003F00EE">
        <w:rPr>
          <w:sz w:val="28"/>
          <w:szCs w:val="28"/>
        </w:rPr>
        <w:t>Трем показателям наличия источников формирования запасов и затрат соответствуют три показателя обеспеченности запасов и затрат источниками формирования:</w:t>
      </w:r>
    </w:p>
    <w:p w:rsidR="003F00EE" w:rsidRPr="003F00EE" w:rsidRDefault="003F00EE" w:rsidP="003F00EE">
      <w:pPr>
        <w:pStyle w:val="a5"/>
        <w:spacing w:after="0" w:line="360" w:lineRule="auto"/>
        <w:ind w:firstLine="709"/>
        <w:jc w:val="both"/>
        <w:rPr>
          <w:sz w:val="28"/>
          <w:szCs w:val="28"/>
        </w:rPr>
      </w:pPr>
      <w:r w:rsidRPr="003F00EE">
        <w:rPr>
          <w:sz w:val="28"/>
          <w:szCs w:val="28"/>
        </w:rPr>
        <w:t>1) Излишек или недостаток собственных оборотных средств:</w:t>
      </w:r>
    </w:p>
    <w:p w:rsidR="003F00EE" w:rsidRPr="003F00EE" w:rsidRDefault="003F00EE" w:rsidP="003F00EE">
      <w:pPr>
        <w:pStyle w:val="a5"/>
        <w:spacing w:after="0" w:line="360" w:lineRule="auto"/>
        <w:ind w:firstLine="709"/>
        <w:jc w:val="both"/>
        <w:rPr>
          <w:b/>
          <w:sz w:val="28"/>
          <w:szCs w:val="28"/>
        </w:rPr>
      </w:pPr>
      <w:r w:rsidRPr="003F00EE">
        <w:rPr>
          <w:b/>
          <w:sz w:val="28"/>
          <w:szCs w:val="28"/>
        </w:rPr>
        <w:fldChar w:fldCharType="begin"/>
      </w:r>
      <w:r w:rsidRPr="003F00EE">
        <w:rPr>
          <w:b/>
          <w:sz w:val="28"/>
          <w:szCs w:val="28"/>
        </w:rPr>
        <w:instrText xml:space="preserve"> +- </w:instrText>
      </w:r>
      <w:r w:rsidRPr="003F00EE">
        <w:rPr>
          <w:b/>
          <w:sz w:val="28"/>
          <w:szCs w:val="28"/>
        </w:rPr>
        <w:fldChar w:fldCharType="end"/>
      </w:r>
      <w:r w:rsidRPr="003F00EE">
        <w:rPr>
          <w:b/>
          <w:sz w:val="28"/>
          <w:szCs w:val="28"/>
        </w:rPr>
        <w:t>Ф</w:t>
      </w:r>
      <w:r w:rsidRPr="003F00EE">
        <w:rPr>
          <w:b/>
          <w:sz w:val="28"/>
          <w:szCs w:val="28"/>
          <w:vertAlign w:val="superscript"/>
        </w:rPr>
        <w:t>СОС</w:t>
      </w:r>
      <w:r w:rsidR="0001619F">
        <w:rPr>
          <w:b/>
          <w:sz w:val="28"/>
          <w:szCs w:val="28"/>
        </w:rPr>
        <w:t xml:space="preserve">= СОС – ЗЗ,                  </w:t>
      </w:r>
      <w:r w:rsidRPr="003F00EE">
        <w:rPr>
          <w:b/>
          <w:sz w:val="28"/>
          <w:szCs w:val="28"/>
        </w:rPr>
        <w:t>(5)</w:t>
      </w:r>
    </w:p>
    <w:p w:rsidR="003F00EE" w:rsidRPr="003F00EE" w:rsidRDefault="003F00EE" w:rsidP="003F00EE">
      <w:pPr>
        <w:pStyle w:val="a5"/>
        <w:spacing w:after="0" w:line="360" w:lineRule="auto"/>
        <w:ind w:firstLine="709"/>
        <w:jc w:val="both"/>
        <w:rPr>
          <w:sz w:val="28"/>
          <w:szCs w:val="28"/>
        </w:rPr>
      </w:pPr>
      <w:r w:rsidRPr="003F00EE">
        <w:rPr>
          <w:sz w:val="28"/>
          <w:szCs w:val="28"/>
        </w:rPr>
        <w:t xml:space="preserve">где  </w:t>
      </w:r>
      <w:r w:rsidRPr="003F00EE">
        <w:rPr>
          <w:b/>
          <w:sz w:val="28"/>
          <w:szCs w:val="28"/>
        </w:rPr>
        <w:t>Ф</w:t>
      </w:r>
      <w:r w:rsidRPr="003F00EE">
        <w:rPr>
          <w:b/>
          <w:sz w:val="28"/>
          <w:szCs w:val="28"/>
          <w:vertAlign w:val="superscript"/>
        </w:rPr>
        <w:t>СОС</w:t>
      </w:r>
      <w:r w:rsidRPr="003F00EE">
        <w:rPr>
          <w:sz w:val="28"/>
          <w:szCs w:val="28"/>
        </w:rPr>
        <w:t xml:space="preserve"> – излишек или недостаток собственных оборотных средств.</w:t>
      </w:r>
    </w:p>
    <w:p w:rsidR="003F00EE" w:rsidRPr="003F00EE" w:rsidRDefault="003F00EE" w:rsidP="003F00EE">
      <w:pPr>
        <w:pStyle w:val="a5"/>
        <w:spacing w:after="0" w:line="360" w:lineRule="auto"/>
        <w:ind w:firstLine="709"/>
        <w:jc w:val="both"/>
        <w:rPr>
          <w:sz w:val="28"/>
          <w:szCs w:val="28"/>
        </w:rPr>
      </w:pPr>
      <w:r w:rsidRPr="003F00EE">
        <w:rPr>
          <w:sz w:val="28"/>
          <w:szCs w:val="28"/>
        </w:rPr>
        <w:t>2) Излишек или недостаток перманентного капитала:</w:t>
      </w:r>
    </w:p>
    <w:p w:rsidR="003F00EE" w:rsidRPr="003F00EE" w:rsidRDefault="003F00EE" w:rsidP="003F00EE">
      <w:pPr>
        <w:pStyle w:val="a5"/>
        <w:spacing w:after="0" w:line="360" w:lineRule="auto"/>
        <w:ind w:firstLine="709"/>
        <w:jc w:val="both"/>
        <w:rPr>
          <w:b/>
          <w:sz w:val="28"/>
          <w:szCs w:val="28"/>
        </w:rPr>
      </w:pPr>
      <w:r w:rsidRPr="003F00EE">
        <w:rPr>
          <w:b/>
          <w:sz w:val="28"/>
          <w:szCs w:val="28"/>
        </w:rPr>
        <w:t>Ф</w:t>
      </w:r>
      <w:r w:rsidRPr="003F00EE">
        <w:rPr>
          <w:b/>
          <w:sz w:val="28"/>
          <w:szCs w:val="28"/>
          <w:vertAlign w:val="superscript"/>
        </w:rPr>
        <w:t>ПК</w:t>
      </w:r>
      <w:r w:rsidRPr="003F00EE">
        <w:rPr>
          <w:b/>
          <w:sz w:val="28"/>
          <w:szCs w:val="28"/>
        </w:rPr>
        <w:t xml:space="preserve"> = ПК – ЗЗ,                        (6)</w:t>
      </w:r>
    </w:p>
    <w:p w:rsidR="003F00EE" w:rsidRPr="003F00EE" w:rsidRDefault="003F00EE" w:rsidP="003F00EE">
      <w:pPr>
        <w:pStyle w:val="a5"/>
        <w:spacing w:after="0" w:line="360" w:lineRule="auto"/>
        <w:ind w:firstLine="709"/>
        <w:jc w:val="both"/>
        <w:rPr>
          <w:sz w:val="28"/>
          <w:szCs w:val="28"/>
        </w:rPr>
      </w:pPr>
      <w:r w:rsidRPr="003F00EE">
        <w:rPr>
          <w:sz w:val="28"/>
          <w:szCs w:val="28"/>
        </w:rPr>
        <w:t xml:space="preserve">где  </w:t>
      </w:r>
      <w:r w:rsidRPr="003F00EE">
        <w:rPr>
          <w:b/>
          <w:sz w:val="28"/>
          <w:szCs w:val="28"/>
        </w:rPr>
        <w:t>Ф</w:t>
      </w:r>
      <w:r w:rsidRPr="003F00EE">
        <w:rPr>
          <w:b/>
          <w:sz w:val="28"/>
          <w:szCs w:val="28"/>
          <w:vertAlign w:val="superscript"/>
        </w:rPr>
        <w:t>ПК</w:t>
      </w:r>
      <w:r w:rsidRPr="003F00EE">
        <w:rPr>
          <w:sz w:val="28"/>
          <w:szCs w:val="28"/>
        </w:rPr>
        <w:t xml:space="preserve"> – излишек или недостаток перманентного капитала.</w:t>
      </w:r>
    </w:p>
    <w:p w:rsidR="003F00EE" w:rsidRPr="003F00EE" w:rsidRDefault="003F00EE" w:rsidP="003F00EE">
      <w:pPr>
        <w:pStyle w:val="a5"/>
        <w:spacing w:after="0" w:line="360" w:lineRule="auto"/>
        <w:ind w:firstLine="709"/>
        <w:jc w:val="both"/>
        <w:rPr>
          <w:sz w:val="28"/>
          <w:szCs w:val="28"/>
        </w:rPr>
      </w:pPr>
      <w:r w:rsidRPr="003F00EE">
        <w:rPr>
          <w:sz w:val="28"/>
          <w:szCs w:val="28"/>
        </w:rPr>
        <w:t>3) Излишек или недостаток общей величины источников (показатель финансово – эксплуатационной потребности):</w:t>
      </w:r>
    </w:p>
    <w:p w:rsidR="003F00EE" w:rsidRPr="003F00EE" w:rsidRDefault="003F00EE" w:rsidP="003F00EE">
      <w:pPr>
        <w:pStyle w:val="a5"/>
        <w:spacing w:after="0" w:line="360" w:lineRule="auto"/>
        <w:ind w:firstLine="709"/>
        <w:jc w:val="both"/>
        <w:rPr>
          <w:b/>
          <w:sz w:val="28"/>
          <w:szCs w:val="28"/>
        </w:rPr>
      </w:pPr>
      <w:r w:rsidRPr="003F00EE">
        <w:rPr>
          <w:b/>
          <w:sz w:val="28"/>
          <w:szCs w:val="28"/>
        </w:rPr>
        <w:t>Ф</w:t>
      </w:r>
      <w:r w:rsidRPr="003F00EE">
        <w:rPr>
          <w:b/>
          <w:sz w:val="28"/>
          <w:szCs w:val="28"/>
          <w:vertAlign w:val="superscript"/>
        </w:rPr>
        <w:t>ОИ</w:t>
      </w:r>
      <w:r w:rsidRPr="003F00EE">
        <w:rPr>
          <w:b/>
          <w:sz w:val="28"/>
          <w:szCs w:val="28"/>
        </w:rPr>
        <w:t xml:space="preserve"> = ОИ – ЗЗ,                         (7)</w:t>
      </w:r>
    </w:p>
    <w:p w:rsidR="003F00EE" w:rsidRPr="003F00EE" w:rsidRDefault="003F00EE" w:rsidP="003F00EE">
      <w:pPr>
        <w:pStyle w:val="a5"/>
        <w:spacing w:after="0" w:line="360" w:lineRule="auto"/>
        <w:ind w:firstLine="709"/>
        <w:jc w:val="both"/>
        <w:rPr>
          <w:sz w:val="28"/>
          <w:szCs w:val="28"/>
        </w:rPr>
      </w:pPr>
      <w:r w:rsidRPr="003F00EE">
        <w:rPr>
          <w:sz w:val="28"/>
          <w:szCs w:val="28"/>
        </w:rPr>
        <w:t xml:space="preserve">где  </w:t>
      </w:r>
      <w:r w:rsidRPr="003F00EE">
        <w:rPr>
          <w:b/>
          <w:sz w:val="28"/>
          <w:szCs w:val="28"/>
        </w:rPr>
        <w:t>Ф</w:t>
      </w:r>
      <w:r w:rsidRPr="003F00EE">
        <w:rPr>
          <w:b/>
          <w:sz w:val="28"/>
          <w:szCs w:val="28"/>
          <w:vertAlign w:val="superscript"/>
        </w:rPr>
        <w:t>ои</w:t>
      </w:r>
      <w:r w:rsidRPr="003F00EE">
        <w:rPr>
          <w:sz w:val="28"/>
          <w:szCs w:val="28"/>
        </w:rPr>
        <w:t xml:space="preserve"> – излишек или недостаток общей величины источников.</w:t>
      </w:r>
    </w:p>
    <w:p w:rsidR="003F00EE" w:rsidRPr="003F00EE" w:rsidRDefault="003F00EE" w:rsidP="003F00EE">
      <w:pPr>
        <w:pStyle w:val="a5"/>
        <w:spacing w:after="0" w:line="360" w:lineRule="auto"/>
        <w:ind w:firstLine="709"/>
        <w:jc w:val="both"/>
        <w:rPr>
          <w:sz w:val="28"/>
          <w:szCs w:val="28"/>
        </w:rPr>
      </w:pPr>
      <w:r w:rsidRPr="003F00EE">
        <w:rPr>
          <w:sz w:val="28"/>
          <w:szCs w:val="28"/>
        </w:rPr>
        <w:t>С помощью этих показателей определяется трехмерный (трехкомпонентный) показатель типа финансового состояния, то есть</w:t>
      </w:r>
    </w:p>
    <w:p w:rsidR="003F00EE" w:rsidRPr="003F00EE" w:rsidRDefault="003F00EE" w:rsidP="003F00EE">
      <w:pPr>
        <w:pStyle w:val="a5"/>
        <w:spacing w:after="0" w:line="360" w:lineRule="auto"/>
        <w:ind w:firstLine="709"/>
        <w:jc w:val="both"/>
        <w:rPr>
          <w:b/>
          <w:sz w:val="28"/>
          <w:szCs w:val="28"/>
        </w:rPr>
      </w:pPr>
      <w:r w:rsidRPr="003F00EE">
        <w:rPr>
          <w:b/>
          <w:sz w:val="28"/>
          <w:szCs w:val="28"/>
        </w:rPr>
        <w:t>1, если Ф&gt;0,</w:t>
      </w:r>
    </w:p>
    <w:p w:rsidR="003F00EE" w:rsidRPr="003F00EE" w:rsidRDefault="003F00EE" w:rsidP="003F00EE">
      <w:pPr>
        <w:pStyle w:val="a5"/>
        <w:spacing w:after="0" w:line="360" w:lineRule="auto"/>
        <w:ind w:firstLine="709"/>
        <w:jc w:val="both"/>
        <w:rPr>
          <w:b/>
          <w:sz w:val="28"/>
          <w:szCs w:val="28"/>
        </w:rPr>
      </w:pPr>
      <w:r w:rsidRPr="003F00EE">
        <w:rPr>
          <w:b/>
          <w:sz w:val="28"/>
          <w:szCs w:val="28"/>
        </w:rPr>
        <w:t>S(Ф) =                                        (8)</w:t>
      </w:r>
    </w:p>
    <w:p w:rsidR="003F00EE" w:rsidRPr="003F00EE" w:rsidRDefault="003F00EE" w:rsidP="003F00EE">
      <w:pPr>
        <w:pStyle w:val="a5"/>
        <w:spacing w:after="0" w:line="360" w:lineRule="auto"/>
        <w:ind w:firstLine="709"/>
        <w:jc w:val="both"/>
        <w:rPr>
          <w:b/>
          <w:sz w:val="28"/>
          <w:szCs w:val="28"/>
        </w:rPr>
      </w:pPr>
      <w:r w:rsidRPr="003F00EE">
        <w:rPr>
          <w:b/>
          <w:sz w:val="28"/>
          <w:szCs w:val="28"/>
        </w:rPr>
        <w:t>0, если Ф&lt;0.</w:t>
      </w:r>
    </w:p>
    <w:p w:rsidR="003F00EE" w:rsidRPr="003F00EE" w:rsidRDefault="003F00EE" w:rsidP="003F00EE">
      <w:pPr>
        <w:pStyle w:val="a5"/>
        <w:spacing w:after="0" w:line="360" w:lineRule="auto"/>
        <w:ind w:firstLine="709"/>
        <w:jc w:val="both"/>
        <w:rPr>
          <w:sz w:val="28"/>
          <w:szCs w:val="28"/>
        </w:rPr>
      </w:pPr>
      <w:r w:rsidRPr="003F00EE">
        <w:rPr>
          <w:sz w:val="28"/>
          <w:szCs w:val="28"/>
        </w:rPr>
        <w:t>Вычисление трёх показателей обеспеченности запасов источниками их формирования позволяет классифицировать финансовые ситуации по степени их устойчивости.</w:t>
      </w:r>
    </w:p>
    <w:p w:rsidR="003F00EE" w:rsidRPr="002E0B18" w:rsidRDefault="003F00EE" w:rsidP="003F00EE">
      <w:pPr>
        <w:pStyle w:val="a5"/>
        <w:spacing w:after="0" w:line="360" w:lineRule="auto"/>
        <w:ind w:firstLine="709"/>
        <w:jc w:val="both"/>
        <w:rPr>
          <w:szCs w:val="28"/>
        </w:rPr>
      </w:pPr>
      <w:r w:rsidRPr="003F00EE">
        <w:rPr>
          <w:sz w:val="28"/>
          <w:szCs w:val="28"/>
        </w:rPr>
        <w:t>По степени устойчивости можно выделить четыре типа финансовых ситуаций</w:t>
      </w:r>
      <w:r w:rsidRPr="002E0B18">
        <w:rPr>
          <w:szCs w:val="28"/>
        </w:rPr>
        <w:t>:</w:t>
      </w:r>
    </w:p>
    <w:p w:rsidR="003F00EE" w:rsidRPr="002E0B18" w:rsidRDefault="003F00EE" w:rsidP="003F00EE">
      <w:pPr>
        <w:spacing w:line="360" w:lineRule="auto"/>
        <w:ind w:firstLine="709"/>
        <w:jc w:val="both"/>
        <w:rPr>
          <w:sz w:val="28"/>
          <w:szCs w:val="28"/>
        </w:rPr>
      </w:pPr>
      <w:r w:rsidRPr="002E0B18">
        <w:rPr>
          <w:sz w:val="28"/>
          <w:szCs w:val="28"/>
        </w:rPr>
        <w:t>1)</w:t>
      </w:r>
      <w:r>
        <w:rPr>
          <w:sz w:val="28"/>
          <w:szCs w:val="28"/>
        </w:rPr>
        <w:t xml:space="preserve"> </w:t>
      </w:r>
      <w:r w:rsidRPr="002E0B18">
        <w:rPr>
          <w:sz w:val="28"/>
          <w:szCs w:val="28"/>
        </w:rPr>
        <w:t>Абсолютная устойчивость финансового состояния, если</w:t>
      </w:r>
    </w:p>
    <w:p w:rsidR="003F00EE" w:rsidRPr="002E0B18" w:rsidRDefault="003F00EE" w:rsidP="003F00EE">
      <w:pPr>
        <w:spacing w:line="360" w:lineRule="auto"/>
        <w:ind w:firstLine="709"/>
        <w:jc w:val="both"/>
        <w:rPr>
          <w:b/>
          <w:sz w:val="28"/>
          <w:szCs w:val="28"/>
        </w:rPr>
      </w:pPr>
      <w:r w:rsidRPr="002E0B18">
        <w:rPr>
          <w:b/>
          <w:sz w:val="28"/>
          <w:szCs w:val="28"/>
        </w:rPr>
        <w:t>S = {1, 1, 1}</w:t>
      </w:r>
      <w:r>
        <w:rPr>
          <w:b/>
          <w:sz w:val="28"/>
          <w:szCs w:val="28"/>
        </w:rPr>
        <w:t xml:space="preserve">                                    </w:t>
      </w:r>
      <w:r w:rsidRPr="002E0B18">
        <w:rPr>
          <w:b/>
          <w:sz w:val="28"/>
          <w:szCs w:val="28"/>
        </w:rPr>
        <w:t>(9)</w:t>
      </w:r>
    </w:p>
    <w:p w:rsidR="00526CB2" w:rsidRDefault="003F00EE" w:rsidP="003F00EE">
      <w:pPr>
        <w:spacing w:line="360" w:lineRule="auto"/>
        <w:ind w:firstLine="709"/>
        <w:jc w:val="both"/>
        <w:rPr>
          <w:sz w:val="28"/>
          <w:szCs w:val="28"/>
        </w:rPr>
      </w:pPr>
      <w:r w:rsidRPr="002E0B18">
        <w:rPr>
          <w:sz w:val="28"/>
          <w:szCs w:val="28"/>
        </w:rPr>
        <w:t xml:space="preserve">При абсолютной финансовой устойчивости предприятие не зависит от внешних кредиторов, запасы и затраты полностью покрываются собственными ресурсами. </w:t>
      </w:r>
    </w:p>
    <w:p w:rsidR="003F00EE" w:rsidRPr="002E0B18" w:rsidRDefault="003F00EE" w:rsidP="003F00EE">
      <w:pPr>
        <w:spacing w:line="360" w:lineRule="auto"/>
        <w:ind w:firstLine="709"/>
        <w:jc w:val="both"/>
        <w:rPr>
          <w:sz w:val="28"/>
          <w:szCs w:val="28"/>
        </w:rPr>
      </w:pPr>
      <w:r w:rsidRPr="002E0B18">
        <w:rPr>
          <w:sz w:val="28"/>
          <w:szCs w:val="28"/>
        </w:rPr>
        <w:t xml:space="preserve">2) Нормальная устойчивость финансового состояния предприятия, гарантирующая его платежеспособность, то есть </w:t>
      </w:r>
    </w:p>
    <w:p w:rsidR="003F00EE" w:rsidRPr="002E0B18" w:rsidRDefault="003F00EE" w:rsidP="003F00EE">
      <w:pPr>
        <w:spacing w:line="360" w:lineRule="auto"/>
        <w:ind w:firstLine="709"/>
        <w:jc w:val="both"/>
        <w:rPr>
          <w:b/>
          <w:sz w:val="28"/>
          <w:szCs w:val="28"/>
        </w:rPr>
      </w:pPr>
      <w:r w:rsidRPr="002E0B18">
        <w:rPr>
          <w:b/>
          <w:sz w:val="28"/>
          <w:szCs w:val="28"/>
        </w:rPr>
        <w:t>S = {0, 1, 1}</w:t>
      </w:r>
      <w:r>
        <w:rPr>
          <w:b/>
          <w:sz w:val="28"/>
          <w:szCs w:val="28"/>
        </w:rPr>
        <w:t xml:space="preserve">                                  </w:t>
      </w:r>
      <w:r w:rsidRPr="002E0B18">
        <w:rPr>
          <w:b/>
          <w:sz w:val="28"/>
          <w:szCs w:val="28"/>
        </w:rPr>
        <w:t>(10)</w:t>
      </w:r>
    </w:p>
    <w:p w:rsidR="003F00EE" w:rsidRPr="002E0B18" w:rsidRDefault="003F00EE" w:rsidP="003F00EE">
      <w:pPr>
        <w:spacing w:line="360" w:lineRule="auto"/>
        <w:ind w:firstLine="709"/>
        <w:jc w:val="both"/>
        <w:rPr>
          <w:sz w:val="28"/>
          <w:szCs w:val="28"/>
        </w:rPr>
      </w:pPr>
      <w:r w:rsidRPr="002E0B18">
        <w:rPr>
          <w:sz w:val="28"/>
          <w:szCs w:val="28"/>
        </w:rPr>
        <w:t xml:space="preserve">Это соотношение показывает, что предприятие использует все источники финансовых ресурсов и полностью покрывает запасы и затраты. </w:t>
      </w:r>
    </w:p>
    <w:p w:rsidR="003F00EE" w:rsidRPr="002E0B18" w:rsidRDefault="003F00EE" w:rsidP="003F00EE">
      <w:pPr>
        <w:spacing w:line="360" w:lineRule="auto"/>
        <w:ind w:firstLine="709"/>
        <w:jc w:val="both"/>
        <w:rPr>
          <w:sz w:val="28"/>
          <w:szCs w:val="28"/>
        </w:rPr>
      </w:pPr>
      <w:r w:rsidRPr="002E0B18">
        <w:rPr>
          <w:sz w:val="28"/>
          <w:szCs w:val="28"/>
        </w:rPr>
        <w:t>3) Неустойчивое финансовое состояние, сопряженное с нарушением платежеспособности, при котором, тем не менее, сохраняется возможность восстановления равновесия за счет пополнения источников собственных</w:t>
      </w:r>
      <w:r>
        <w:rPr>
          <w:sz w:val="28"/>
          <w:szCs w:val="28"/>
        </w:rPr>
        <w:t xml:space="preserve"> </w:t>
      </w:r>
      <w:r w:rsidRPr="002E0B18">
        <w:rPr>
          <w:sz w:val="28"/>
          <w:szCs w:val="28"/>
        </w:rPr>
        <w:t>средств, сокращение дебиторов и ускорения оборачиваемости запасов, то есть</w:t>
      </w:r>
    </w:p>
    <w:p w:rsidR="003F00EE" w:rsidRPr="002E0B18" w:rsidRDefault="003F00EE" w:rsidP="003F00EE">
      <w:pPr>
        <w:spacing w:line="360" w:lineRule="auto"/>
        <w:ind w:firstLine="709"/>
        <w:jc w:val="both"/>
        <w:rPr>
          <w:b/>
          <w:sz w:val="28"/>
          <w:szCs w:val="28"/>
        </w:rPr>
      </w:pPr>
      <w:r w:rsidRPr="002E0B18">
        <w:rPr>
          <w:b/>
          <w:sz w:val="28"/>
          <w:szCs w:val="28"/>
        </w:rPr>
        <w:t>S = {0, 0, 1}</w:t>
      </w:r>
      <w:r>
        <w:rPr>
          <w:b/>
          <w:sz w:val="28"/>
          <w:szCs w:val="28"/>
        </w:rPr>
        <w:t xml:space="preserve">                                  </w:t>
      </w:r>
      <w:r w:rsidRPr="002E0B18">
        <w:rPr>
          <w:b/>
          <w:sz w:val="28"/>
          <w:szCs w:val="28"/>
        </w:rPr>
        <w:t>(11)</w:t>
      </w:r>
    </w:p>
    <w:p w:rsidR="003F00EE" w:rsidRPr="002E0B18" w:rsidRDefault="003F00EE" w:rsidP="003F00EE">
      <w:pPr>
        <w:spacing w:line="360" w:lineRule="auto"/>
        <w:ind w:firstLine="709"/>
        <w:jc w:val="both"/>
        <w:rPr>
          <w:sz w:val="28"/>
          <w:szCs w:val="28"/>
        </w:rPr>
      </w:pPr>
      <w:r w:rsidRPr="002E0B18">
        <w:rPr>
          <w:sz w:val="28"/>
          <w:szCs w:val="28"/>
        </w:rPr>
        <w:t xml:space="preserve">Пределом финансовой неустойчивости является кризисное состояние предприятия. Оно проявляется в том, что наряду с нехваткой «нормальных» источников покрытия запасов и затрат (к их числу может относиться часть внеоборотных активов, просроченная задолженность и т.д.) предприятие имеет убытки, непогашенные обязательства, безнадежную дебиторскую задолженность. </w:t>
      </w:r>
    </w:p>
    <w:p w:rsidR="003F00EE" w:rsidRPr="002E0B18" w:rsidRDefault="003F00EE" w:rsidP="003F00EE">
      <w:pPr>
        <w:spacing w:line="360" w:lineRule="auto"/>
        <w:ind w:firstLine="709"/>
        <w:jc w:val="both"/>
        <w:rPr>
          <w:sz w:val="28"/>
          <w:szCs w:val="28"/>
        </w:rPr>
      </w:pPr>
      <w:r>
        <w:rPr>
          <w:sz w:val="28"/>
          <w:szCs w:val="28"/>
        </w:rPr>
        <w:t>Ф</w:t>
      </w:r>
      <w:r w:rsidRPr="002E0B18">
        <w:rPr>
          <w:sz w:val="28"/>
          <w:szCs w:val="28"/>
        </w:rPr>
        <w:t xml:space="preserve">инансовая неустойчивость считается нормальной (допустимой), если величина привлекаемых для формирования запасов и затрат краткосрочных кредитов и заемных средств не превышает суммарной стоимости производственных запасов и готовой продукции (наиболее ликвидной части запасов и затрат). </w:t>
      </w:r>
    </w:p>
    <w:p w:rsidR="003F00EE" w:rsidRPr="002E0B18" w:rsidRDefault="003F00EE" w:rsidP="003F00EE">
      <w:pPr>
        <w:spacing w:line="360" w:lineRule="auto"/>
        <w:ind w:firstLine="709"/>
        <w:jc w:val="both"/>
        <w:rPr>
          <w:sz w:val="28"/>
          <w:szCs w:val="28"/>
        </w:rPr>
      </w:pPr>
      <w:r w:rsidRPr="002E0B18">
        <w:rPr>
          <w:sz w:val="28"/>
          <w:szCs w:val="28"/>
        </w:rPr>
        <w:t>Если указанные условия не выполняются, то финансовая неустойчивость является ненормальной и отражает тенденцию к существенному ухудшению финансового состояния.</w:t>
      </w:r>
    </w:p>
    <w:p w:rsidR="003F00EE" w:rsidRPr="002E0B18" w:rsidRDefault="003F00EE" w:rsidP="003F00EE">
      <w:pPr>
        <w:spacing w:line="360" w:lineRule="auto"/>
        <w:ind w:firstLine="709"/>
        <w:jc w:val="both"/>
        <w:rPr>
          <w:sz w:val="28"/>
          <w:szCs w:val="28"/>
        </w:rPr>
      </w:pPr>
      <w:r w:rsidRPr="002E0B18">
        <w:rPr>
          <w:sz w:val="28"/>
          <w:szCs w:val="28"/>
        </w:rPr>
        <w:t>4) Кризисное финансовое состояние, при котором предприятие находится на грани банкротства, поскольку в данной ситуации денежные средства, краткосрочные финансовые вложения (за вычетом стоимости собственных акций, выкупленных у акционеров), дебиторская задолженность организации (за вычетом задолженности учредителей (участников) по взносам в уставной капитал) и прочие оборотные активы не покрывают даже его кредиторской задолженности (включая резервы предстоящих расходов и платежей) и прочие краткосрочные пассивы, то есть:</w:t>
      </w:r>
    </w:p>
    <w:p w:rsidR="003F00EE" w:rsidRPr="002E0B18" w:rsidRDefault="003F00EE" w:rsidP="003F00EE">
      <w:pPr>
        <w:pStyle w:val="a5"/>
        <w:ind w:firstLine="709"/>
        <w:rPr>
          <w:b/>
          <w:szCs w:val="28"/>
        </w:rPr>
      </w:pPr>
      <w:r w:rsidRPr="002E0B18">
        <w:rPr>
          <w:b/>
          <w:szCs w:val="28"/>
        </w:rPr>
        <w:t>S = {0, 0, 0}</w:t>
      </w:r>
      <w:r>
        <w:rPr>
          <w:b/>
          <w:szCs w:val="28"/>
        </w:rPr>
        <w:t xml:space="preserve">                                  </w:t>
      </w:r>
      <w:r w:rsidRPr="002E0B18">
        <w:rPr>
          <w:b/>
          <w:szCs w:val="28"/>
        </w:rPr>
        <w:t xml:space="preserve"> (12)</w:t>
      </w:r>
    </w:p>
    <w:p w:rsidR="003F00EE" w:rsidRDefault="003F00EE" w:rsidP="006D640D">
      <w:pPr>
        <w:pStyle w:val="30"/>
        <w:shd w:val="clear" w:color="000000" w:fill="auto"/>
        <w:ind w:firstLine="709"/>
        <w:jc w:val="both"/>
      </w:pPr>
    </w:p>
    <w:p w:rsidR="003F00EE" w:rsidRDefault="003F00EE" w:rsidP="006D640D">
      <w:pPr>
        <w:pStyle w:val="30"/>
        <w:shd w:val="clear" w:color="000000" w:fill="auto"/>
        <w:ind w:firstLine="709"/>
        <w:jc w:val="both"/>
      </w:pPr>
    </w:p>
    <w:p w:rsidR="003F00EE" w:rsidRDefault="003F00EE" w:rsidP="006D640D">
      <w:pPr>
        <w:pStyle w:val="30"/>
        <w:shd w:val="clear" w:color="000000" w:fill="auto"/>
        <w:ind w:firstLine="709"/>
        <w:jc w:val="both"/>
      </w:pPr>
    </w:p>
    <w:p w:rsidR="003F00EE" w:rsidRDefault="003F00EE" w:rsidP="006D640D">
      <w:pPr>
        <w:pStyle w:val="30"/>
        <w:shd w:val="clear" w:color="000000" w:fill="auto"/>
        <w:ind w:firstLine="709"/>
        <w:jc w:val="both"/>
      </w:pPr>
    </w:p>
    <w:p w:rsidR="003F00EE" w:rsidRDefault="003F00EE" w:rsidP="006D640D">
      <w:pPr>
        <w:pStyle w:val="30"/>
        <w:shd w:val="clear" w:color="000000" w:fill="auto"/>
        <w:ind w:firstLine="709"/>
        <w:jc w:val="both"/>
      </w:pPr>
    </w:p>
    <w:p w:rsidR="003F00EE" w:rsidRDefault="003F00EE" w:rsidP="006D640D">
      <w:pPr>
        <w:pStyle w:val="30"/>
        <w:shd w:val="clear" w:color="000000" w:fill="auto"/>
        <w:ind w:firstLine="709"/>
        <w:jc w:val="both"/>
      </w:pPr>
    </w:p>
    <w:p w:rsidR="003F00EE" w:rsidRDefault="003F00EE" w:rsidP="006D640D">
      <w:pPr>
        <w:pStyle w:val="30"/>
        <w:shd w:val="clear" w:color="000000" w:fill="auto"/>
        <w:ind w:firstLine="709"/>
        <w:jc w:val="both"/>
      </w:pPr>
    </w:p>
    <w:p w:rsidR="003F00EE" w:rsidRDefault="003F00EE" w:rsidP="006D640D">
      <w:pPr>
        <w:pStyle w:val="30"/>
        <w:shd w:val="clear" w:color="000000" w:fill="auto"/>
        <w:ind w:firstLine="709"/>
        <w:jc w:val="both"/>
      </w:pPr>
    </w:p>
    <w:p w:rsidR="003F00EE" w:rsidRDefault="003F00EE" w:rsidP="006D640D">
      <w:pPr>
        <w:pStyle w:val="30"/>
        <w:shd w:val="clear" w:color="000000" w:fill="auto"/>
        <w:ind w:firstLine="709"/>
        <w:jc w:val="both"/>
      </w:pPr>
    </w:p>
    <w:p w:rsidR="003F00EE" w:rsidRDefault="003F00EE" w:rsidP="006D640D">
      <w:pPr>
        <w:pStyle w:val="30"/>
        <w:shd w:val="clear" w:color="000000" w:fill="auto"/>
        <w:ind w:firstLine="709"/>
        <w:jc w:val="both"/>
      </w:pPr>
    </w:p>
    <w:p w:rsidR="0001619F" w:rsidRDefault="0001619F" w:rsidP="006D640D">
      <w:pPr>
        <w:pStyle w:val="30"/>
        <w:shd w:val="clear" w:color="000000" w:fill="auto"/>
        <w:ind w:firstLine="709"/>
        <w:jc w:val="both"/>
      </w:pPr>
    </w:p>
    <w:p w:rsidR="0001619F" w:rsidRDefault="0001619F" w:rsidP="006D640D">
      <w:pPr>
        <w:pStyle w:val="30"/>
        <w:shd w:val="clear" w:color="000000" w:fill="auto"/>
        <w:ind w:firstLine="709"/>
        <w:jc w:val="both"/>
      </w:pPr>
    </w:p>
    <w:p w:rsidR="0001619F" w:rsidRDefault="0001619F" w:rsidP="006D640D">
      <w:pPr>
        <w:pStyle w:val="30"/>
        <w:shd w:val="clear" w:color="000000" w:fill="auto"/>
        <w:ind w:firstLine="709"/>
        <w:jc w:val="both"/>
      </w:pPr>
    </w:p>
    <w:p w:rsidR="003F00EE" w:rsidRDefault="003F00EE" w:rsidP="006D640D">
      <w:pPr>
        <w:pStyle w:val="30"/>
        <w:shd w:val="clear" w:color="000000" w:fill="auto"/>
        <w:ind w:firstLine="709"/>
        <w:jc w:val="both"/>
      </w:pPr>
    </w:p>
    <w:p w:rsidR="00526CB2" w:rsidRDefault="00526CB2" w:rsidP="006D640D">
      <w:pPr>
        <w:pStyle w:val="30"/>
        <w:shd w:val="clear" w:color="000000" w:fill="auto"/>
        <w:ind w:firstLine="709"/>
        <w:jc w:val="both"/>
      </w:pPr>
    </w:p>
    <w:p w:rsidR="00526CB2" w:rsidRDefault="00526CB2" w:rsidP="006D640D">
      <w:pPr>
        <w:pStyle w:val="30"/>
        <w:shd w:val="clear" w:color="000000" w:fill="auto"/>
        <w:ind w:firstLine="709"/>
        <w:jc w:val="both"/>
      </w:pPr>
    </w:p>
    <w:p w:rsidR="003F00EE" w:rsidRDefault="003F00EE" w:rsidP="006D640D">
      <w:pPr>
        <w:pStyle w:val="30"/>
        <w:shd w:val="clear" w:color="000000" w:fill="auto"/>
        <w:ind w:firstLine="709"/>
        <w:jc w:val="both"/>
      </w:pPr>
    </w:p>
    <w:p w:rsidR="006D640D" w:rsidRPr="007E2E3B" w:rsidRDefault="00C653EF" w:rsidP="002D0B42">
      <w:pPr>
        <w:pStyle w:val="30"/>
        <w:shd w:val="clear" w:color="000000" w:fill="auto"/>
        <w:jc w:val="both"/>
      </w:pPr>
      <w:r>
        <w:t>3</w:t>
      </w:r>
      <w:r w:rsidR="006D640D">
        <w:t>.</w:t>
      </w:r>
      <w:r w:rsidR="006D640D" w:rsidRPr="007E2E3B">
        <w:t xml:space="preserve"> Финансово-экономический анализ деятельности ОАО «Нутринвестхолдинг»</w:t>
      </w:r>
      <w:r w:rsidR="002D0B42">
        <w:t>.</w:t>
      </w:r>
    </w:p>
    <w:p w:rsidR="006D640D" w:rsidRPr="007E2E3B" w:rsidRDefault="002D0B42" w:rsidP="002D0B42">
      <w:pPr>
        <w:pStyle w:val="30"/>
        <w:shd w:val="clear" w:color="000000" w:fill="auto"/>
        <w:tabs>
          <w:tab w:val="left" w:pos="1080"/>
          <w:tab w:val="left" w:pos="1260"/>
        </w:tabs>
        <w:jc w:val="both"/>
      </w:pPr>
      <w:bookmarkStart w:id="9" w:name="_Toc260477539"/>
      <w:r>
        <w:t xml:space="preserve">3.1 </w:t>
      </w:r>
      <w:r w:rsidR="006D640D" w:rsidRPr="007E2E3B">
        <w:t xml:space="preserve">Общая характеристика предприятия ОАО </w:t>
      </w:r>
      <w:r w:rsidR="00C653EF">
        <w:t>«</w:t>
      </w:r>
      <w:r w:rsidR="006D640D" w:rsidRPr="007E2E3B">
        <w:t>Нутринвестхолдинг»</w:t>
      </w:r>
      <w:bookmarkEnd w:id="9"/>
      <w:r>
        <w:t>.</w:t>
      </w:r>
    </w:p>
    <w:p w:rsidR="006D640D" w:rsidRPr="007E2E3B" w:rsidRDefault="006D640D" w:rsidP="006D640D">
      <w:pPr>
        <w:pStyle w:val="4"/>
        <w:shd w:val="clear" w:color="000000" w:fill="auto"/>
        <w:ind w:firstLine="709"/>
        <w:rPr>
          <w:lang w:eastAsia="ru-RU"/>
        </w:rPr>
      </w:pPr>
      <w:r w:rsidRPr="007E2E3B">
        <w:rPr>
          <w:lang w:eastAsia="ru-RU"/>
        </w:rPr>
        <w:t xml:space="preserve">Основанная в </w:t>
      </w:r>
      <w:smartTag w:uri="urn:schemas-microsoft-com:office:smarttags" w:element="metricconverter">
        <w:smartTagPr>
          <w:attr w:name="ProductID" w:val="1990 г"/>
        </w:smartTagPr>
        <w:r w:rsidRPr="007E2E3B">
          <w:rPr>
            <w:lang w:eastAsia="ru-RU"/>
          </w:rPr>
          <w:t>1990 г</w:t>
        </w:r>
      </w:smartTag>
      <w:r w:rsidRPr="007E2E3B">
        <w:rPr>
          <w:lang w:eastAsia="ru-RU"/>
        </w:rPr>
        <w:t xml:space="preserve">., Группа Нутритек представляет собой динамично развивающийся холдинг, производящий широкий ассортимент молочной продукции, продуктов детского и специального питания. Группа Нутритек - один из ведущих </w:t>
      </w:r>
      <w:r w:rsidR="00860AE8">
        <w:rPr>
          <w:lang w:eastAsia="ru-RU"/>
        </w:rPr>
        <w:t>участников</w:t>
      </w:r>
      <w:r w:rsidRPr="007E2E3B">
        <w:rPr>
          <w:lang w:eastAsia="ru-RU"/>
        </w:rPr>
        <w:t xml:space="preserve"> на рынке молочной продукции, занимающий твердые позиции на ключевых региональных рынках, лидер среди российских производителей продуктов детского питания и единственный в России производитель специализированного лечебного питания.</w:t>
      </w:r>
    </w:p>
    <w:p w:rsidR="006D640D" w:rsidRPr="007E2E3B" w:rsidRDefault="006D640D" w:rsidP="006D640D">
      <w:pPr>
        <w:pStyle w:val="4"/>
        <w:shd w:val="clear" w:color="000000" w:fill="auto"/>
        <w:ind w:firstLine="709"/>
        <w:rPr>
          <w:lang w:eastAsia="ru-RU"/>
        </w:rPr>
      </w:pPr>
      <w:r w:rsidRPr="007E2E3B">
        <w:rPr>
          <w:lang w:eastAsia="ru-RU"/>
        </w:rPr>
        <w:t>Конкурентными преимуществами Группы Нутритек на рынке молочной продукции являются присутствие на ключевых региональных рынках России, где большинство предприятий Группы выступает в роли одного из ведущих игроков, широкий ассортимент производимой продукции и диверсифицированная система сбыта. Дополнительным конкурентным преимуществом Группы в последние годы также стало приобретение сельскохозяйственных предприятий – поставщиков сырья молочной промышленности.</w:t>
      </w:r>
    </w:p>
    <w:p w:rsidR="006D640D" w:rsidRPr="007E2E3B" w:rsidRDefault="006D640D" w:rsidP="006D640D">
      <w:pPr>
        <w:pStyle w:val="4"/>
        <w:shd w:val="clear" w:color="000000" w:fill="auto"/>
        <w:ind w:firstLine="709"/>
        <w:rPr>
          <w:lang w:eastAsia="ru-RU"/>
        </w:rPr>
      </w:pPr>
      <w:r w:rsidRPr="007E2E3B">
        <w:rPr>
          <w:lang w:eastAsia="ru-RU"/>
        </w:rPr>
        <w:t>Конкурентными преимуществами Группы Нутритек на рынке детского питания являются обладание современными технологиями производства и, вместе с тем, способность обеспечить невысокую стоимость продукции относительно других производителей – преимущественно иностранных компаний. Развитая система дистрибуции детского питания, охватывающая 48 крупнейших городов России и основные страны СНГ, делает Группу Нутритек крупнейшим российским участником национального рынка и заметным игроком на рынке стран СНГ.</w:t>
      </w:r>
    </w:p>
    <w:p w:rsidR="006D640D" w:rsidRPr="007E2E3B" w:rsidRDefault="006D640D" w:rsidP="006D640D">
      <w:pPr>
        <w:pStyle w:val="4"/>
        <w:shd w:val="clear" w:color="000000" w:fill="auto"/>
        <w:ind w:firstLine="709"/>
      </w:pPr>
      <w:r w:rsidRPr="007E2E3B">
        <w:t xml:space="preserve">Сегодня в Группу Нутритек входят </w:t>
      </w:r>
      <w:r w:rsidR="00D40732">
        <w:t xml:space="preserve">6 </w:t>
      </w:r>
      <w:r w:rsidRPr="007E2E3B">
        <w:t xml:space="preserve">производственных </w:t>
      </w:r>
      <w:r w:rsidR="00D40732">
        <w:t>площадок</w:t>
      </w:r>
      <w:r w:rsidRPr="007E2E3B">
        <w:t xml:space="preserve"> </w:t>
      </w:r>
      <w:r w:rsidR="00D40732">
        <w:t xml:space="preserve">в </w:t>
      </w:r>
      <w:r w:rsidRPr="007E2E3B">
        <w:t>России</w:t>
      </w:r>
      <w:r w:rsidR="00D40732">
        <w:t>, Украине, Эстонии и Новой Зеландии</w:t>
      </w:r>
      <w:r w:rsidRPr="007E2E3B">
        <w:t xml:space="preserve">. Группа Нутритек представляет собой холдинговую структуру, возглавляемую ОАО «Нутринвестхолдинг». Степень контроля над акционерным капиталом основных предприятий Группы превышает 75%. ОАО «Нутринвестхолдинг» создано в </w:t>
      </w:r>
      <w:smartTag w:uri="urn:schemas-microsoft-com:office:smarttags" w:element="metricconverter">
        <w:smartTagPr>
          <w:attr w:name="ProductID" w:val="1999 г"/>
        </w:smartTagPr>
        <w:r w:rsidRPr="007E2E3B">
          <w:t>1999 г</w:t>
        </w:r>
      </w:smartTag>
      <w:r w:rsidRPr="007E2E3B">
        <w:t>. Основная роль компании в Группе состоит в осуществлении стратегического планирования, выполнении функций управления производственными компаниями, координации и контроля. Участниками головной компании холдинга являются компании, контролируемые менеджментом, а также крупные финансовые инвесторы. ОАО «Нутринвестхолдинг» владеет 99,82% уставного капитала ОАО «Нутринвест», которому непосредственно принадлежат доли в уставном капитале предприятий Группы.</w:t>
      </w:r>
    </w:p>
    <w:p w:rsidR="006D640D" w:rsidRPr="007E2E3B" w:rsidRDefault="006D640D" w:rsidP="006D640D">
      <w:pPr>
        <w:pStyle w:val="4"/>
        <w:shd w:val="clear" w:color="000000" w:fill="auto"/>
        <w:ind w:firstLine="709"/>
      </w:pPr>
      <w:r w:rsidRPr="007E2E3B">
        <w:t>Органами управления ОАО «Нутринвестхолдинг», согласно Уставу, являются:</w:t>
      </w:r>
    </w:p>
    <w:p w:rsidR="006D640D" w:rsidRPr="007E2E3B" w:rsidRDefault="006D640D" w:rsidP="006D640D">
      <w:pPr>
        <w:pStyle w:val="4"/>
        <w:numPr>
          <w:ilvl w:val="0"/>
          <w:numId w:val="10"/>
        </w:numPr>
        <w:shd w:val="clear" w:color="000000" w:fill="auto"/>
        <w:ind w:left="0" w:firstLine="709"/>
      </w:pPr>
      <w:r w:rsidRPr="007E2E3B">
        <w:t>Общее собрание акционеров Общества;</w:t>
      </w:r>
    </w:p>
    <w:p w:rsidR="006D640D" w:rsidRPr="007E2E3B" w:rsidRDefault="006D640D" w:rsidP="006D640D">
      <w:pPr>
        <w:pStyle w:val="4"/>
        <w:numPr>
          <w:ilvl w:val="0"/>
          <w:numId w:val="10"/>
        </w:numPr>
        <w:shd w:val="clear" w:color="000000" w:fill="auto"/>
        <w:ind w:left="0" w:firstLine="709"/>
      </w:pPr>
      <w:r w:rsidRPr="007E2E3B">
        <w:t>Совет директоров;</w:t>
      </w:r>
    </w:p>
    <w:p w:rsidR="006D640D" w:rsidRPr="007E2E3B" w:rsidRDefault="006D640D" w:rsidP="006D640D">
      <w:pPr>
        <w:pStyle w:val="4"/>
        <w:numPr>
          <w:ilvl w:val="0"/>
          <w:numId w:val="10"/>
        </w:numPr>
        <w:shd w:val="clear" w:color="000000" w:fill="auto"/>
        <w:ind w:left="0" w:firstLine="709"/>
      </w:pPr>
      <w:r w:rsidRPr="007E2E3B">
        <w:t>Генеральный директор (единоличный исполнительный орган).</w:t>
      </w:r>
    </w:p>
    <w:p w:rsidR="006D640D" w:rsidRPr="007E2E3B" w:rsidRDefault="006D640D" w:rsidP="006D640D">
      <w:pPr>
        <w:pStyle w:val="4"/>
        <w:shd w:val="clear" w:color="000000" w:fill="auto"/>
        <w:ind w:firstLine="709"/>
      </w:pPr>
      <w:r w:rsidRPr="007E2E3B">
        <w:t>Избрание коллегиального исполнительного органа Уставом Общества не предусмотрено. Руководство текущей деятельностью компании осуществляется единоличным исполнительным органом – Генеральным директором.</w:t>
      </w:r>
    </w:p>
    <w:p w:rsidR="006D640D" w:rsidRPr="007E2E3B" w:rsidRDefault="006D640D" w:rsidP="006D640D">
      <w:pPr>
        <w:pStyle w:val="4"/>
        <w:shd w:val="clear" w:color="000000" w:fill="auto"/>
        <w:ind w:firstLine="709"/>
      </w:pPr>
      <w:r w:rsidRPr="007E2E3B">
        <w:t>Существующие принципы корпоративного управления Группой подразумевают:</w:t>
      </w:r>
    </w:p>
    <w:p w:rsidR="006D640D" w:rsidRPr="007E2E3B" w:rsidRDefault="006D640D" w:rsidP="006D640D">
      <w:pPr>
        <w:pStyle w:val="4"/>
        <w:numPr>
          <w:ilvl w:val="0"/>
          <w:numId w:val="11"/>
        </w:numPr>
        <w:shd w:val="clear" w:color="000000" w:fill="auto"/>
        <w:ind w:left="0" w:firstLine="709"/>
      </w:pPr>
      <w:r w:rsidRPr="007E2E3B">
        <w:t>использование лучшей мировой практики и следование принципу защиты интересов всех акционеров;</w:t>
      </w:r>
    </w:p>
    <w:p w:rsidR="006D640D" w:rsidRPr="007E2E3B" w:rsidRDefault="006D640D" w:rsidP="006D640D">
      <w:pPr>
        <w:pStyle w:val="4"/>
        <w:numPr>
          <w:ilvl w:val="0"/>
          <w:numId w:val="11"/>
        </w:numPr>
        <w:shd w:val="clear" w:color="000000" w:fill="auto"/>
        <w:ind w:left="0" w:firstLine="709"/>
      </w:pPr>
      <w:r w:rsidRPr="007E2E3B">
        <w:t>соответствие российскому законодательству, в т.ч. следование положениям Кодекса по корпоративному управлению, утвержденному Федеральной Комиссией по Ценным Бумагам (ныне – ФСФР);</w:t>
      </w:r>
    </w:p>
    <w:p w:rsidR="006D640D" w:rsidRPr="007E2E3B" w:rsidRDefault="006D640D" w:rsidP="006D640D">
      <w:pPr>
        <w:pStyle w:val="4"/>
        <w:numPr>
          <w:ilvl w:val="0"/>
          <w:numId w:val="11"/>
        </w:numPr>
        <w:shd w:val="clear" w:color="000000" w:fill="auto"/>
        <w:ind w:left="0" w:firstLine="709"/>
      </w:pPr>
      <w:r w:rsidRPr="007E2E3B">
        <w:t>согласование внутренних документов обществ со всеми заинтересованными сторонами;</w:t>
      </w:r>
    </w:p>
    <w:p w:rsidR="006D640D" w:rsidRPr="007E2E3B" w:rsidRDefault="006D640D" w:rsidP="006D640D">
      <w:pPr>
        <w:pStyle w:val="4"/>
        <w:numPr>
          <w:ilvl w:val="0"/>
          <w:numId w:val="11"/>
        </w:numPr>
        <w:shd w:val="clear" w:color="000000" w:fill="auto"/>
        <w:ind w:left="0" w:firstLine="709"/>
      </w:pPr>
      <w:r w:rsidRPr="007E2E3B">
        <w:t>реестр акционеров ведет независимый регистратор.</w:t>
      </w:r>
    </w:p>
    <w:p w:rsidR="006D640D" w:rsidRDefault="006D640D" w:rsidP="006D640D">
      <w:pPr>
        <w:pStyle w:val="4"/>
        <w:shd w:val="clear" w:color="000000" w:fill="auto"/>
        <w:ind w:firstLine="709"/>
      </w:pPr>
    </w:p>
    <w:p w:rsidR="00D40732" w:rsidRPr="007E2E3B" w:rsidRDefault="00D40732" w:rsidP="006D640D">
      <w:pPr>
        <w:pStyle w:val="4"/>
        <w:shd w:val="clear" w:color="000000" w:fill="auto"/>
        <w:ind w:firstLine="709"/>
      </w:pPr>
    </w:p>
    <w:p w:rsidR="006D640D" w:rsidRPr="007E2E3B" w:rsidRDefault="006D640D" w:rsidP="006D640D">
      <w:pPr>
        <w:pStyle w:val="30"/>
        <w:shd w:val="clear" w:color="000000" w:fill="auto"/>
        <w:ind w:firstLine="709"/>
        <w:jc w:val="both"/>
      </w:pPr>
      <w:bookmarkStart w:id="10" w:name="_Toc260477540"/>
      <w:r>
        <w:t>3</w:t>
      </w:r>
      <w:r w:rsidRPr="007E2E3B">
        <w:t>.2 Анализ основных финансово-экономических показателей деятельности предприятия</w:t>
      </w:r>
      <w:bookmarkEnd w:id="10"/>
      <w:r w:rsidR="002D0B42">
        <w:t>.</w:t>
      </w:r>
    </w:p>
    <w:p w:rsidR="006D640D" w:rsidRPr="007E2E3B" w:rsidRDefault="006D640D" w:rsidP="006D640D">
      <w:pPr>
        <w:pStyle w:val="4"/>
        <w:shd w:val="clear" w:color="000000" w:fill="auto"/>
        <w:ind w:firstLine="709"/>
      </w:pPr>
      <w:r w:rsidRPr="007E2E3B">
        <w:t>В данной работе была проанализирована деятельность предприятия за период с 2007 по 2008 год. Для начала рассмотрим основные экономические показатели деятельности ОАО «Нутринвестхолдинг» и проведем их анализ. Динамику основных экономических показателей представим в таблице 1.</w:t>
      </w:r>
    </w:p>
    <w:p w:rsidR="006D640D" w:rsidRPr="007E2E3B" w:rsidRDefault="006D640D" w:rsidP="006D640D">
      <w:pPr>
        <w:pStyle w:val="4"/>
        <w:shd w:val="clear" w:color="000000" w:fill="auto"/>
        <w:ind w:firstLine="709"/>
      </w:pPr>
      <w:r w:rsidRPr="007E2E3B">
        <w:t>Сокращение выручки от реализации объясняется отчасти ростом цен на продукцию по сравнению с 2007 годом, это вызвало соответствующее сокращение спроса. Совокупное сокращение выручки за период составило 28478 тыс.руб., или 21%.</w:t>
      </w:r>
    </w:p>
    <w:p w:rsidR="006D640D" w:rsidRPr="007E2E3B" w:rsidRDefault="006D640D" w:rsidP="006D640D">
      <w:pPr>
        <w:pStyle w:val="4"/>
        <w:shd w:val="clear" w:color="000000" w:fill="auto"/>
        <w:ind w:firstLine="709"/>
      </w:pPr>
      <w:r w:rsidRPr="007E2E3B">
        <w:t>Таблица 1</w:t>
      </w:r>
      <w:r>
        <w:t xml:space="preserve">. </w:t>
      </w:r>
      <w:r w:rsidRPr="007E2E3B">
        <w:t xml:space="preserve">Динамика основных показателей деятельности предприятия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70"/>
        <w:gridCol w:w="748"/>
        <w:gridCol w:w="962"/>
        <w:gridCol w:w="940"/>
        <w:gridCol w:w="1016"/>
        <w:gridCol w:w="1236"/>
      </w:tblGrid>
      <w:tr w:rsidR="006D640D" w:rsidRPr="00DC31F3" w:rsidTr="00F87B49">
        <w:trPr>
          <w:trHeight w:val="483"/>
          <w:jc w:val="center"/>
        </w:trPr>
        <w:tc>
          <w:tcPr>
            <w:tcW w:w="2299" w:type="pct"/>
            <w:vMerge w:val="restart"/>
            <w:vAlign w:val="center"/>
          </w:tcPr>
          <w:p w:rsidR="006D640D" w:rsidRPr="00DC31F3" w:rsidRDefault="006D640D" w:rsidP="00973612">
            <w:pPr>
              <w:shd w:val="clear" w:color="000000" w:fill="auto"/>
              <w:rPr>
                <w:sz w:val="20"/>
                <w:szCs w:val="20"/>
              </w:rPr>
            </w:pPr>
            <w:r w:rsidRPr="00DC31F3">
              <w:rPr>
                <w:sz w:val="20"/>
                <w:szCs w:val="20"/>
              </w:rPr>
              <w:t>Основные показатели</w:t>
            </w:r>
          </w:p>
        </w:tc>
        <w:tc>
          <w:tcPr>
            <w:tcW w:w="412" w:type="pct"/>
            <w:vMerge w:val="restart"/>
            <w:vAlign w:val="center"/>
          </w:tcPr>
          <w:p w:rsidR="006D640D" w:rsidRPr="00DC31F3" w:rsidRDefault="006D640D" w:rsidP="00973612">
            <w:pPr>
              <w:shd w:val="clear" w:color="000000" w:fill="auto"/>
              <w:rPr>
                <w:sz w:val="20"/>
                <w:szCs w:val="20"/>
              </w:rPr>
            </w:pPr>
            <w:r w:rsidRPr="00DC31F3">
              <w:rPr>
                <w:sz w:val="20"/>
                <w:szCs w:val="20"/>
              </w:rPr>
              <w:t>Ед. изм.</w:t>
            </w:r>
          </w:p>
        </w:tc>
        <w:tc>
          <w:tcPr>
            <w:tcW w:w="530" w:type="pct"/>
            <w:vMerge w:val="restart"/>
            <w:vAlign w:val="center"/>
          </w:tcPr>
          <w:p w:rsidR="006D640D" w:rsidRPr="00DC31F3" w:rsidRDefault="006D640D" w:rsidP="00973612">
            <w:pPr>
              <w:shd w:val="clear" w:color="000000" w:fill="auto"/>
              <w:rPr>
                <w:sz w:val="20"/>
                <w:szCs w:val="20"/>
              </w:rPr>
            </w:pPr>
            <w:smartTag w:uri="urn:schemas-microsoft-com:office:smarttags" w:element="metricconverter">
              <w:smartTagPr>
                <w:attr w:name="ProductID" w:val="2007 г"/>
              </w:smartTagPr>
              <w:r w:rsidRPr="00DC31F3">
                <w:rPr>
                  <w:sz w:val="20"/>
                  <w:szCs w:val="20"/>
                </w:rPr>
                <w:t>2007 г</w:t>
              </w:r>
            </w:smartTag>
          </w:p>
        </w:tc>
        <w:tc>
          <w:tcPr>
            <w:tcW w:w="518" w:type="pct"/>
            <w:vMerge w:val="restart"/>
            <w:vAlign w:val="center"/>
          </w:tcPr>
          <w:p w:rsidR="006D640D" w:rsidRPr="00DC31F3" w:rsidRDefault="006D640D" w:rsidP="00973612">
            <w:pPr>
              <w:shd w:val="clear" w:color="000000" w:fill="auto"/>
              <w:rPr>
                <w:sz w:val="20"/>
                <w:szCs w:val="20"/>
              </w:rPr>
            </w:pPr>
            <w:smartTag w:uri="urn:schemas-microsoft-com:office:smarttags" w:element="metricconverter">
              <w:smartTagPr>
                <w:attr w:name="ProductID" w:val="2008 г"/>
              </w:smartTagPr>
              <w:r w:rsidRPr="00DC31F3">
                <w:rPr>
                  <w:sz w:val="20"/>
                  <w:szCs w:val="20"/>
                </w:rPr>
                <w:t>2008 г</w:t>
              </w:r>
            </w:smartTag>
          </w:p>
        </w:tc>
        <w:tc>
          <w:tcPr>
            <w:tcW w:w="1241" w:type="pct"/>
            <w:gridSpan w:val="2"/>
            <w:vAlign w:val="center"/>
          </w:tcPr>
          <w:p w:rsidR="006D640D" w:rsidRPr="00DC31F3" w:rsidRDefault="006D640D" w:rsidP="00973612">
            <w:pPr>
              <w:shd w:val="clear" w:color="000000" w:fill="auto"/>
              <w:rPr>
                <w:sz w:val="20"/>
                <w:szCs w:val="20"/>
              </w:rPr>
            </w:pPr>
            <w:r w:rsidRPr="00DC31F3">
              <w:rPr>
                <w:sz w:val="20"/>
                <w:szCs w:val="20"/>
              </w:rPr>
              <w:t>Отклонение 2007 от 2008</w:t>
            </w:r>
          </w:p>
        </w:tc>
      </w:tr>
      <w:tr w:rsidR="006D640D" w:rsidRPr="00DC31F3" w:rsidTr="00F87B49">
        <w:trPr>
          <w:trHeight w:val="330"/>
          <w:jc w:val="center"/>
        </w:trPr>
        <w:tc>
          <w:tcPr>
            <w:tcW w:w="2299" w:type="pct"/>
            <w:vMerge/>
            <w:vAlign w:val="center"/>
          </w:tcPr>
          <w:p w:rsidR="006D640D" w:rsidRPr="00DC31F3" w:rsidRDefault="006D640D" w:rsidP="00973612">
            <w:pPr>
              <w:shd w:val="clear" w:color="000000" w:fill="auto"/>
              <w:rPr>
                <w:sz w:val="20"/>
                <w:szCs w:val="20"/>
              </w:rPr>
            </w:pPr>
          </w:p>
        </w:tc>
        <w:tc>
          <w:tcPr>
            <w:tcW w:w="412" w:type="pct"/>
            <w:vMerge/>
            <w:vAlign w:val="center"/>
          </w:tcPr>
          <w:p w:rsidR="006D640D" w:rsidRPr="00DC31F3" w:rsidRDefault="006D640D" w:rsidP="00973612">
            <w:pPr>
              <w:shd w:val="clear" w:color="000000" w:fill="auto"/>
              <w:rPr>
                <w:sz w:val="20"/>
                <w:szCs w:val="20"/>
              </w:rPr>
            </w:pPr>
          </w:p>
        </w:tc>
        <w:tc>
          <w:tcPr>
            <w:tcW w:w="530" w:type="pct"/>
            <w:vMerge/>
            <w:vAlign w:val="center"/>
          </w:tcPr>
          <w:p w:rsidR="006D640D" w:rsidRPr="00DC31F3" w:rsidRDefault="006D640D" w:rsidP="00973612">
            <w:pPr>
              <w:shd w:val="clear" w:color="000000" w:fill="auto"/>
              <w:rPr>
                <w:sz w:val="20"/>
                <w:szCs w:val="20"/>
              </w:rPr>
            </w:pPr>
          </w:p>
        </w:tc>
        <w:tc>
          <w:tcPr>
            <w:tcW w:w="518" w:type="pct"/>
            <w:vMerge/>
            <w:vAlign w:val="center"/>
          </w:tcPr>
          <w:p w:rsidR="006D640D" w:rsidRPr="00DC31F3" w:rsidRDefault="006D640D" w:rsidP="00973612">
            <w:pPr>
              <w:shd w:val="clear" w:color="000000" w:fill="auto"/>
              <w:rPr>
                <w:sz w:val="20"/>
                <w:szCs w:val="20"/>
              </w:rPr>
            </w:pPr>
          </w:p>
        </w:tc>
        <w:tc>
          <w:tcPr>
            <w:tcW w:w="560" w:type="pct"/>
            <w:vAlign w:val="bottom"/>
          </w:tcPr>
          <w:p w:rsidR="006D640D" w:rsidRPr="00DC31F3" w:rsidRDefault="006D640D" w:rsidP="00973612">
            <w:pPr>
              <w:shd w:val="clear" w:color="000000" w:fill="auto"/>
              <w:rPr>
                <w:b/>
                <w:bCs/>
                <w:sz w:val="20"/>
                <w:szCs w:val="20"/>
              </w:rPr>
            </w:pPr>
            <w:r w:rsidRPr="00DC31F3">
              <w:rPr>
                <w:b/>
                <w:bCs/>
                <w:sz w:val="20"/>
                <w:szCs w:val="20"/>
              </w:rPr>
              <w:t>+/-</w:t>
            </w:r>
          </w:p>
        </w:tc>
        <w:tc>
          <w:tcPr>
            <w:tcW w:w="681" w:type="pct"/>
            <w:vAlign w:val="bottom"/>
          </w:tcPr>
          <w:p w:rsidR="006D640D" w:rsidRPr="00DC31F3" w:rsidRDefault="006D640D" w:rsidP="00973612">
            <w:pPr>
              <w:shd w:val="clear" w:color="000000" w:fill="auto"/>
              <w:rPr>
                <w:sz w:val="20"/>
                <w:szCs w:val="20"/>
              </w:rPr>
            </w:pPr>
            <w:r w:rsidRPr="00DC31F3">
              <w:rPr>
                <w:sz w:val="20"/>
                <w:szCs w:val="20"/>
              </w:rPr>
              <w:t>%</w:t>
            </w:r>
          </w:p>
        </w:tc>
      </w:tr>
      <w:tr w:rsidR="006D640D" w:rsidRPr="00DC31F3" w:rsidTr="00F87B49">
        <w:trPr>
          <w:trHeight w:val="645"/>
          <w:jc w:val="center"/>
        </w:trPr>
        <w:tc>
          <w:tcPr>
            <w:tcW w:w="2299" w:type="pct"/>
            <w:vAlign w:val="center"/>
          </w:tcPr>
          <w:p w:rsidR="006D640D" w:rsidRPr="00DC31F3" w:rsidRDefault="006D640D" w:rsidP="00973612">
            <w:pPr>
              <w:shd w:val="clear" w:color="000000" w:fill="auto"/>
              <w:rPr>
                <w:sz w:val="20"/>
                <w:szCs w:val="20"/>
              </w:rPr>
            </w:pPr>
            <w:r w:rsidRPr="00DC31F3">
              <w:rPr>
                <w:sz w:val="20"/>
                <w:szCs w:val="20"/>
              </w:rPr>
              <w:t>Выручка от реализации товаров, продукции, работ, услуг</w:t>
            </w:r>
          </w:p>
        </w:tc>
        <w:tc>
          <w:tcPr>
            <w:tcW w:w="412" w:type="pct"/>
            <w:vAlign w:val="bottom"/>
          </w:tcPr>
          <w:p w:rsidR="006D640D" w:rsidRPr="00DC31F3" w:rsidRDefault="006D640D" w:rsidP="00973612">
            <w:pPr>
              <w:shd w:val="clear" w:color="000000" w:fill="auto"/>
              <w:rPr>
                <w:sz w:val="20"/>
                <w:szCs w:val="20"/>
              </w:rPr>
            </w:pPr>
            <w:r w:rsidRPr="00DC31F3">
              <w:rPr>
                <w:sz w:val="20"/>
                <w:szCs w:val="20"/>
              </w:rPr>
              <w:t>тыс. руб.</w:t>
            </w:r>
          </w:p>
        </w:tc>
        <w:tc>
          <w:tcPr>
            <w:tcW w:w="530" w:type="pct"/>
            <w:noWrap/>
            <w:vAlign w:val="center"/>
          </w:tcPr>
          <w:p w:rsidR="006D640D" w:rsidRPr="00DC31F3" w:rsidRDefault="006D640D" w:rsidP="00973612">
            <w:pPr>
              <w:shd w:val="clear" w:color="000000" w:fill="auto"/>
              <w:rPr>
                <w:sz w:val="20"/>
                <w:szCs w:val="20"/>
              </w:rPr>
            </w:pPr>
            <w:r w:rsidRPr="00DC31F3">
              <w:rPr>
                <w:sz w:val="20"/>
                <w:szCs w:val="20"/>
              </w:rPr>
              <w:t>139703</w:t>
            </w:r>
          </w:p>
        </w:tc>
        <w:tc>
          <w:tcPr>
            <w:tcW w:w="518" w:type="pct"/>
            <w:noWrap/>
            <w:vAlign w:val="center"/>
          </w:tcPr>
          <w:p w:rsidR="006D640D" w:rsidRPr="00DC31F3" w:rsidRDefault="006D640D" w:rsidP="00973612">
            <w:pPr>
              <w:shd w:val="clear" w:color="000000" w:fill="auto"/>
              <w:rPr>
                <w:sz w:val="20"/>
                <w:szCs w:val="20"/>
              </w:rPr>
            </w:pPr>
            <w:r w:rsidRPr="00DC31F3">
              <w:rPr>
                <w:sz w:val="20"/>
                <w:szCs w:val="20"/>
              </w:rPr>
              <w:t>111225</w:t>
            </w:r>
          </w:p>
        </w:tc>
        <w:tc>
          <w:tcPr>
            <w:tcW w:w="560" w:type="pct"/>
            <w:vAlign w:val="center"/>
          </w:tcPr>
          <w:p w:rsidR="006D640D" w:rsidRPr="00DC31F3" w:rsidRDefault="006D640D" w:rsidP="00973612">
            <w:pPr>
              <w:shd w:val="clear" w:color="000000" w:fill="auto"/>
              <w:rPr>
                <w:sz w:val="20"/>
                <w:szCs w:val="20"/>
              </w:rPr>
            </w:pPr>
            <w:r w:rsidRPr="00DC31F3">
              <w:rPr>
                <w:sz w:val="20"/>
                <w:szCs w:val="20"/>
              </w:rPr>
              <w:t>-28478</w:t>
            </w:r>
          </w:p>
        </w:tc>
        <w:tc>
          <w:tcPr>
            <w:tcW w:w="681" w:type="pct"/>
            <w:vAlign w:val="center"/>
          </w:tcPr>
          <w:p w:rsidR="006D640D" w:rsidRPr="00DC31F3" w:rsidRDefault="006D640D" w:rsidP="00973612">
            <w:pPr>
              <w:shd w:val="clear" w:color="000000" w:fill="auto"/>
              <w:rPr>
                <w:sz w:val="20"/>
                <w:szCs w:val="20"/>
              </w:rPr>
            </w:pPr>
            <w:r w:rsidRPr="00DC31F3">
              <w:rPr>
                <w:sz w:val="20"/>
                <w:szCs w:val="20"/>
              </w:rPr>
              <w:t>79,62%</w:t>
            </w:r>
          </w:p>
        </w:tc>
      </w:tr>
      <w:tr w:rsidR="006D640D" w:rsidRPr="00DC31F3" w:rsidTr="00F87B49">
        <w:trPr>
          <w:trHeight w:val="645"/>
          <w:jc w:val="center"/>
        </w:trPr>
        <w:tc>
          <w:tcPr>
            <w:tcW w:w="2299" w:type="pct"/>
            <w:vAlign w:val="center"/>
          </w:tcPr>
          <w:p w:rsidR="006D640D" w:rsidRPr="00DC31F3" w:rsidRDefault="006D640D" w:rsidP="00973612">
            <w:pPr>
              <w:shd w:val="clear" w:color="000000" w:fill="auto"/>
              <w:rPr>
                <w:sz w:val="20"/>
                <w:szCs w:val="20"/>
              </w:rPr>
            </w:pPr>
            <w:r w:rsidRPr="00DC31F3">
              <w:rPr>
                <w:sz w:val="20"/>
                <w:szCs w:val="20"/>
              </w:rPr>
              <w:t>Себестоимость проданных товаров, работ, услуг</w:t>
            </w:r>
          </w:p>
        </w:tc>
        <w:tc>
          <w:tcPr>
            <w:tcW w:w="412" w:type="pct"/>
            <w:vAlign w:val="bottom"/>
          </w:tcPr>
          <w:p w:rsidR="006D640D" w:rsidRPr="00DC31F3" w:rsidRDefault="006D640D" w:rsidP="00973612">
            <w:pPr>
              <w:shd w:val="clear" w:color="000000" w:fill="auto"/>
              <w:rPr>
                <w:sz w:val="20"/>
                <w:szCs w:val="20"/>
              </w:rPr>
            </w:pPr>
            <w:r w:rsidRPr="00DC31F3">
              <w:rPr>
                <w:sz w:val="20"/>
                <w:szCs w:val="20"/>
              </w:rPr>
              <w:t>тыс. руб.</w:t>
            </w:r>
          </w:p>
        </w:tc>
        <w:tc>
          <w:tcPr>
            <w:tcW w:w="530" w:type="pct"/>
            <w:noWrap/>
            <w:vAlign w:val="center"/>
          </w:tcPr>
          <w:p w:rsidR="006D640D" w:rsidRPr="00DC31F3" w:rsidRDefault="006D640D" w:rsidP="00973612">
            <w:pPr>
              <w:shd w:val="clear" w:color="000000" w:fill="auto"/>
              <w:rPr>
                <w:sz w:val="20"/>
                <w:szCs w:val="20"/>
              </w:rPr>
            </w:pPr>
            <w:r w:rsidRPr="00DC31F3">
              <w:rPr>
                <w:sz w:val="20"/>
                <w:szCs w:val="20"/>
              </w:rPr>
              <w:t>118408</w:t>
            </w:r>
          </w:p>
        </w:tc>
        <w:tc>
          <w:tcPr>
            <w:tcW w:w="518" w:type="pct"/>
            <w:noWrap/>
            <w:vAlign w:val="center"/>
          </w:tcPr>
          <w:p w:rsidR="006D640D" w:rsidRPr="00DC31F3" w:rsidRDefault="006D640D" w:rsidP="00973612">
            <w:pPr>
              <w:shd w:val="clear" w:color="000000" w:fill="auto"/>
              <w:rPr>
                <w:sz w:val="20"/>
                <w:szCs w:val="20"/>
              </w:rPr>
            </w:pPr>
            <w:r w:rsidRPr="00DC31F3">
              <w:rPr>
                <w:sz w:val="20"/>
                <w:szCs w:val="20"/>
              </w:rPr>
              <w:t>101959</w:t>
            </w:r>
          </w:p>
        </w:tc>
        <w:tc>
          <w:tcPr>
            <w:tcW w:w="560" w:type="pct"/>
            <w:vAlign w:val="center"/>
          </w:tcPr>
          <w:p w:rsidR="006D640D" w:rsidRPr="00DC31F3" w:rsidRDefault="006D640D" w:rsidP="00973612">
            <w:pPr>
              <w:shd w:val="clear" w:color="000000" w:fill="auto"/>
              <w:rPr>
                <w:sz w:val="20"/>
                <w:szCs w:val="20"/>
              </w:rPr>
            </w:pPr>
            <w:r w:rsidRPr="00DC31F3">
              <w:rPr>
                <w:sz w:val="20"/>
                <w:szCs w:val="20"/>
              </w:rPr>
              <w:t>-16449</w:t>
            </w:r>
          </w:p>
        </w:tc>
        <w:tc>
          <w:tcPr>
            <w:tcW w:w="681" w:type="pct"/>
            <w:vAlign w:val="center"/>
          </w:tcPr>
          <w:p w:rsidR="006D640D" w:rsidRPr="00DC31F3" w:rsidRDefault="006D640D" w:rsidP="00973612">
            <w:pPr>
              <w:shd w:val="clear" w:color="000000" w:fill="auto"/>
              <w:rPr>
                <w:sz w:val="20"/>
                <w:szCs w:val="20"/>
              </w:rPr>
            </w:pPr>
            <w:r w:rsidRPr="00DC31F3">
              <w:rPr>
                <w:sz w:val="20"/>
                <w:szCs w:val="20"/>
              </w:rPr>
              <w:t>86,11%</w:t>
            </w:r>
          </w:p>
        </w:tc>
      </w:tr>
      <w:tr w:rsidR="006D640D" w:rsidRPr="00DC31F3" w:rsidTr="00F87B49">
        <w:trPr>
          <w:trHeight w:val="390"/>
          <w:jc w:val="center"/>
        </w:trPr>
        <w:tc>
          <w:tcPr>
            <w:tcW w:w="2299" w:type="pct"/>
            <w:vAlign w:val="center"/>
          </w:tcPr>
          <w:p w:rsidR="006D640D" w:rsidRPr="00DC31F3" w:rsidRDefault="006D640D" w:rsidP="00973612">
            <w:pPr>
              <w:shd w:val="clear" w:color="000000" w:fill="auto"/>
              <w:rPr>
                <w:sz w:val="20"/>
                <w:szCs w:val="20"/>
              </w:rPr>
            </w:pPr>
            <w:r w:rsidRPr="00DC31F3">
              <w:rPr>
                <w:sz w:val="20"/>
                <w:szCs w:val="20"/>
              </w:rPr>
              <w:t>Затраты на 1 руб. реализованной продукции</w:t>
            </w:r>
          </w:p>
        </w:tc>
        <w:tc>
          <w:tcPr>
            <w:tcW w:w="412" w:type="pct"/>
            <w:vAlign w:val="bottom"/>
          </w:tcPr>
          <w:p w:rsidR="006D640D" w:rsidRPr="00DC31F3" w:rsidRDefault="006D640D" w:rsidP="00973612">
            <w:pPr>
              <w:shd w:val="clear" w:color="000000" w:fill="auto"/>
              <w:rPr>
                <w:sz w:val="20"/>
                <w:szCs w:val="20"/>
              </w:rPr>
            </w:pPr>
            <w:r w:rsidRPr="00DC31F3">
              <w:rPr>
                <w:sz w:val="20"/>
                <w:szCs w:val="20"/>
              </w:rPr>
              <w:t>коп.</w:t>
            </w:r>
          </w:p>
        </w:tc>
        <w:tc>
          <w:tcPr>
            <w:tcW w:w="530" w:type="pct"/>
            <w:vAlign w:val="center"/>
          </w:tcPr>
          <w:p w:rsidR="006D640D" w:rsidRPr="00DC31F3" w:rsidRDefault="006D640D" w:rsidP="00973612">
            <w:pPr>
              <w:shd w:val="clear" w:color="000000" w:fill="auto"/>
              <w:rPr>
                <w:sz w:val="20"/>
                <w:szCs w:val="20"/>
              </w:rPr>
            </w:pPr>
            <w:r w:rsidRPr="00DC31F3">
              <w:rPr>
                <w:sz w:val="20"/>
                <w:szCs w:val="20"/>
              </w:rPr>
              <w:t>84,75</w:t>
            </w:r>
          </w:p>
        </w:tc>
        <w:tc>
          <w:tcPr>
            <w:tcW w:w="518" w:type="pct"/>
            <w:vAlign w:val="center"/>
          </w:tcPr>
          <w:p w:rsidR="006D640D" w:rsidRPr="00DC31F3" w:rsidRDefault="006D640D" w:rsidP="00973612">
            <w:pPr>
              <w:shd w:val="clear" w:color="000000" w:fill="auto"/>
              <w:rPr>
                <w:sz w:val="20"/>
                <w:szCs w:val="20"/>
              </w:rPr>
            </w:pPr>
            <w:r w:rsidRPr="00DC31F3">
              <w:rPr>
                <w:sz w:val="20"/>
                <w:szCs w:val="20"/>
              </w:rPr>
              <w:t>91,66</w:t>
            </w:r>
          </w:p>
        </w:tc>
        <w:tc>
          <w:tcPr>
            <w:tcW w:w="560" w:type="pct"/>
            <w:vAlign w:val="center"/>
          </w:tcPr>
          <w:p w:rsidR="006D640D" w:rsidRPr="00DC31F3" w:rsidRDefault="006D640D" w:rsidP="00973612">
            <w:pPr>
              <w:shd w:val="clear" w:color="000000" w:fill="auto"/>
              <w:rPr>
                <w:sz w:val="20"/>
                <w:szCs w:val="20"/>
              </w:rPr>
            </w:pPr>
            <w:r w:rsidRPr="00DC31F3">
              <w:rPr>
                <w:sz w:val="20"/>
                <w:szCs w:val="20"/>
              </w:rPr>
              <w:t>6,91</w:t>
            </w:r>
          </w:p>
        </w:tc>
        <w:tc>
          <w:tcPr>
            <w:tcW w:w="681" w:type="pct"/>
            <w:vAlign w:val="center"/>
          </w:tcPr>
          <w:p w:rsidR="006D640D" w:rsidRPr="00DC31F3" w:rsidRDefault="006D640D" w:rsidP="00973612">
            <w:pPr>
              <w:shd w:val="clear" w:color="000000" w:fill="auto"/>
              <w:rPr>
                <w:sz w:val="20"/>
                <w:szCs w:val="20"/>
              </w:rPr>
            </w:pPr>
            <w:r w:rsidRPr="00DC31F3">
              <w:rPr>
                <w:sz w:val="20"/>
                <w:szCs w:val="20"/>
              </w:rPr>
              <w:t>108,16%</w:t>
            </w:r>
          </w:p>
        </w:tc>
      </w:tr>
      <w:tr w:rsidR="006D640D" w:rsidRPr="00DC31F3" w:rsidTr="00F87B49">
        <w:trPr>
          <w:trHeight w:val="330"/>
          <w:jc w:val="center"/>
        </w:trPr>
        <w:tc>
          <w:tcPr>
            <w:tcW w:w="2299" w:type="pct"/>
            <w:vAlign w:val="center"/>
          </w:tcPr>
          <w:p w:rsidR="006D640D" w:rsidRPr="00DC31F3" w:rsidRDefault="006D640D" w:rsidP="00973612">
            <w:pPr>
              <w:shd w:val="clear" w:color="000000" w:fill="auto"/>
              <w:rPr>
                <w:sz w:val="20"/>
                <w:szCs w:val="20"/>
              </w:rPr>
            </w:pPr>
            <w:r w:rsidRPr="00DC31F3">
              <w:rPr>
                <w:sz w:val="20"/>
                <w:szCs w:val="20"/>
              </w:rPr>
              <w:t>Рентабельность реализованной продукции</w:t>
            </w:r>
          </w:p>
        </w:tc>
        <w:tc>
          <w:tcPr>
            <w:tcW w:w="412" w:type="pct"/>
            <w:vAlign w:val="bottom"/>
          </w:tcPr>
          <w:p w:rsidR="006D640D" w:rsidRPr="00DC31F3" w:rsidRDefault="006D640D" w:rsidP="00973612">
            <w:pPr>
              <w:shd w:val="clear" w:color="000000" w:fill="auto"/>
              <w:rPr>
                <w:sz w:val="20"/>
                <w:szCs w:val="20"/>
              </w:rPr>
            </w:pPr>
            <w:r w:rsidRPr="00DC31F3">
              <w:rPr>
                <w:sz w:val="20"/>
                <w:szCs w:val="20"/>
                <w:lang w:val="en-US"/>
              </w:rPr>
              <w:t>%</w:t>
            </w:r>
          </w:p>
        </w:tc>
        <w:tc>
          <w:tcPr>
            <w:tcW w:w="530" w:type="pct"/>
            <w:vAlign w:val="center"/>
          </w:tcPr>
          <w:p w:rsidR="006D640D" w:rsidRPr="00DC31F3" w:rsidRDefault="006D640D" w:rsidP="00973612">
            <w:pPr>
              <w:shd w:val="clear" w:color="000000" w:fill="auto"/>
              <w:rPr>
                <w:sz w:val="20"/>
                <w:szCs w:val="20"/>
              </w:rPr>
            </w:pPr>
            <w:r w:rsidRPr="00DC31F3">
              <w:rPr>
                <w:sz w:val="20"/>
                <w:szCs w:val="20"/>
              </w:rPr>
              <w:t>3%</w:t>
            </w:r>
          </w:p>
        </w:tc>
        <w:tc>
          <w:tcPr>
            <w:tcW w:w="518" w:type="pct"/>
            <w:vAlign w:val="center"/>
          </w:tcPr>
          <w:p w:rsidR="006D640D" w:rsidRPr="00DC31F3" w:rsidRDefault="006D640D" w:rsidP="00973612">
            <w:pPr>
              <w:shd w:val="clear" w:color="000000" w:fill="auto"/>
              <w:rPr>
                <w:sz w:val="20"/>
                <w:szCs w:val="20"/>
              </w:rPr>
            </w:pPr>
            <w:r w:rsidRPr="00DC31F3">
              <w:rPr>
                <w:sz w:val="20"/>
                <w:szCs w:val="20"/>
              </w:rPr>
              <w:t>16%</w:t>
            </w:r>
          </w:p>
        </w:tc>
        <w:tc>
          <w:tcPr>
            <w:tcW w:w="560" w:type="pct"/>
            <w:vAlign w:val="center"/>
          </w:tcPr>
          <w:p w:rsidR="006D640D" w:rsidRPr="00DC31F3" w:rsidRDefault="006D640D" w:rsidP="00973612">
            <w:pPr>
              <w:shd w:val="clear" w:color="000000" w:fill="auto"/>
              <w:rPr>
                <w:sz w:val="20"/>
                <w:szCs w:val="20"/>
              </w:rPr>
            </w:pPr>
            <w:r w:rsidRPr="00DC31F3">
              <w:rPr>
                <w:sz w:val="20"/>
                <w:szCs w:val="20"/>
              </w:rPr>
              <w:t>0,12</w:t>
            </w:r>
          </w:p>
        </w:tc>
        <w:tc>
          <w:tcPr>
            <w:tcW w:w="681" w:type="pct"/>
            <w:vAlign w:val="center"/>
          </w:tcPr>
          <w:p w:rsidR="006D640D" w:rsidRPr="00DC31F3" w:rsidRDefault="006D640D" w:rsidP="00973612">
            <w:pPr>
              <w:shd w:val="clear" w:color="000000" w:fill="auto"/>
              <w:rPr>
                <w:sz w:val="20"/>
                <w:szCs w:val="20"/>
              </w:rPr>
            </w:pPr>
            <w:r w:rsidRPr="00DC31F3">
              <w:rPr>
                <w:sz w:val="20"/>
                <w:szCs w:val="20"/>
              </w:rPr>
              <w:t>492,78%</w:t>
            </w:r>
          </w:p>
        </w:tc>
      </w:tr>
      <w:tr w:rsidR="006D640D" w:rsidRPr="00DC31F3" w:rsidTr="00F87B49">
        <w:trPr>
          <w:trHeight w:val="645"/>
          <w:jc w:val="center"/>
        </w:trPr>
        <w:tc>
          <w:tcPr>
            <w:tcW w:w="2299" w:type="pct"/>
            <w:vAlign w:val="center"/>
          </w:tcPr>
          <w:p w:rsidR="006D640D" w:rsidRPr="00DC31F3" w:rsidRDefault="006D640D" w:rsidP="00973612">
            <w:pPr>
              <w:shd w:val="clear" w:color="000000" w:fill="auto"/>
              <w:rPr>
                <w:sz w:val="20"/>
                <w:szCs w:val="20"/>
              </w:rPr>
            </w:pPr>
            <w:r w:rsidRPr="00DC31F3">
              <w:rPr>
                <w:sz w:val="20"/>
                <w:szCs w:val="20"/>
              </w:rPr>
              <w:t>Объём прибыли до налогообложения</w:t>
            </w:r>
          </w:p>
        </w:tc>
        <w:tc>
          <w:tcPr>
            <w:tcW w:w="412" w:type="pct"/>
            <w:vAlign w:val="bottom"/>
          </w:tcPr>
          <w:p w:rsidR="006D640D" w:rsidRPr="00DC31F3" w:rsidRDefault="006D640D" w:rsidP="00973612">
            <w:pPr>
              <w:shd w:val="clear" w:color="000000" w:fill="auto"/>
              <w:rPr>
                <w:sz w:val="20"/>
                <w:szCs w:val="20"/>
              </w:rPr>
            </w:pPr>
            <w:r w:rsidRPr="00DC31F3">
              <w:rPr>
                <w:sz w:val="20"/>
                <w:szCs w:val="20"/>
              </w:rPr>
              <w:t>тыс. руб.</w:t>
            </w:r>
          </w:p>
        </w:tc>
        <w:tc>
          <w:tcPr>
            <w:tcW w:w="530" w:type="pct"/>
            <w:noWrap/>
            <w:vAlign w:val="center"/>
          </w:tcPr>
          <w:p w:rsidR="006D640D" w:rsidRPr="00DC31F3" w:rsidRDefault="006D640D" w:rsidP="00973612">
            <w:pPr>
              <w:shd w:val="clear" w:color="000000" w:fill="auto"/>
              <w:rPr>
                <w:sz w:val="20"/>
                <w:szCs w:val="20"/>
              </w:rPr>
            </w:pPr>
            <w:r w:rsidRPr="00DC31F3">
              <w:rPr>
                <w:sz w:val="20"/>
                <w:szCs w:val="20"/>
              </w:rPr>
              <w:t>9412</w:t>
            </w:r>
          </w:p>
        </w:tc>
        <w:tc>
          <w:tcPr>
            <w:tcW w:w="518" w:type="pct"/>
            <w:noWrap/>
            <w:vAlign w:val="center"/>
          </w:tcPr>
          <w:p w:rsidR="006D640D" w:rsidRPr="00DC31F3" w:rsidRDefault="006D640D" w:rsidP="00973612">
            <w:pPr>
              <w:shd w:val="clear" w:color="000000" w:fill="auto"/>
              <w:rPr>
                <w:sz w:val="20"/>
                <w:szCs w:val="20"/>
              </w:rPr>
            </w:pPr>
            <w:r w:rsidRPr="00DC31F3">
              <w:rPr>
                <w:sz w:val="20"/>
                <w:szCs w:val="20"/>
              </w:rPr>
              <w:t>23584</w:t>
            </w:r>
          </w:p>
        </w:tc>
        <w:tc>
          <w:tcPr>
            <w:tcW w:w="560" w:type="pct"/>
            <w:vAlign w:val="center"/>
          </w:tcPr>
          <w:p w:rsidR="006D640D" w:rsidRPr="00DC31F3" w:rsidRDefault="006D640D" w:rsidP="00973612">
            <w:pPr>
              <w:shd w:val="clear" w:color="000000" w:fill="auto"/>
              <w:rPr>
                <w:sz w:val="20"/>
                <w:szCs w:val="20"/>
              </w:rPr>
            </w:pPr>
            <w:r w:rsidRPr="00DC31F3">
              <w:rPr>
                <w:sz w:val="20"/>
                <w:szCs w:val="20"/>
              </w:rPr>
              <w:t>14172</w:t>
            </w:r>
          </w:p>
        </w:tc>
        <w:tc>
          <w:tcPr>
            <w:tcW w:w="681" w:type="pct"/>
            <w:vAlign w:val="center"/>
          </w:tcPr>
          <w:p w:rsidR="006D640D" w:rsidRPr="00DC31F3" w:rsidRDefault="006D640D" w:rsidP="00973612">
            <w:pPr>
              <w:shd w:val="clear" w:color="000000" w:fill="auto"/>
              <w:rPr>
                <w:sz w:val="20"/>
                <w:szCs w:val="20"/>
              </w:rPr>
            </w:pPr>
            <w:r w:rsidRPr="00DC31F3">
              <w:rPr>
                <w:sz w:val="20"/>
                <w:szCs w:val="20"/>
              </w:rPr>
              <w:t>250,57%</w:t>
            </w:r>
          </w:p>
        </w:tc>
      </w:tr>
      <w:tr w:rsidR="006D640D" w:rsidRPr="00DC31F3" w:rsidTr="00F87B49">
        <w:trPr>
          <w:trHeight w:val="645"/>
          <w:jc w:val="center"/>
        </w:trPr>
        <w:tc>
          <w:tcPr>
            <w:tcW w:w="2299" w:type="pct"/>
            <w:vAlign w:val="center"/>
          </w:tcPr>
          <w:p w:rsidR="006D640D" w:rsidRPr="00DC31F3" w:rsidRDefault="006D640D" w:rsidP="00973612">
            <w:pPr>
              <w:shd w:val="clear" w:color="000000" w:fill="auto"/>
              <w:rPr>
                <w:sz w:val="20"/>
                <w:szCs w:val="20"/>
              </w:rPr>
            </w:pPr>
            <w:r w:rsidRPr="00DC31F3">
              <w:rPr>
                <w:sz w:val="20"/>
                <w:szCs w:val="20"/>
              </w:rPr>
              <w:t>Чистая прибыль</w:t>
            </w:r>
          </w:p>
        </w:tc>
        <w:tc>
          <w:tcPr>
            <w:tcW w:w="412" w:type="pct"/>
            <w:vAlign w:val="bottom"/>
          </w:tcPr>
          <w:p w:rsidR="006D640D" w:rsidRPr="00DC31F3" w:rsidRDefault="006D640D" w:rsidP="00973612">
            <w:pPr>
              <w:shd w:val="clear" w:color="000000" w:fill="auto"/>
              <w:rPr>
                <w:sz w:val="20"/>
                <w:szCs w:val="20"/>
              </w:rPr>
            </w:pPr>
            <w:r w:rsidRPr="00DC31F3">
              <w:rPr>
                <w:sz w:val="20"/>
                <w:szCs w:val="20"/>
              </w:rPr>
              <w:t>тыс. руб.</w:t>
            </w:r>
          </w:p>
        </w:tc>
        <w:tc>
          <w:tcPr>
            <w:tcW w:w="530" w:type="pct"/>
            <w:noWrap/>
            <w:vAlign w:val="center"/>
          </w:tcPr>
          <w:p w:rsidR="006D640D" w:rsidRPr="00DC31F3" w:rsidRDefault="006D640D" w:rsidP="00973612">
            <w:pPr>
              <w:shd w:val="clear" w:color="000000" w:fill="auto"/>
              <w:rPr>
                <w:sz w:val="20"/>
                <w:szCs w:val="20"/>
              </w:rPr>
            </w:pPr>
            <w:r w:rsidRPr="00DC31F3">
              <w:rPr>
                <w:sz w:val="20"/>
                <w:szCs w:val="20"/>
              </w:rPr>
              <w:t>4460</w:t>
            </w:r>
          </w:p>
        </w:tc>
        <w:tc>
          <w:tcPr>
            <w:tcW w:w="518" w:type="pct"/>
            <w:noWrap/>
            <w:vAlign w:val="center"/>
          </w:tcPr>
          <w:p w:rsidR="006D640D" w:rsidRPr="00DC31F3" w:rsidRDefault="006D640D" w:rsidP="00973612">
            <w:pPr>
              <w:shd w:val="clear" w:color="000000" w:fill="auto"/>
              <w:rPr>
                <w:sz w:val="20"/>
                <w:szCs w:val="20"/>
              </w:rPr>
            </w:pPr>
            <w:r w:rsidRPr="00DC31F3">
              <w:rPr>
                <w:sz w:val="20"/>
                <w:szCs w:val="20"/>
              </w:rPr>
              <w:t>17498</w:t>
            </w:r>
          </w:p>
        </w:tc>
        <w:tc>
          <w:tcPr>
            <w:tcW w:w="560" w:type="pct"/>
            <w:vAlign w:val="center"/>
          </w:tcPr>
          <w:p w:rsidR="006D640D" w:rsidRPr="00DC31F3" w:rsidRDefault="006D640D" w:rsidP="00973612">
            <w:pPr>
              <w:shd w:val="clear" w:color="000000" w:fill="auto"/>
              <w:rPr>
                <w:sz w:val="20"/>
                <w:szCs w:val="20"/>
              </w:rPr>
            </w:pPr>
            <w:r w:rsidRPr="00DC31F3">
              <w:rPr>
                <w:sz w:val="20"/>
                <w:szCs w:val="20"/>
              </w:rPr>
              <w:t>13038</w:t>
            </w:r>
          </w:p>
        </w:tc>
        <w:tc>
          <w:tcPr>
            <w:tcW w:w="681" w:type="pct"/>
            <w:vAlign w:val="center"/>
          </w:tcPr>
          <w:p w:rsidR="006D640D" w:rsidRPr="00DC31F3" w:rsidRDefault="006D640D" w:rsidP="00973612">
            <w:pPr>
              <w:shd w:val="clear" w:color="000000" w:fill="auto"/>
              <w:rPr>
                <w:sz w:val="20"/>
                <w:szCs w:val="20"/>
              </w:rPr>
            </w:pPr>
            <w:r w:rsidRPr="00DC31F3">
              <w:rPr>
                <w:sz w:val="20"/>
                <w:szCs w:val="20"/>
              </w:rPr>
              <w:t>392,33%</w:t>
            </w:r>
          </w:p>
        </w:tc>
      </w:tr>
    </w:tbl>
    <w:p w:rsidR="006D640D" w:rsidRPr="007E2E3B" w:rsidRDefault="006D640D" w:rsidP="006D640D">
      <w:pPr>
        <w:pStyle w:val="4"/>
        <w:shd w:val="clear" w:color="000000" w:fill="auto"/>
        <w:ind w:firstLine="709"/>
      </w:pPr>
    </w:p>
    <w:p w:rsidR="006D640D" w:rsidRPr="007E2E3B" w:rsidRDefault="006D640D" w:rsidP="006D640D">
      <w:pPr>
        <w:pStyle w:val="4"/>
        <w:shd w:val="clear" w:color="000000" w:fill="auto"/>
        <w:ind w:firstLine="709"/>
      </w:pPr>
      <w:r w:rsidRPr="007E2E3B">
        <w:t>Сокращение себестоимости проданных товаров, продукции, работ и услуг в 2008 году по сравнению с 2007 годом произошло на 14%, в том числе за счет падения цен на сырье, прочие товароматериальные ценности (далее – ТМЦ) и услуги, также произошло снижение за счет уменьшения объема производства и изменения сортамента продукции. Общее сокращение составило 16449 тыс.руб. или 14%.</w:t>
      </w:r>
    </w:p>
    <w:p w:rsidR="006D640D" w:rsidRPr="007E2E3B" w:rsidRDefault="006D640D" w:rsidP="006D640D">
      <w:pPr>
        <w:pStyle w:val="4"/>
        <w:shd w:val="clear" w:color="000000" w:fill="auto"/>
        <w:ind w:firstLine="709"/>
      </w:pPr>
      <w:r w:rsidRPr="007E2E3B">
        <w:t>В 2008 году произошло улучшение основных показателей результатов деятельности Общества.</w:t>
      </w:r>
    </w:p>
    <w:p w:rsidR="006D640D" w:rsidRDefault="006D640D" w:rsidP="006D640D">
      <w:pPr>
        <w:pStyle w:val="4"/>
        <w:shd w:val="clear" w:color="000000" w:fill="auto"/>
        <w:ind w:firstLine="709"/>
        <w:rPr>
          <w:szCs w:val="24"/>
          <w:lang w:eastAsia="ru-RU"/>
        </w:rPr>
      </w:pPr>
      <w:r w:rsidRPr="006D640D">
        <w:t xml:space="preserve">Показатель </w:t>
      </w:r>
      <w:hyperlink r:id="rId7" w:tooltip="Прибыль" w:history="1">
        <w:r w:rsidRPr="006D640D">
          <w:rPr>
            <w:rStyle w:val="a4"/>
            <w:color w:val="auto"/>
            <w:u w:val="none"/>
          </w:rPr>
          <w:t>прибыли</w:t>
        </w:r>
      </w:hyperlink>
      <w:r w:rsidRPr="006D640D">
        <w:t xml:space="preserve"> до уплаты </w:t>
      </w:r>
      <w:hyperlink r:id="rId8" w:tooltip="Налог" w:history="1">
        <w:r w:rsidRPr="006D640D">
          <w:rPr>
            <w:rStyle w:val="a4"/>
            <w:color w:val="auto"/>
            <w:u w:val="none"/>
          </w:rPr>
          <w:t>налогов</w:t>
        </w:r>
      </w:hyperlink>
      <w:r w:rsidRPr="006D640D">
        <w:t xml:space="preserve"> в 2008 году</w:t>
      </w:r>
      <w:r w:rsidRPr="007E2E3B">
        <w:t xml:space="preserve"> составил </w:t>
      </w:r>
      <w:r w:rsidRPr="007E2E3B">
        <w:rPr>
          <w:szCs w:val="24"/>
          <w:lang w:eastAsia="ru-RU"/>
        </w:rPr>
        <w:t xml:space="preserve">23584 </w:t>
      </w:r>
      <w:r w:rsidRPr="007E2E3B">
        <w:t xml:space="preserve">тыс. руб., что выше уровня прошлого года на 150 %. Такая динамика объясняет увеличение рентабельности реализованной продукции с уровня 3% до 16%. За рассматриваемый период чистая прибыль Общества возросла на 292% до уровня </w:t>
      </w:r>
      <w:r w:rsidRPr="007E2E3B">
        <w:rPr>
          <w:szCs w:val="24"/>
          <w:lang w:eastAsia="ru-RU"/>
        </w:rPr>
        <w:t>17498 тыс.руб.</w:t>
      </w:r>
    </w:p>
    <w:p w:rsidR="00973612" w:rsidRDefault="00973612" w:rsidP="006D640D">
      <w:pPr>
        <w:pStyle w:val="30"/>
        <w:shd w:val="clear" w:color="000000" w:fill="auto"/>
        <w:ind w:firstLine="709"/>
        <w:jc w:val="both"/>
      </w:pPr>
      <w:bookmarkStart w:id="11" w:name="_Toc258875426"/>
      <w:bookmarkStart w:id="12" w:name="_Toc260477541"/>
    </w:p>
    <w:p w:rsidR="006D640D" w:rsidRPr="007E2E3B" w:rsidRDefault="006D640D" w:rsidP="006D640D">
      <w:pPr>
        <w:pStyle w:val="30"/>
        <w:shd w:val="clear" w:color="000000" w:fill="auto"/>
        <w:ind w:firstLine="709"/>
        <w:jc w:val="both"/>
      </w:pPr>
      <w:r>
        <w:t>3</w:t>
      </w:r>
      <w:r w:rsidRPr="007E2E3B">
        <w:t>.3 Анализ финансовой устойчивости предприятия</w:t>
      </w:r>
      <w:bookmarkEnd w:id="11"/>
      <w:bookmarkEnd w:id="12"/>
      <w:r w:rsidR="00973612">
        <w:t>.</w:t>
      </w:r>
    </w:p>
    <w:p w:rsidR="006D640D" w:rsidRPr="007E2E3B" w:rsidRDefault="006D640D" w:rsidP="006D640D">
      <w:pPr>
        <w:pStyle w:val="4"/>
        <w:shd w:val="clear" w:color="000000" w:fill="auto"/>
        <w:ind w:firstLine="709"/>
      </w:pPr>
      <w:r w:rsidRPr="007E2E3B">
        <w:t>Далее представим расчеты финансовых показателей деятельности предприятия за анализируемый период. Финансовая устойчивость - характеристика, свидетельствующая о стабильном превышении доходов над расходами, свободном маневрировании денежными средствами предприятия и эффективном их использовании, бесперебойном процессе производства и реализации продукции. Финансовая устойчивость формируется в процессе всей производственно-хозяйственной деятельности и является главным компонентом общей устойчивости предприятия. По состоянию на начало и конец отчетного периода структура баланса характеризуется следующими относительными показателями финансовой устойчивости, расчет которых представлен в таблице 2</w:t>
      </w:r>
    </w:p>
    <w:p w:rsidR="006D640D" w:rsidRPr="007E2E3B" w:rsidRDefault="006D640D" w:rsidP="006D640D">
      <w:pPr>
        <w:pStyle w:val="4"/>
        <w:shd w:val="clear" w:color="000000" w:fill="auto"/>
        <w:ind w:firstLine="709"/>
      </w:pPr>
      <w:r>
        <w:t>Таблица 2.</w:t>
      </w:r>
      <w:r w:rsidRPr="007E2E3B">
        <w:t xml:space="preserve"> Расчет показателей финансовой устойчивости ОАО «Нуринвестхолдинг» </w:t>
      </w:r>
    </w:p>
    <w:tbl>
      <w:tblPr>
        <w:tblW w:w="9072" w:type="dxa"/>
        <w:jc w:val="center"/>
        <w:tblLook w:val="00A0" w:firstRow="1" w:lastRow="0" w:firstColumn="1" w:lastColumn="0" w:noHBand="0" w:noVBand="0"/>
      </w:tblPr>
      <w:tblGrid>
        <w:gridCol w:w="3917"/>
        <w:gridCol w:w="1109"/>
        <w:gridCol w:w="1109"/>
        <w:gridCol w:w="1600"/>
        <w:gridCol w:w="1337"/>
      </w:tblGrid>
      <w:tr w:rsidR="006D640D" w:rsidRPr="00DC31F3" w:rsidTr="00F87B49">
        <w:trPr>
          <w:trHeight w:val="255"/>
          <w:jc w:val="center"/>
        </w:trPr>
        <w:tc>
          <w:tcPr>
            <w:tcW w:w="2159" w:type="pct"/>
            <w:vMerge w:val="restart"/>
            <w:tcBorders>
              <w:top w:val="single" w:sz="4" w:space="0" w:color="auto"/>
              <w:left w:val="single" w:sz="4" w:space="0" w:color="auto"/>
              <w:bottom w:val="single" w:sz="4" w:space="0" w:color="auto"/>
              <w:right w:val="single" w:sz="4" w:space="0" w:color="auto"/>
            </w:tcBorders>
            <w:vAlign w:val="center"/>
          </w:tcPr>
          <w:p w:rsidR="006D640D" w:rsidRPr="00DC31F3" w:rsidRDefault="006D640D" w:rsidP="00973612">
            <w:pPr>
              <w:shd w:val="clear" w:color="000000" w:fill="auto"/>
              <w:rPr>
                <w:bCs/>
                <w:sz w:val="20"/>
                <w:szCs w:val="20"/>
              </w:rPr>
            </w:pPr>
            <w:r w:rsidRPr="00DC31F3">
              <w:rPr>
                <w:bCs/>
                <w:sz w:val="20"/>
                <w:szCs w:val="20"/>
              </w:rPr>
              <w:t>Показатель</w:t>
            </w:r>
          </w:p>
        </w:tc>
        <w:tc>
          <w:tcPr>
            <w:tcW w:w="611" w:type="pct"/>
            <w:vMerge w:val="restart"/>
            <w:tcBorders>
              <w:top w:val="single" w:sz="4" w:space="0" w:color="auto"/>
              <w:left w:val="nil"/>
              <w:right w:val="single" w:sz="4" w:space="0" w:color="auto"/>
            </w:tcBorders>
            <w:noWrap/>
            <w:vAlign w:val="bottom"/>
          </w:tcPr>
          <w:p w:rsidR="006D640D" w:rsidRPr="00DC31F3" w:rsidRDefault="006D640D" w:rsidP="00973612">
            <w:pPr>
              <w:shd w:val="clear" w:color="000000" w:fill="auto"/>
              <w:rPr>
                <w:bCs/>
                <w:sz w:val="20"/>
                <w:szCs w:val="20"/>
              </w:rPr>
            </w:pPr>
            <w:r w:rsidRPr="00DC31F3">
              <w:rPr>
                <w:bCs/>
                <w:sz w:val="20"/>
                <w:szCs w:val="20"/>
              </w:rPr>
              <w:t>2007</w:t>
            </w:r>
          </w:p>
        </w:tc>
        <w:tc>
          <w:tcPr>
            <w:tcW w:w="2230" w:type="pct"/>
            <w:gridSpan w:val="3"/>
            <w:tcBorders>
              <w:top w:val="single" w:sz="4" w:space="0" w:color="auto"/>
              <w:left w:val="nil"/>
              <w:bottom w:val="single" w:sz="4" w:space="0" w:color="auto"/>
              <w:right w:val="single" w:sz="4" w:space="0" w:color="auto"/>
            </w:tcBorders>
            <w:noWrap/>
            <w:vAlign w:val="bottom"/>
          </w:tcPr>
          <w:p w:rsidR="006D640D" w:rsidRPr="00DC31F3" w:rsidRDefault="006D640D" w:rsidP="00973612">
            <w:pPr>
              <w:shd w:val="clear" w:color="000000" w:fill="auto"/>
              <w:rPr>
                <w:bCs/>
                <w:sz w:val="20"/>
                <w:szCs w:val="20"/>
              </w:rPr>
            </w:pPr>
            <w:r w:rsidRPr="00DC31F3">
              <w:rPr>
                <w:bCs/>
                <w:sz w:val="20"/>
                <w:szCs w:val="20"/>
              </w:rPr>
              <w:t>2008</w:t>
            </w:r>
          </w:p>
        </w:tc>
      </w:tr>
      <w:tr w:rsidR="006D640D" w:rsidRPr="00DC31F3" w:rsidTr="00F87B49">
        <w:trPr>
          <w:trHeight w:val="765"/>
          <w:jc w:val="center"/>
        </w:trPr>
        <w:tc>
          <w:tcPr>
            <w:tcW w:w="2159" w:type="pct"/>
            <w:vMerge/>
            <w:tcBorders>
              <w:top w:val="single" w:sz="4" w:space="0" w:color="auto"/>
              <w:left w:val="single" w:sz="4" w:space="0" w:color="auto"/>
              <w:bottom w:val="single" w:sz="4" w:space="0" w:color="auto"/>
              <w:right w:val="single" w:sz="4" w:space="0" w:color="auto"/>
            </w:tcBorders>
            <w:vAlign w:val="center"/>
          </w:tcPr>
          <w:p w:rsidR="006D640D" w:rsidRPr="00DC31F3" w:rsidRDefault="006D640D" w:rsidP="00973612">
            <w:pPr>
              <w:shd w:val="clear" w:color="000000" w:fill="auto"/>
              <w:rPr>
                <w:bCs/>
                <w:sz w:val="20"/>
                <w:szCs w:val="20"/>
              </w:rPr>
            </w:pPr>
          </w:p>
        </w:tc>
        <w:tc>
          <w:tcPr>
            <w:tcW w:w="611" w:type="pct"/>
            <w:vMerge/>
            <w:tcBorders>
              <w:left w:val="nil"/>
              <w:bottom w:val="single" w:sz="4" w:space="0" w:color="auto"/>
              <w:right w:val="single" w:sz="4" w:space="0" w:color="auto"/>
            </w:tcBorders>
            <w:vAlign w:val="center"/>
          </w:tcPr>
          <w:p w:rsidR="006D640D" w:rsidRPr="00DC31F3" w:rsidRDefault="006D640D" w:rsidP="00973612">
            <w:pPr>
              <w:shd w:val="clear" w:color="000000" w:fill="auto"/>
              <w:rPr>
                <w:bCs/>
                <w:sz w:val="20"/>
                <w:szCs w:val="20"/>
              </w:rPr>
            </w:pPr>
          </w:p>
        </w:tc>
        <w:tc>
          <w:tcPr>
            <w:tcW w:w="611" w:type="pct"/>
            <w:tcBorders>
              <w:top w:val="nil"/>
              <w:left w:val="nil"/>
              <w:bottom w:val="single" w:sz="4" w:space="0" w:color="auto"/>
              <w:right w:val="single" w:sz="4" w:space="0" w:color="auto"/>
            </w:tcBorders>
            <w:vAlign w:val="center"/>
          </w:tcPr>
          <w:p w:rsidR="006D640D" w:rsidRPr="00DC31F3" w:rsidRDefault="006D640D" w:rsidP="00973612">
            <w:pPr>
              <w:shd w:val="clear" w:color="000000" w:fill="auto"/>
              <w:rPr>
                <w:bCs/>
                <w:sz w:val="20"/>
                <w:szCs w:val="20"/>
              </w:rPr>
            </w:pPr>
            <w:r w:rsidRPr="00DC31F3">
              <w:rPr>
                <w:bCs/>
                <w:sz w:val="20"/>
                <w:szCs w:val="20"/>
              </w:rPr>
              <w:t>значение</w:t>
            </w:r>
          </w:p>
        </w:tc>
        <w:tc>
          <w:tcPr>
            <w:tcW w:w="882" w:type="pct"/>
            <w:tcBorders>
              <w:top w:val="nil"/>
              <w:left w:val="nil"/>
              <w:bottom w:val="single" w:sz="4" w:space="0" w:color="auto"/>
              <w:right w:val="single" w:sz="4" w:space="0" w:color="auto"/>
            </w:tcBorders>
            <w:vAlign w:val="center"/>
          </w:tcPr>
          <w:p w:rsidR="006D640D" w:rsidRPr="00DC31F3" w:rsidRDefault="006D640D" w:rsidP="00973612">
            <w:pPr>
              <w:shd w:val="clear" w:color="000000" w:fill="auto"/>
              <w:rPr>
                <w:bCs/>
                <w:sz w:val="20"/>
                <w:szCs w:val="20"/>
              </w:rPr>
            </w:pPr>
            <w:r w:rsidRPr="00DC31F3">
              <w:rPr>
                <w:bCs/>
                <w:sz w:val="20"/>
                <w:szCs w:val="20"/>
              </w:rPr>
              <w:t>абсолютное изменение</w:t>
            </w:r>
          </w:p>
        </w:tc>
        <w:tc>
          <w:tcPr>
            <w:tcW w:w="737" w:type="pct"/>
            <w:tcBorders>
              <w:top w:val="nil"/>
              <w:left w:val="nil"/>
              <w:bottom w:val="single" w:sz="4" w:space="0" w:color="auto"/>
              <w:right w:val="single" w:sz="4" w:space="0" w:color="auto"/>
            </w:tcBorders>
            <w:vAlign w:val="center"/>
          </w:tcPr>
          <w:p w:rsidR="006D640D" w:rsidRPr="00DC31F3" w:rsidRDefault="006D640D" w:rsidP="00973612">
            <w:pPr>
              <w:shd w:val="clear" w:color="000000" w:fill="auto"/>
              <w:rPr>
                <w:bCs/>
                <w:sz w:val="20"/>
                <w:szCs w:val="20"/>
              </w:rPr>
            </w:pPr>
            <w:r w:rsidRPr="00DC31F3">
              <w:rPr>
                <w:bCs/>
                <w:sz w:val="20"/>
                <w:szCs w:val="20"/>
              </w:rPr>
              <w:t>темп прироста, %</w:t>
            </w:r>
          </w:p>
        </w:tc>
      </w:tr>
      <w:tr w:rsidR="006D640D" w:rsidRPr="00DC31F3" w:rsidTr="00F87B49">
        <w:trPr>
          <w:trHeight w:val="795"/>
          <w:jc w:val="center"/>
        </w:trPr>
        <w:tc>
          <w:tcPr>
            <w:tcW w:w="2159" w:type="pct"/>
            <w:tcBorders>
              <w:top w:val="nil"/>
              <w:left w:val="single" w:sz="4" w:space="0" w:color="auto"/>
              <w:bottom w:val="single" w:sz="4" w:space="0" w:color="auto"/>
              <w:right w:val="single" w:sz="4" w:space="0" w:color="auto"/>
            </w:tcBorders>
            <w:vAlign w:val="center"/>
          </w:tcPr>
          <w:p w:rsidR="006D640D" w:rsidRPr="00DC31F3" w:rsidRDefault="006D640D" w:rsidP="00973612">
            <w:pPr>
              <w:shd w:val="clear" w:color="000000" w:fill="auto"/>
              <w:rPr>
                <w:sz w:val="20"/>
                <w:szCs w:val="20"/>
              </w:rPr>
            </w:pPr>
            <w:bookmarkStart w:id="13" w:name="RANGE!A21"/>
            <w:bookmarkEnd w:id="13"/>
            <w:r w:rsidRPr="00DC31F3">
              <w:rPr>
                <w:sz w:val="20"/>
                <w:szCs w:val="20"/>
              </w:rPr>
              <w:t>Коэффициент соотношения заемных и собственных средств (коэффициент капитализации), К</w:t>
            </w:r>
            <w:r w:rsidRPr="00DC31F3">
              <w:rPr>
                <w:sz w:val="20"/>
                <w:szCs w:val="20"/>
                <w:vertAlign w:val="subscript"/>
              </w:rPr>
              <w:t>зс</w:t>
            </w:r>
          </w:p>
        </w:tc>
        <w:tc>
          <w:tcPr>
            <w:tcW w:w="611" w:type="pct"/>
            <w:tcBorders>
              <w:top w:val="nil"/>
              <w:left w:val="nil"/>
              <w:bottom w:val="single" w:sz="4" w:space="0" w:color="auto"/>
              <w:right w:val="single" w:sz="4" w:space="0" w:color="auto"/>
            </w:tcBorders>
            <w:noWrap/>
            <w:vAlign w:val="center"/>
          </w:tcPr>
          <w:p w:rsidR="006D640D" w:rsidRPr="00DC31F3" w:rsidRDefault="006D640D" w:rsidP="00973612">
            <w:pPr>
              <w:shd w:val="clear" w:color="000000" w:fill="auto"/>
              <w:rPr>
                <w:sz w:val="20"/>
                <w:szCs w:val="20"/>
              </w:rPr>
            </w:pPr>
            <w:r w:rsidRPr="00DC31F3">
              <w:rPr>
                <w:sz w:val="20"/>
                <w:szCs w:val="20"/>
              </w:rPr>
              <w:t>0,49</w:t>
            </w:r>
          </w:p>
        </w:tc>
        <w:tc>
          <w:tcPr>
            <w:tcW w:w="611" w:type="pct"/>
            <w:tcBorders>
              <w:top w:val="nil"/>
              <w:left w:val="nil"/>
              <w:bottom w:val="single" w:sz="4" w:space="0" w:color="auto"/>
              <w:right w:val="single" w:sz="4" w:space="0" w:color="auto"/>
            </w:tcBorders>
            <w:noWrap/>
            <w:vAlign w:val="center"/>
          </w:tcPr>
          <w:p w:rsidR="006D640D" w:rsidRPr="00DC31F3" w:rsidRDefault="006D640D" w:rsidP="00973612">
            <w:pPr>
              <w:shd w:val="clear" w:color="000000" w:fill="auto"/>
              <w:rPr>
                <w:sz w:val="20"/>
                <w:szCs w:val="20"/>
              </w:rPr>
            </w:pPr>
            <w:r w:rsidRPr="00DC31F3">
              <w:rPr>
                <w:sz w:val="20"/>
                <w:szCs w:val="20"/>
              </w:rPr>
              <w:t>0,42</w:t>
            </w:r>
          </w:p>
        </w:tc>
        <w:tc>
          <w:tcPr>
            <w:tcW w:w="882" w:type="pct"/>
            <w:tcBorders>
              <w:top w:val="nil"/>
              <w:left w:val="nil"/>
              <w:bottom w:val="single" w:sz="4" w:space="0" w:color="auto"/>
              <w:right w:val="single" w:sz="4" w:space="0" w:color="auto"/>
            </w:tcBorders>
            <w:noWrap/>
            <w:vAlign w:val="center"/>
          </w:tcPr>
          <w:p w:rsidR="006D640D" w:rsidRPr="00DC31F3" w:rsidRDefault="006D640D" w:rsidP="00973612">
            <w:pPr>
              <w:shd w:val="clear" w:color="000000" w:fill="auto"/>
              <w:rPr>
                <w:sz w:val="20"/>
                <w:szCs w:val="20"/>
              </w:rPr>
            </w:pPr>
            <w:r w:rsidRPr="00DC31F3">
              <w:rPr>
                <w:sz w:val="20"/>
                <w:szCs w:val="20"/>
              </w:rPr>
              <w:t>-0,07</w:t>
            </w:r>
          </w:p>
        </w:tc>
        <w:tc>
          <w:tcPr>
            <w:tcW w:w="737" w:type="pct"/>
            <w:tcBorders>
              <w:top w:val="nil"/>
              <w:left w:val="nil"/>
              <w:bottom w:val="single" w:sz="4" w:space="0" w:color="auto"/>
              <w:right w:val="single" w:sz="4" w:space="0" w:color="auto"/>
            </w:tcBorders>
            <w:noWrap/>
            <w:vAlign w:val="center"/>
          </w:tcPr>
          <w:p w:rsidR="006D640D" w:rsidRPr="00DC31F3" w:rsidRDefault="006D640D" w:rsidP="00973612">
            <w:pPr>
              <w:shd w:val="clear" w:color="000000" w:fill="auto"/>
              <w:rPr>
                <w:sz w:val="20"/>
                <w:szCs w:val="20"/>
              </w:rPr>
            </w:pPr>
            <w:r w:rsidRPr="00DC31F3">
              <w:rPr>
                <w:sz w:val="20"/>
                <w:szCs w:val="20"/>
              </w:rPr>
              <w:t>-13,65</w:t>
            </w:r>
          </w:p>
        </w:tc>
      </w:tr>
      <w:tr w:rsidR="006D640D" w:rsidRPr="00DC31F3" w:rsidTr="00F87B49">
        <w:trPr>
          <w:trHeight w:val="795"/>
          <w:jc w:val="center"/>
        </w:trPr>
        <w:tc>
          <w:tcPr>
            <w:tcW w:w="2159" w:type="pct"/>
            <w:tcBorders>
              <w:top w:val="nil"/>
              <w:left w:val="single" w:sz="4" w:space="0" w:color="auto"/>
              <w:bottom w:val="single" w:sz="4" w:space="0" w:color="auto"/>
              <w:right w:val="single" w:sz="4" w:space="0" w:color="auto"/>
            </w:tcBorders>
            <w:vAlign w:val="center"/>
          </w:tcPr>
          <w:p w:rsidR="006D640D" w:rsidRPr="00DC31F3" w:rsidRDefault="006D640D" w:rsidP="00973612">
            <w:pPr>
              <w:shd w:val="clear" w:color="000000" w:fill="auto"/>
              <w:rPr>
                <w:sz w:val="20"/>
                <w:szCs w:val="20"/>
              </w:rPr>
            </w:pPr>
            <w:r w:rsidRPr="00DC31F3">
              <w:rPr>
                <w:sz w:val="20"/>
                <w:szCs w:val="20"/>
              </w:rPr>
              <w:t>Коэффициент обеспеченности собственными источниками финансирования, К</w:t>
            </w:r>
            <w:r w:rsidRPr="00DC31F3">
              <w:rPr>
                <w:sz w:val="20"/>
                <w:szCs w:val="20"/>
                <w:vertAlign w:val="subscript"/>
              </w:rPr>
              <w:t>осс</w:t>
            </w:r>
          </w:p>
        </w:tc>
        <w:tc>
          <w:tcPr>
            <w:tcW w:w="611" w:type="pct"/>
            <w:tcBorders>
              <w:top w:val="nil"/>
              <w:left w:val="nil"/>
              <w:bottom w:val="single" w:sz="4" w:space="0" w:color="auto"/>
              <w:right w:val="single" w:sz="4" w:space="0" w:color="auto"/>
            </w:tcBorders>
            <w:noWrap/>
            <w:vAlign w:val="center"/>
          </w:tcPr>
          <w:p w:rsidR="006D640D" w:rsidRPr="00DC31F3" w:rsidRDefault="006D640D" w:rsidP="00973612">
            <w:pPr>
              <w:shd w:val="clear" w:color="000000" w:fill="auto"/>
              <w:rPr>
                <w:sz w:val="20"/>
                <w:szCs w:val="20"/>
              </w:rPr>
            </w:pPr>
            <w:r w:rsidRPr="00DC31F3">
              <w:rPr>
                <w:sz w:val="20"/>
                <w:szCs w:val="20"/>
              </w:rPr>
              <w:t>0,77</w:t>
            </w:r>
          </w:p>
        </w:tc>
        <w:tc>
          <w:tcPr>
            <w:tcW w:w="611" w:type="pct"/>
            <w:tcBorders>
              <w:top w:val="nil"/>
              <w:left w:val="nil"/>
              <w:bottom w:val="single" w:sz="4" w:space="0" w:color="auto"/>
              <w:right w:val="single" w:sz="4" w:space="0" w:color="auto"/>
            </w:tcBorders>
            <w:noWrap/>
            <w:vAlign w:val="center"/>
          </w:tcPr>
          <w:p w:rsidR="006D640D" w:rsidRPr="00DC31F3" w:rsidRDefault="006D640D" w:rsidP="00973612">
            <w:pPr>
              <w:shd w:val="clear" w:color="000000" w:fill="auto"/>
              <w:rPr>
                <w:sz w:val="20"/>
                <w:szCs w:val="20"/>
              </w:rPr>
            </w:pPr>
            <w:r w:rsidRPr="00DC31F3">
              <w:rPr>
                <w:sz w:val="20"/>
                <w:szCs w:val="20"/>
              </w:rPr>
              <w:t>0,83</w:t>
            </w:r>
          </w:p>
        </w:tc>
        <w:tc>
          <w:tcPr>
            <w:tcW w:w="882" w:type="pct"/>
            <w:tcBorders>
              <w:top w:val="nil"/>
              <w:left w:val="nil"/>
              <w:bottom w:val="single" w:sz="4" w:space="0" w:color="auto"/>
              <w:right w:val="single" w:sz="4" w:space="0" w:color="auto"/>
            </w:tcBorders>
            <w:noWrap/>
            <w:vAlign w:val="center"/>
          </w:tcPr>
          <w:p w:rsidR="006D640D" w:rsidRPr="00DC31F3" w:rsidRDefault="006D640D" w:rsidP="00973612">
            <w:pPr>
              <w:shd w:val="clear" w:color="000000" w:fill="auto"/>
              <w:rPr>
                <w:sz w:val="20"/>
                <w:szCs w:val="20"/>
              </w:rPr>
            </w:pPr>
            <w:r w:rsidRPr="00DC31F3">
              <w:rPr>
                <w:sz w:val="20"/>
                <w:szCs w:val="20"/>
              </w:rPr>
              <w:t>0,06</w:t>
            </w:r>
          </w:p>
        </w:tc>
        <w:tc>
          <w:tcPr>
            <w:tcW w:w="737" w:type="pct"/>
            <w:tcBorders>
              <w:top w:val="nil"/>
              <w:left w:val="nil"/>
              <w:bottom w:val="single" w:sz="4" w:space="0" w:color="auto"/>
              <w:right w:val="single" w:sz="4" w:space="0" w:color="auto"/>
            </w:tcBorders>
            <w:noWrap/>
            <w:vAlign w:val="center"/>
          </w:tcPr>
          <w:p w:rsidR="006D640D" w:rsidRPr="00DC31F3" w:rsidRDefault="006D640D" w:rsidP="00973612">
            <w:pPr>
              <w:shd w:val="clear" w:color="000000" w:fill="auto"/>
              <w:rPr>
                <w:sz w:val="20"/>
                <w:szCs w:val="20"/>
              </w:rPr>
            </w:pPr>
            <w:r w:rsidRPr="00DC31F3">
              <w:rPr>
                <w:sz w:val="20"/>
                <w:szCs w:val="20"/>
              </w:rPr>
              <w:t>7,96</w:t>
            </w:r>
          </w:p>
        </w:tc>
      </w:tr>
      <w:tr w:rsidR="006D640D" w:rsidRPr="00DC31F3" w:rsidTr="00F87B49">
        <w:trPr>
          <w:trHeight w:val="540"/>
          <w:jc w:val="center"/>
        </w:trPr>
        <w:tc>
          <w:tcPr>
            <w:tcW w:w="2159" w:type="pct"/>
            <w:tcBorders>
              <w:top w:val="nil"/>
              <w:left w:val="single" w:sz="4" w:space="0" w:color="auto"/>
              <w:bottom w:val="single" w:sz="4" w:space="0" w:color="auto"/>
              <w:right w:val="single" w:sz="4" w:space="0" w:color="auto"/>
            </w:tcBorders>
            <w:vAlign w:val="center"/>
          </w:tcPr>
          <w:p w:rsidR="006D640D" w:rsidRPr="00DC31F3" w:rsidRDefault="006D640D" w:rsidP="00973612">
            <w:pPr>
              <w:shd w:val="clear" w:color="000000" w:fill="auto"/>
              <w:rPr>
                <w:sz w:val="20"/>
                <w:szCs w:val="20"/>
              </w:rPr>
            </w:pPr>
            <w:r w:rsidRPr="00DC31F3">
              <w:rPr>
                <w:sz w:val="20"/>
                <w:szCs w:val="20"/>
              </w:rPr>
              <w:t>Коэффициент финансовой независимости, К</w:t>
            </w:r>
            <w:r w:rsidRPr="00DC31F3">
              <w:rPr>
                <w:sz w:val="20"/>
                <w:szCs w:val="20"/>
                <w:vertAlign w:val="subscript"/>
              </w:rPr>
              <w:t>фн</w:t>
            </w:r>
          </w:p>
        </w:tc>
        <w:tc>
          <w:tcPr>
            <w:tcW w:w="611" w:type="pct"/>
            <w:tcBorders>
              <w:top w:val="nil"/>
              <w:left w:val="nil"/>
              <w:bottom w:val="single" w:sz="4" w:space="0" w:color="auto"/>
              <w:right w:val="single" w:sz="4" w:space="0" w:color="auto"/>
            </w:tcBorders>
            <w:noWrap/>
            <w:vAlign w:val="center"/>
          </w:tcPr>
          <w:p w:rsidR="006D640D" w:rsidRPr="00DC31F3" w:rsidRDefault="006D640D" w:rsidP="00973612">
            <w:pPr>
              <w:shd w:val="clear" w:color="000000" w:fill="auto"/>
              <w:rPr>
                <w:sz w:val="20"/>
                <w:szCs w:val="20"/>
              </w:rPr>
            </w:pPr>
            <w:r w:rsidRPr="00DC31F3">
              <w:rPr>
                <w:sz w:val="20"/>
                <w:szCs w:val="20"/>
              </w:rPr>
              <w:t>0,67</w:t>
            </w:r>
          </w:p>
        </w:tc>
        <w:tc>
          <w:tcPr>
            <w:tcW w:w="611" w:type="pct"/>
            <w:tcBorders>
              <w:top w:val="nil"/>
              <w:left w:val="nil"/>
              <w:bottom w:val="single" w:sz="4" w:space="0" w:color="auto"/>
              <w:right w:val="single" w:sz="4" w:space="0" w:color="auto"/>
            </w:tcBorders>
            <w:noWrap/>
            <w:vAlign w:val="center"/>
          </w:tcPr>
          <w:p w:rsidR="006D640D" w:rsidRPr="00DC31F3" w:rsidRDefault="006D640D" w:rsidP="00973612">
            <w:pPr>
              <w:shd w:val="clear" w:color="000000" w:fill="auto"/>
              <w:rPr>
                <w:sz w:val="20"/>
                <w:szCs w:val="20"/>
              </w:rPr>
            </w:pPr>
            <w:r w:rsidRPr="00DC31F3">
              <w:rPr>
                <w:sz w:val="20"/>
                <w:szCs w:val="20"/>
              </w:rPr>
              <w:t>0,70</w:t>
            </w:r>
          </w:p>
        </w:tc>
        <w:tc>
          <w:tcPr>
            <w:tcW w:w="882" w:type="pct"/>
            <w:tcBorders>
              <w:top w:val="nil"/>
              <w:left w:val="nil"/>
              <w:bottom w:val="single" w:sz="4" w:space="0" w:color="auto"/>
              <w:right w:val="single" w:sz="4" w:space="0" w:color="auto"/>
            </w:tcBorders>
            <w:noWrap/>
            <w:vAlign w:val="center"/>
          </w:tcPr>
          <w:p w:rsidR="006D640D" w:rsidRPr="00DC31F3" w:rsidRDefault="006D640D" w:rsidP="00973612">
            <w:pPr>
              <w:shd w:val="clear" w:color="000000" w:fill="auto"/>
              <w:rPr>
                <w:sz w:val="20"/>
                <w:szCs w:val="20"/>
              </w:rPr>
            </w:pPr>
            <w:r w:rsidRPr="00DC31F3">
              <w:rPr>
                <w:sz w:val="20"/>
                <w:szCs w:val="20"/>
              </w:rPr>
              <w:t>0,03</w:t>
            </w:r>
          </w:p>
        </w:tc>
        <w:tc>
          <w:tcPr>
            <w:tcW w:w="737" w:type="pct"/>
            <w:tcBorders>
              <w:top w:val="nil"/>
              <w:left w:val="nil"/>
              <w:bottom w:val="single" w:sz="4" w:space="0" w:color="auto"/>
              <w:right w:val="single" w:sz="4" w:space="0" w:color="auto"/>
            </w:tcBorders>
            <w:noWrap/>
            <w:vAlign w:val="center"/>
          </w:tcPr>
          <w:p w:rsidR="006D640D" w:rsidRPr="00DC31F3" w:rsidRDefault="006D640D" w:rsidP="00973612">
            <w:pPr>
              <w:shd w:val="clear" w:color="000000" w:fill="auto"/>
              <w:rPr>
                <w:sz w:val="20"/>
                <w:szCs w:val="20"/>
              </w:rPr>
            </w:pPr>
            <w:r w:rsidRPr="00DC31F3">
              <w:rPr>
                <w:sz w:val="20"/>
                <w:szCs w:val="20"/>
              </w:rPr>
              <w:t>4,71</w:t>
            </w:r>
          </w:p>
        </w:tc>
      </w:tr>
      <w:tr w:rsidR="006D640D" w:rsidRPr="00DC31F3" w:rsidTr="00F87B49">
        <w:trPr>
          <w:trHeight w:val="285"/>
          <w:jc w:val="center"/>
        </w:trPr>
        <w:tc>
          <w:tcPr>
            <w:tcW w:w="2159" w:type="pct"/>
            <w:tcBorders>
              <w:top w:val="nil"/>
              <w:left w:val="single" w:sz="4" w:space="0" w:color="auto"/>
              <w:bottom w:val="single" w:sz="4" w:space="0" w:color="auto"/>
              <w:right w:val="single" w:sz="4" w:space="0" w:color="auto"/>
            </w:tcBorders>
            <w:vAlign w:val="center"/>
          </w:tcPr>
          <w:p w:rsidR="006D640D" w:rsidRPr="00DC31F3" w:rsidRDefault="006D640D" w:rsidP="00973612">
            <w:pPr>
              <w:shd w:val="clear" w:color="000000" w:fill="auto"/>
              <w:rPr>
                <w:sz w:val="20"/>
                <w:szCs w:val="20"/>
              </w:rPr>
            </w:pPr>
            <w:r w:rsidRPr="00DC31F3">
              <w:rPr>
                <w:sz w:val="20"/>
                <w:szCs w:val="20"/>
              </w:rPr>
              <w:t>Коэффициент финансирования, К</w:t>
            </w:r>
            <w:r w:rsidRPr="00DC31F3">
              <w:rPr>
                <w:sz w:val="20"/>
                <w:szCs w:val="20"/>
                <w:vertAlign w:val="subscript"/>
              </w:rPr>
              <w:t>ф</w:t>
            </w:r>
          </w:p>
        </w:tc>
        <w:tc>
          <w:tcPr>
            <w:tcW w:w="611" w:type="pct"/>
            <w:tcBorders>
              <w:top w:val="nil"/>
              <w:left w:val="nil"/>
              <w:bottom w:val="single" w:sz="4" w:space="0" w:color="auto"/>
              <w:right w:val="single" w:sz="4" w:space="0" w:color="auto"/>
            </w:tcBorders>
            <w:noWrap/>
            <w:vAlign w:val="center"/>
          </w:tcPr>
          <w:p w:rsidR="006D640D" w:rsidRPr="00DC31F3" w:rsidRDefault="006D640D" w:rsidP="00973612">
            <w:pPr>
              <w:shd w:val="clear" w:color="000000" w:fill="auto"/>
              <w:rPr>
                <w:sz w:val="20"/>
                <w:szCs w:val="20"/>
              </w:rPr>
            </w:pPr>
            <w:r w:rsidRPr="00DC31F3">
              <w:rPr>
                <w:sz w:val="20"/>
                <w:szCs w:val="20"/>
              </w:rPr>
              <w:t>2,03</w:t>
            </w:r>
          </w:p>
        </w:tc>
        <w:tc>
          <w:tcPr>
            <w:tcW w:w="611" w:type="pct"/>
            <w:tcBorders>
              <w:top w:val="nil"/>
              <w:left w:val="nil"/>
              <w:bottom w:val="single" w:sz="4" w:space="0" w:color="auto"/>
              <w:right w:val="single" w:sz="4" w:space="0" w:color="auto"/>
            </w:tcBorders>
            <w:noWrap/>
            <w:vAlign w:val="center"/>
          </w:tcPr>
          <w:p w:rsidR="006D640D" w:rsidRPr="00DC31F3" w:rsidRDefault="006D640D" w:rsidP="00973612">
            <w:pPr>
              <w:shd w:val="clear" w:color="000000" w:fill="auto"/>
              <w:rPr>
                <w:sz w:val="20"/>
                <w:szCs w:val="20"/>
              </w:rPr>
            </w:pPr>
            <w:r w:rsidRPr="00DC31F3">
              <w:rPr>
                <w:sz w:val="20"/>
                <w:szCs w:val="20"/>
              </w:rPr>
              <w:t>2,36</w:t>
            </w:r>
          </w:p>
        </w:tc>
        <w:tc>
          <w:tcPr>
            <w:tcW w:w="882" w:type="pct"/>
            <w:tcBorders>
              <w:top w:val="nil"/>
              <w:left w:val="nil"/>
              <w:bottom w:val="single" w:sz="4" w:space="0" w:color="auto"/>
              <w:right w:val="single" w:sz="4" w:space="0" w:color="auto"/>
            </w:tcBorders>
            <w:noWrap/>
            <w:vAlign w:val="center"/>
          </w:tcPr>
          <w:p w:rsidR="006D640D" w:rsidRPr="00DC31F3" w:rsidRDefault="006D640D" w:rsidP="00973612">
            <w:pPr>
              <w:shd w:val="clear" w:color="000000" w:fill="auto"/>
              <w:rPr>
                <w:sz w:val="20"/>
                <w:szCs w:val="20"/>
              </w:rPr>
            </w:pPr>
            <w:r w:rsidRPr="00DC31F3">
              <w:rPr>
                <w:sz w:val="20"/>
                <w:szCs w:val="20"/>
              </w:rPr>
              <w:t>0,32</w:t>
            </w:r>
          </w:p>
        </w:tc>
        <w:tc>
          <w:tcPr>
            <w:tcW w:w="737" w:type="pct"/>
            <w:tcBorders>
              <w:top w:val="nil"/>
              <w:left w:val="nil"/>
              <w:bottom w:val="single" w:sz="4" w:space="0" w:color="auto"/>
              <w:right w:val="single" w:sz="4" w:space="0" w:color="auto"/>
            </w:tcBorders>
            <w:noWrap/>
            <w:vAlign w:val="center"/>
          </w:tcPr>
          <w:p w:rsidR="006D640D" w:rsidRPr="00DC31F3" w:rsidRDefault="006D640D" w:rsidP="00973612">
            <w:pPr>
              <w:shd w:val="clear" w:color="000000" w:fill="auto"/>
              <w:rPr>
                <w:sz w:val="20"/>
                <w:szCs w:val="20"/>
              </w:rPr>
            </w:pPr>
            <w:r w:rsidRPr="00DC31F3">
              <w:rPr>
                <w:sz w:val="20"/>
                <w:szCs w:val="20"/>
              </w:rPr>
              <w:t>15,81</w:t>
            </w:r>
          </w:p>
        </w:tc>
      </w:tr>
      <w:tr w:rsidR="006D640D" w:rsidRPr="00DC31F3" w:rsidTr="00F87B49">
        <w:trPr>
          <w:trHeight w:val="540"/>
          <w:jc w:val="center"/>
        </w:trPr>
        <w:tc>
          <w:tcPr>
            <w:tcW w:w="2159" w:type="pct"/>
            <w:tcBorders>
              <w:top w:val="nil"/>
              <w:left w:val="single" w:sz="4" w:space="0" w:color="auto"/>
              <w:bottom w:val="single" w:sz="4" w:space="0" w:color="auto"/>
              <w:right w:val="single" w:sz="4" w:space="0" w:color="auto"/>
            </w:tcBorders>
            <w:vAlign w:val="center"/>
          </w:tcPr>
          <w:p w:rsidR="006D640D" w:rsidRPr="00DC31F3" w:rsidRDefault="006D640D" w:rsidP="00973612">
            <w:pPr>
              <w:shd w:val="clear" w:color="000000" w:fill="auto"/>
              <w:rPr>
                <w:sz w:val="20"/>
                <w:szCs w:val="20"/>
              </w:rPr>
            </w:pPr>
            <w:r w:rsidRPr="00DC31F3">
              <w:rPr>
                <w:sz w:val="20"/>
                <w:szCs w:val="20"/>
              </w:rPr>
              <w:t>Коэффициент финансовой устойчивости, К</w:t>
            </w:r>
            <w:r w:rsidRPr="00DC31F3">
              <w:rPr>
                <w:sz w:val="20"/>
                <w:szCs w:val="20"/>
                <w:vertAlign w:val="subscript"/>
              </w:rPr>
              <w:t>фу</w:t>
            </w:r>
          </w:p>
        </w:tc>
        <w:tc>
          <w:tcPr>
            <w:tcW w:w="611" w:type="pct"/>
            <w:tcBorders>
              <w:top w:val="nil"/>
              <w:left w:val="nil"/>
              <w:bottom w:val="single" w:sz="4" w:space="0" w:color="auto"/>
              <w:right w:val="single" w:sz="4" w:space="0" w:color="auto"/>
            </w:tcBorders>
            <w:noWrap/>
            <w:vAlign w:val="center"/>
          </w:tcPr>
          <w:p w:rsidR="006D640D" w:rsidRPr="00DC31F3" w:rsidRDefault="006D640D" w:rsidP="00973612">
            <w:pPr>
              <w:shd w:val="clear" w:color="000000" w:fill="auto"/>
              <w:rPr>
                <w:sz w:val="20"/>
                <w:szCs w:val="20"/>
              </w:rPr>
            </w:pPr>
            <w:r w:rsidRPr="00DC31F3">
              <w:rPr>
                <w:sz w:val="20"/>
                <w:szCs w:val="20"/>
              </w:rPr>
              <w:t>0,80</w:t>
            </w:r>
          </w:p>
        </w:tc>
        <w:tc>
          <w:tcPr>
            <w:tcW w:w="611" w:type="pct"/>
            <w:tcBorders>
              <w:top w:val="nil"/>
              <w:left w:val="nil"/>
              <w:bottom w:val="single" w:sz="4" w:space="0" w:color="auto"/>
              <w:right w:val="single" w:sz="4" w:space="0" w:color="auto"/>
            </w:tcBorders>
            <w:noWrap/>
            <w:vAlign w:val="center"/>
          </w:tcPr>
          <w:p w:rsidR="006D640D" w:rsidRPr="00DC31F3" w:rsidRDefault="006D640D" w:rsidP="00973612">
            <w:pPr>
              <w:shd w:val="clear" w:color="000000" w:fill="auto"/>
              <w:rPr>
                <w:sz w:val="20"/>
                <w:szCs w:val="20"/>
              </w:rPr>
            </w:pPr>
            <w:r w:rsidRPr="00DC31F3">
              <w:rPr>
                <w:sz w:val="20"/>
                <w:szCs w:val="20"/>
              </w:rPr>
              <w:t>0,88</w:t>
            </w:r>
          </w:p>
        </w:tc>
        <w:tc>
          <w:tcPr>
            <w:tcW w:w="882" w:type="pct"/>
            <w:tcBorders>
              <w:top w:val="nil"/>
              <w:left w:val="nil"/>
              <w:bottom w:val="single" w:sz="4" w:space="0" w:color="auto"/>
              <w:right w:val="single" w:sz="4" w:space="0" w:color="auto"/>
            </w:tcBorders>
            <w:noWrap/>
            <w:vAlign w:val="center"/>
          </w:tcPr>
          <w:p w:rsidR="006D640D" w:rsidRPr="00DC31F3" w:rsidRDefault="006D640D" w:rsidP="00973612">
            <w:pPr>
              <w:shd w:val="clear" w:color="000000" w:fill="auto"/>
              <w:rPr>
                <w:sz w:val="20"/>
                <w:szCs w:val="20"/>
              </w:rPr>
            </w:pPr>
            <w:r w:rsidRPr="00DC31F3">
              <w:rPr>
                <w:sz w:val="20"/>
                <w:szCs w:val="20"/>
              </w:rPr>
              <w:t>0,08</w:t>
            </w:r>
          </w:p>
        </w:tc>
        <w:tc>
          <w:tcPr>
            <w:tcW w:w="737" w:type="pct"/>
            <w:tcBorders>
              <w:top w:val="nil"/>
              <w:left w:val="nil"/>
              <w:bottom w:val="single" w:sz="4" w:space="0" w:color="auto"/>
              <w:right w:val="single" w:sz="4" w:space="0" w:color="auto"/>
            </w:tcBorders>
            <w:noWrap/>
            <w:vAlign w:val="center"/>
          </w:tcPr>
          <w:p w:rsidR="006D640D" w:rsidRPr="00DC31F3" w:rsidRDefault="006D640D" w:rsidP="00973612">
            <w:pPr>
              <w:shd w:val="clear" w:color="000000" w:fill="auto"/>
              <w:rPr>
                <w:sz w:val="20"/>
                <w:szCs w:val="20"/>
              </w:rPr>
            </w:pPr>
            <w:r w:rsidRPr="00DC31F3">
              <w:rPr>
                <w:sz w:val="20"/>
                <w:szCs w:val="20"/>
              </w:rPr>
              <w:t>10,02</w:t>
            </w:r>
          </w:p>
        </w:tc>
      </w:tr>
      <w:tr w:rsidR="006D640D" w:rsidRPr="00DC31F3" w:rsidTr="00F87B49">
        <w:trPr>
          <w:trHeight w:val="540"/>
          <w:jc w:val="center"/>
        </w:trPr>
        <w:tc>
          <w:tcPr>
            <w:tcW w:w="2159" w:type="pct"/>
            <w:tcBorders>
              <w:top w:val="nil"/>
              <w:left w:val="single" w:sz="4" w:space="0" w:color="auto"/>
              <w:bottom w:val="single" w:sz="4" w:space="0" w:color="auto"/>
              <w:right w:val="single" w:sz="4" w:space="0" w:color="auto"/>
            </w:tcBorders>
            <w:vAlign w:val="center"/>
          </w:tcPr>
          <w:p w:rsidR="006D640D" w:rsidRPr="00DC31F3" w:rsidRDefault="006D640D" w:rsidP="00973612">
            <w:pPr>
              <w:shd w:val="clear" w:color="000000" w:fill="auto"/>
              <w:rPr>
                <w:sz w:val="20"/>
                <w:szCs w:val="20"/>
              </w:rPr>
            </w:pPr>
            <w:r w:rsidRPr="00DC31F3">
              <w:rPr>
                <w:sz w:val="20"/>
                <w:szCs w:val="20"/>
              </w:rPr>
              <w:t>Коэффициент маневренности собственных оборотных средств, К</w:t>
            </w:r>
            <w:r w:rsidRPr="00DC31F3">
              <w:rPr>
                <w:sz w:val="20"/>
                <w:szCs w:val="20"/>
                <w:vertAlign w:val="subscript"/>
              </w:rPr>
              <w:t>м</w:t>
            </w:r>
          </w:p>
        </w:tc>
        <w:tc>
          <w:tcPr>
            <w:tcW w:w="611" w:type="pct"/>
            <w:tcBorders>
              <w:top w:val="nil"/>
              <w:left w:val="nil"/>
              <w:bottom w:val="single" w:sz="4" w:space="0" w:color="auto"/>
              <w:right w:val="single" w:sz="4" w:space="0" w:color="auto"/>
            </w:tcBorders>
            <w:noWrap/>
            <w:vAlign w:val="center"/>
          </w:tcPr>
          <w:p w:rsidR="006D640D" w:rsidRPr="00DC31F3" w:rsidRDefault="006D640D" w:rsidP="00973612">
            <w:pPr>
              <w:shd w:val="clear" w:color="000000" w:fill="auto"/>
              <w:rPr>
                <w:sz w:val="20"/>
                <w:szCs w:val="20"/>
              </w:rPr>
            </w:pPr>
            <w:r w:rsidRPr="00DC31F3">
              <w:rPr>
                <w:sz w:val="20"/>
                <w:szCs w:val="20"/>
              </w:rPr>
              <w:t>0,82</w:t>
            </w:r>
          </w:p>
        </w:tc>
        <w:tc>
          <w:tcPr>
            <w:tcW w:w="611" w:type="pct"/>
            <w:tcBorders>
              <w:top w:val="nil"/>
              <w:left w:val="nil"/>
              <w:bottom w:val="single" w:sz="4" w:space="0" w:color="auto"/>
              <w:right w:val="single" w:sz="4" w:space="0" w:color="auto"/>
            </w:tcBorders>
            <w:noWrap/>
            <w:vAlign w:val="center"/>
          </w:tcPr>
          <w:p w:rsidR="006D640D" w:rsidRPr="00DC31F3" w:rsidRDefault="006D640D" w:rsidP="00973612">
            <w:pPr>
              <w:shd w:val="clear" w:color="000000" w:fill="auto"/>
              <w:rPr>
                <w:sz w:val="20"/>
                <w:szCs w:val="20"/>
              </w:rPr>
            </w:pPr>
            <w:r w:rsidRPr="00DC31F3">
              <w:rPr>
                <w:sz w:val="20"/>
                <w:szCs w:val="20"/>
              </w:rPr>
              <w:t>0,63</w:t>
            </w:r>
          </w:p>
        </w:tc>
        <w:tc>
          <w:tcPr>
            <w:tcW w:w="882" w:type="pct"/>
            <w:tcBorders>
              <w:top w:val="nil"/>
              <w:left w:val="nil"/>
              <w:bottom w:val="single" w:sz="4" w:space="0" w:color="auto"/>
              <w:right w:val="single" w:sz="4" w:space="0" w:color="auto"/>
            </w:tcBorders>
            <w:noWrap/>
            <w:vAlign w:val="center"/>
          </w:tcPr>
          <w:p w:rsidR="006D640D" w:rsidRPr="00DC31F3" w:rsidRDefault="006D640D" w:rsidP="00973612">
            <w:pPr>
              <w:shd w:val="clear" w:color="000000" w:fill="auto"/>
              <w:rPr>
                <w:sz w:val="20"/>
                <w:szCs w:val="20"/>
              </w:rPr>
            </w:pPr>
            <w:r w:rsidRPr="00DC31F3">
              <w:rPr>
                <w:sz w:val="20"/>
                <w:szCs w:val="20"/>
              </w:rPr>
              <w:t>-0,19</w:t>
            </w:r>
          </w:p>
        </w:tc>
        <w:tc>
          <w:tcPr>
            <w:tcW w:w="737" w:type="pct"/>
            <w:tcBorders>
              <w:top w:val="nil"/>
              <w:left w:val="nil"/>
              <w:bottom w:val="single" w:sz="4" w:space="0" w:color="auto"/>
              <w:right w:val="single" w:sz="4" w:space="0" w:color="auto"/>
            </w:tcBorders>
            <w:noWrap/>
            <w:vAlign w:val="center"/>
          </w:tcPr>
          <w:p w:rsidR="006D640D" w:rsidRPr="00DC31F3" w:rsidRDefault="006D640D" w:rsidP="00973612">
            <w:pPr>
              <w:shd w:val="clear" w:color="000000" w:fill="auto"/>
              <w:rPr>
                <w:sz w:val="20"/>
                <w:szCs w:val="20"/>
              </w:rPr>
            </w:pPr>
            <w:r w:rsidRPr="00DC31F3">
              <w:rPr>
                <w:sz w:val="20"/>
                <w:szCs w:val="20"/>
              </w:rPr>
              <w:t>-23,14</w:t>
            </w:r>
          </w:p>
        </w:tc>
      </w:tr>
    </w:tbl>
    <w:p w:rsidR="006D640D" w:rsidRPr="007E2E3B" w:rsidRDefault="006D640D" w:rsidP="006D640D">
      <w:pPr>
        <w:pStyle w:val="4"/>
        <w:shd w:val="clear" w:color="000000" w:fill="auto"/>
        <w:ind w:firstLine="709"/>
      </w:pPr>
      <w:r>
        <w:br w:type="page"/>
      </w:r>
      <w:r w:rsidRPr="007E2E3B">
        <w:t>Коэффициент соотношения собственных и заемных средств дает наиболее общую оценку финансовой устойчивости. Рост показателя в динамике свидетельствует об усилении зависимости предприятия от внешних инвесторов и кредиторов, т.е. о снижении финансовой устойчивости. В рассматриваемом периоде значение коэффициента уменьшилось на 0,07 (с 0,49 до 0,42), что говорит о росте финансовой устойчивости ОАО «Нуринвестхолдинг», объем заемного капитала меньше чем объем собственного, таким образом, зависимость предприятия от внешних источников финансирования сокращается.</w:t>
      </w:r>
    </w:p>
    <w:p w:rsidR="006D640D" w:rsidRPr="007E2E3B" w:rsidRDefault="006D640D" w:rsidP="006D640D">
      <w:pPr>
        <w:pStyle w:val="4"/>
        <w:shd w:val="clear" w:color="000000" w:fill="auto"/>
        <w:ind w:firstLine="709"/>
      </w:pPr>
      <w:r w:rsidRPr="007E2E3B">
        <w:t xml:space="preserve">На основании коэффициента обеспеченности собственными источниками структура баланса признается удовлетворительной (неудовлетворительной), а сама организация - платежеспособной (неплатежеспособной). Рост данного показателя в динамике за ряд периодов рассматривается как увеличение финансовой устойчивости компании. В начале рассматриваемого периода коэффициент был равен 0,77, а в конце 0,83. Такая динамика говорит о том, что на ОАО «Нуринвестхолдинг» наблюдается рост собственных оборотных средств, что увеличивает финансовую устойчивость предприятия. </w:t>
      </w:r>
    </w:p>
    <w:p w:rsidR="006D640D" w:rsidRPr="007E2E3B" w:rsidRDefault="006D640D" w:rsidP="006D640D">
      <w:pPr>
        <w:pStyle w:val="4"/>
        <w:shd w:val="clear" w:color="000000" w:fill="auto"/>
        <w:ind w:firstLine="709"/>
      </w:pPr>
      <w:r w:rsidRPr="007E2E3B">
        <w:t>Коэффициент финансовой независимости характеризует долю собственного капитала, в общем, его объеме. Этот показатель указывает на зависимость предприятия от внешних источников финансирования. Рост такого коэффициента говорит об увеличении независимости предприятия, сокращение – характеризует противоположную тенденцию. На исследуемом предприятии в рассматриваемый период наблюдается рост этого коэффициент на 0,03 что говорит об увеличении финансовой независимости фирмы.</w:t>
      </w:r>
    </w:p>
    <w:p w:rsidR="006D640D" w:rsidRPr="007E2E3B" w:rsidRDefault="006D640D" w:rsidP="006D640D">
      <w:pPr>
        <w:pStyle w:val="4"/>
        <w:shd w:val="clear" w:color="000000" w:fill="auto"/>
        <w:ind w:firstLine="709"/>
      </w:pPr>
      <w:r w:rsidRPr="007E2E3B">
        <w:t>Коэффициент финансирования характеризует соотношение собственного и заемного капитала. Рост такого коэффициент говорит об укреплении финансовой устойчивости. В данном случае коэффициент увеличивается в 2008 году на 0,33. Такая динамика согласуется с общей тенденцией повышения стабильности на предприятии.</w:t>
      </w:r>
    </w:p>
    <w:p w:rsidR="006D640D" w:rsidRPr="007E2E3B" w:rsidRDefault="006D640D" w:rsidP="006D640D">
      <w:pPr>
        <w:pStyle w:val="4"/>
        <w:shd w:val="clear" w:color="000000" w:fill="auto"/>
        <w:ind w:firstLine="709"/>
      </w:pPr>
      <w:r w:rsidRPr="007E2E3B">
        <w:t>Коэффициент финансо</w:t>
      </w:r>
      <w:r>
        <w:t>вой устойчивости показывает, на</w:t>
      </w:r>
      <w:r w:rsidRPr="007E2E3B">
        <w:t>сколько активы предприятия профинансированы из собственных источников (собственного капитала и долгосрочного заемного). Рост такого коэффициент говорит об укреплении устойчивости предприятия. На данном предприятии наблюдается его рост с 0,8 до 0,88 в конце рассматриваемого периода.</w:t>
      </w:r>
    </w:p>
    <w:p w:rsidR="006D640D" w:rsidRPr="007E2E3B" w:rsidRDefault="006D640D" w:rsidP="006D640D">
      <w:pPr>
        <w:pStyle w:val="4"/>
        <w:shd w:val="clear" w:color="000000" w:fill="auto"/>
        <w:ind w:firstLine="709"/>
      </w:pPr>
      <w:r w:rsidRPr="007E2E3B">
        <w:t>Коэффициент маневренности показывает, какая часть собственного капитала находится в мобильной форме, позволяющей относительно свободно маневрировать капиталом, это – показатель, характеризующий способность предприятия приспосабливаться к изменяющимся условиям среды. Высокие значения коэффициента маневренности положительно характеризуют финансовое состояние. В нашем случае, динамика этого коэффициента отрицательна, в конце отчетного периода он приобретает значение 0,63.</w:t>
      </w:r>
    </w:p>
    <w:p w:rsidR="006D640D" w:rsidRPr="007E2E3B" w:rsidRDefault="006D640D" w:rsidP="006D640D">
      <w:pPr>
        <w:pStyle w:val="4"/>
        <w:shd w:val="clear" w:color="000000" w:fill="auto"/>
        <w:ind w:firstLine="709"/>
      </w:pPr>
      <w:r w:rsidRPr="007E2E3B">
        <w:t>Итак, в целом можно говорить о положительной динамике относительных показателей финансовой устойчивости анализируемого предприятия. Это значит, что за период с 2007 по 2008 год наблюдается укрепление финансового состояния фирмы.</w:t>
      </w:r>
    </w:p>
    <w:p w:rsidR="006D640D" w:rsidRPr="007E2E3B" w:rsidRDefault="006D640D" w:rsidP="006D640D">
      <w:pPr>
        <w:pStyle w:val="4"/>
        <w:shd w:val="clear" w:color="000000" w:fill="auto"/>
        <w:ind w:firstLine="709"/>
      </w:pPr>
      <w:r w:rsidRPr="007E2E3B">
        <w:t>Далее проведем расчет и анализ абсолютных показателей финансовой устойчивости. На основании результатов расчетов определим тип финансовой устойчивости предприятия. Динамику показателей представим в таблице 3</w:t>
      </w:r>
      <w:r w:rsidR="002D0B42">
        <w:t>.</w:t>
      </w:r>
    </w:p>
    <w:p w:rsidR="006D640D" w:rsidRDefault="006D640D" w:rsidP="006D640D">
      <w:pPr>
        <w:pStyle w:val="4"/>
        <w:shd w:val="clear" w:color="000000" w:fill="auto"/>
        <w:ind w:firstLine="709"/>
      </w:pPr>
    </w:p>
    <w:p w:rsidR="002D0B42" w:rsidRDefault="002D0B42" w:rsidP="006D640D">
      <w:pPr>
        <w:pStyle w:val="4"/>
        <w:shd w:val="clear" w:color="000000" w:fill="auto"/>
        <w:ind w:firstLine="709"/>
      </w:pPr>
    </w:p>
    <w:p w:rsidR="002D0B42" w:rsidRDefault="002D0B42" w:rsidP="006D640D">
      <w:pPr>
        <w:pStyle w:val="4"/>
        <w:shd w:val="clear" w:color="000000" w:fill="auto"/>
        <w:ind w:firstLine="709"/>
      </w:pPr>
    </w:p>
    <w:p w:rsidR="002D0B42" w:rsidRDefault="002D0B42" w:rsidP="006D640D">
      <w:pPr>
        <w:pStyle w:val="4"/>
        <w:shd w:val="clear" w:color="000000" w:fill="auto"/>
        <w:ind w:firstLine="709"/>
      </w:pPr>
    </w:p>
    <w:p w:rsidR="002D0B42" w:rsidRDefault="002D0B42" w:rsidP="006D640D">
      <w:pPr>
        <w:pStyle w:val="4"/>
        <w:shd w:val="clear" w:color="000000" w:fill="auto"/>
        <w:ind w:firstLine="709"/>
      </w:pPr>
    </w:p>
    <w:p w:rsidR="002D0B42" w:rsidRDefault="002D0B42" w:rsidP="006D640D">
      <w:pPr>
        <w:pStyle w:val="4"/>
        <w:shd w:val="clear" w:color="000000" w:fill="auto"/>
        <w:ind w:firstLine="709"/>
      </w:pPr>
    </w:p>
    <w:p w:rsidR="006D640D" w:rsidRPr="007E2E3B" w:rsidRDefault="006D640D" w:rsidP="006D640D">
      <w:pPr>
        <w:pStyle w:val="4"/>
        <w:shd w:val="clear" w:color="000000" w:fill="auto"/>
        <w:ind w:firstLine="709"/>
      </w:pPr>
      <w:r w:rsidRPr="007E2E3B">
        <w:t>Таблица 3</w:t>
      </w:r>
      <w:r>
        <w:t xml:space="preserve">. </w:t>
      </w:r>
      <w:r w:rsidRPr="007E2E3B">
        <w:t>Абсолютные показатели финансовой устойчивости предприятия</w:t>
      </w:r>
    </w:p>
    <w:tbl>
      <w:tblPr>
        <w:tblW w:w="907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128"/>
        <w:gridCol w:w="1114"/>
        <w:gridCol w:w="1114"/>
        <w:gridCol w:w="1482"/>
        <w:gridCol w:w="1234"/>
      </w:tblGrid>
      <w:tr w:rsidR="006D640D" w:rsidRPr="00DC31F3" w:rsidTr="00F87B49">
        <w:trPr>
          <w:trHeight w:val="454"/>
          <w:jc w:val="center"/>
        </w:trPr>
        <w:tc>
          <w:tcPr>
            <w:tcW w:w="2275" w:type="pct"/>
            <w:vMerge w:val="restart"/>
            <w:tcBorders>
              <w:top w:val="single" w:sz="4" w:space="0" w:color="auto"/>
            </w:tcBorders>
            <w:vAlign w:val="center"/>
          </w:tcPr>
          <w:p w:rsidR="006D640D" w:rsidRPr="00DC31F3" w:rsidRDefault="006D640D" w:rsidP="00F87B49">
            <w:pPr>
              <w:shd w:val="clear" w:color="000000" w:fill="auto"/>
              <w:spacing w:line="360" w:lineRule="auto"/>
              <w:rPr>
                <w:bCs/>
                <w:sz w:val="20"/>
                <w:szCs w:val="20"/>
              </w:rPr>
            </w:pPr>
            <w:r w:rsidRPr="00DC31F3">
              <w:rPr>
                <w:bCs/>
                <w:sz w:val="20"/>
                <w:szCs w:val="20"/>
              </w:rPr>
              <w:t>Показатель</w:t>
            </w:r>
          </w:p>
        </w:tc>
        <w:tc>
          <w:tcPr>
            <w:tcW w:w="614" w:type="pct"/>
            <w:vMerge w:val="restart"/>
            <w:tcBorders>
              <w:top w:val="single" w:sz="4" w:space="0" w:color="auto"/>
            </w:tcBorders>
            <w:noWrap/>
            <w:vAlign w:val="center"/>
          </w:tcPr>
          <w:p w:rsidR="006D640D" w:rsidRPr="00DC31F3" w:rsidRDefault="006D640D" w:rsidP="00F87B49">
            <w:pPr>
              <w:shd w:val="clear" w:color="000000" w:fill="auto"/>
              <w:spacing w:line="360" w:lineRule="auto"/>
              <w:rPr>
                <w:bCs/>
                <w:sz w:val="20"/>
                <w:szCs w:val="20"/>
              </w:rPr>
            </w:pPr>
            <w:r w:rsidRPr="00DC31F3">
              <w:rPr>
                <w:bCs/>
                <w:sz w:val="20"/>
                <w:szCs w:val="20"/>
              </w:rPr>
              <w:t>2007</w:t>
            </w:r>
          </w:p>
        </w:tc>
        <w:tc>
          <w:tcPr>
            <w:tcW w:w="2111" w:type="pct"/>
            <w:gridSpan w:val="3"/>
            <w:tcBorders>
              <w:top w:val="single" w:sz="4" w:space="0" w:color="auto"/>
            </w:tcBorders>
            <w:noWrap/>
            <w:vAlign w:val="center"/>
          </w:tcPr>
          <w:p w:rsidR="006D640D" w:rsidRPr="00DC31F3" w:rsidRDefault="006D640D" w:rsidP="00F87B49">
            <w:pPr>
              <w:shd w:val="clear" w:color="000000" w:fill="auto"/>
              <w:spacing w:line="360" w:lineRule="auto"/>
              <w:rPr>
                <w:bCs/>
                <w:sz w:val="20"/>
                <w:szCs w:val="20"/>
              </w:rPr>
            </w:pPr>
            <w:r w:rsidRPr="00DC31F3">
              <w:rPr>
                <w:bCs/>
                <w:sz w:val="20"/>
                <w:szCs w:val="20"/>
              </w:rPr>
              <w:t>2008</w:t>
            </w:r>
          </w:p>
        </w:tc>
      </w:tr>
      <w:tr w:rsidR="006D640D" w:rsidRPr="00DC31F3" w:rsidTr="00F87B49">
        <w:trPr>
          <w:trHeight w:val="454"/>
          <w:jc w:val="center"/>
        </w:trPr>
        <w:tc>
          <w:tcPr>
            <w:tcW w:w="2275" w:type="pct"/>
            <w:vMerge/>
            <w:vAlign w:val="center"/>
          </w:tcPr>
          <w:p w:rsidR="006D640D" w:rsidRPr="00DC31F3" w:rsidRDefault="006D640D" w:rsidP="00F87B49">
            <w:pPr>
              <w:shd w:val="clear" w:color="000000" w:fill="auto"/>
              <w:spacing w:line="360" w:lineRule="auto"/>
              <w:rPr>
                <w:bCs/>
                <w:sz w:val="20"/>
                <w:szCs w:val="20"/>
              </w:rPr>
            </w:pPr>
          </w:p>
        </w:tc>
        <w:tc>
          <w:tcPr>
            <w:tcW w:w="614" w:type="pct"/>
            <w:vMerge/>
            <w:vAlign w:val="center"/>
          </w:tcPr>
          <w:p w:rsidR="006D640D" w:rsidRPr="00DC31F3" w:rsidRDefault="006D640D" w:rsidP="00F87B49">
            <w:pPr>
              <w:shd w:val="clear" w:color="000000" w:fill="auto"/>
              <w:spacing w:line="360" w:lineRule="auto"/>
              <w:rPr>
                <w:bCs/>
                <w:sz w:val="20"/>
                <w:szCs w:val="20"/>
              </w:rPr>
            </w:pPr>
          </w:p>
        </w:tc>
        <w:tc>
          <w:tcPr>
            <w:tcW w:w="614" w:type="pct"/>
            <w:vAlign w:val="center"/>
          </w:tcPr>
          <w:p w:rsidR="006D640D" w:rsidRPr="00DC31F3" w:rsidRDefault="006D640D" w:rsidP="00F87B49">
            <w:pPr>
              <w:shd w:val="clear" w:color="000000" w:fill="auto"/>
              <w:spacing w:line="360" w:lineRule="auto"/>
              <w:rPr>
                <w:bCs/>
                <w:sz w:val="20"/>
                <w:szCs w:val="20"/>
              </w:rPr>
            </w:pPr>
            <w:r w:rsidRPr="00DC31F3">
              <w:rPr>
                <w:bCs/>
                <w:sz w:val="20"/>
                <w:szCs w:val="20"/>
              </w:rPr>
              <w:t>значение</w:t>
            </w:r>
          </w:p>
        </w:tc>
        <w:tc>
          <w:tcPr>
            <w:tcW w:w="817" w:type="pct"/>
            <w:vAlign w:val="center"/>
          </w:tcPr>
          <w:p w:rsidR="006D640D" w:rsidRPr="00DC31F3" w:rsidRDefault="006D640D" w:rsidP="00F87B49">
            <w:pPr>
              <w:shd w:val="clear" w:color="000000" w:fill="auto"/>
              <w:spacing w:line="360" w:lineRule="auto"/>
              <w:rPr>
                <w:bCs/>
                <w:sz w:val="20"/>
                <w:szCs w:val="20"/>
              </w:rPr>
            </w:pPr>
            <w:r w:rsidRPr="00DC31F3">
              <w:rPr>
                <w:bCs/>
                <w:sz w:val="20"/>
                <w:szCs w:val="20"/>
              </w:rPr>
              <w:t>абсолютное изменение</w:t>
            </w:r>
          </w:p>
        </w:tc>
        <w:tc>
          <w:tcPr>
            <w:tcW w:w="680" w:type="pct"/>
            <w:vAlign w:val="center"/>
          </w:tcPr>
          <w:p w:rsidR="006D640D" w:rsidRPr="00DC31F3" w:rsidRDefault="006D640D" w:rsidP="00F87B49">
            <w:pPr>
              <w:shd w:val="clear" w:color="000000" w:fill="auto"/>
              <w:spacing w:line="360" w:lineRule="auto"/>
              <w:rPr>
                <w:bCs/>
                <w:sz w:val="20"/>
                <w:szCs w:val="20"/>
              </w:rPr>
            </w:pPr>
            <w:r w:rsidRPr="00DC31F3">
              <w:rPr>
                <w:bCs/>
                <w:sz w:val="20"/>
                <w:szCs w:val="20"/>
              </w:rPr>
              <w:t>темп прироста, %</w:t>
            </w:r>
          </w:p>
        </w:tc>
      </w:tr>
      <w:tr w:rsidR="006D640D" w:rsidRPr="00DC31F3" w:rsidTr="00F87B49">
        <w:trPr>
          <w:trHeight w:val="454"/>
          <w:jc w:val="center"/>
        </w:trPr>
        <w:tc>
          <w:tcPr>
            <w:tcW w:w="2275" w:type="pct"/>
            <w:vAlign w:val="center"/>
          </w:tcPr>
          <w:p w:rsidR="006D640D" w:rsidRPr="00DC31F3" w:rsidRDefault="006D640D" w:rsidP="00F87B49">
            <w:pPr>
              <w:shd w:val="clear" w:color="000000" w:fill="auto"/>
              <w:spacing w:line="360" w:lineRule="auto"/>
              <w:rPr>
                <w:sz w:val="20"/>
                <w:szCs w:val="20"/>
              </w:rPr>
            </w:pPr>
            <w:r w:rsidRPr="00DC31F3">
              <w:rPr>
                <w:sz w:val="20"/>
                <w:szCs w:val="20"/>
              </w:rPr>
              <w:t>Материальные оборотные средства, ЗЗ</w:t>
            </w:r>
          </w:p>
        </w:tc>
        <w:tc>
          <w:tcPr>
            <w:tcW w:w="614" w:type="pct"/>
            <w:noWrap/>
            <w:vAlign w:val="center"/>
          </w:tcPr>
          <w:p w:rsidR="006D640D" w:rsidRPr="00DC31F3" w:rsidRDefault="006D640D" w:rsidP="00F87B49">
            <w:pPr>
              <w:shd w:val="clear" w:color="000000" w:fill="auto"/>
              <w:spacing w:line="360" w:lineRule="auto"/>
              <w:rPr>
                <w:sz w:val="20"/>
                <w:szCs w:val="20"/>
              </w:rPr>
            </w:pPr>
            <w:r w:rsidRPr="00DC31F3">
              <w:rPr>
                <w:sz w:val="20"/>
                <w:szCs w:val="20"/>
              </w:rPr>
              <w:t>15 231</w:t>
            </w:r>
          </w:p>
        </w:tc>
        <w:tc>
          <w:tcPr>
            <w:tcW w:w="614" w:type="pct"/>
            <w:noWrap/>
            <w:vAlign w:val="center"/>
          </w:tcPr>
          <w:p w:rsidR="006D640D" w:rsidRPr="00DC31F3" w:rsidRDefault="006D640D" w:rsidP="00F87B49">
            <w:pPr>
              <w:shd w:val="clear" w:color="000000" w:fill="auto"/>
              <w:spacing w:line="360" w:lineRule="auto"/>
              <w:rPr>
                <w:sz w:val="20"/>
                <w:szCs w:val="20"/>
              </w:rPr>
            </w:pPr>
            <w:r w:rsidRPr="00DC31F3">
              <w:rPr>
                <w:sz w:val="20"/>
                <w:szCs w:val="20"/>
              </w:rPr>
              <w:t>19 680</w:t>
            </w:r>
          </w:p>
        </w:tc>
        <w:tc>
          <w:tcPr>
            <w:tcW w:w="817" w:type="pct"/>
            <w:noWrap/>
            <w:vAlign w:val="center"/>
          </w:tcPr>
          <w:p w:rsidR="006D640D" w:rsidRPr="00DC31F3" w:rsidRDefault="006D640D" w:rsidP="00F87B49">
            <w:pPr>
              <w:shd w:val="clear" w:color="000000" w:fill="auto"/>
              <w:spacing w:line="360" w:lineRule="auto"/>
              <w:rPr>
                <w:sz w:val="20"/>
                <w:szCs w:val="20"/>
              </w:rPr>
            </w:pPr>
            <w:r w:rsidRPr="00DC31F3">
              <w:rPr>
                <w:sz w:val="20"/>
                <w:szCs w:val="20"/>
              </w:rPr>
              <w:t>4 449</w:t>
            </w:r>
          </w:p>
        </w:tc>
        <w:tc>
          <w:tcPr>
            <w:tcW w:w="680" w:type="pct"/>
            <w:noWrap/>
            <w:vAlign w:val="center"/>
          </w:tcPr>
          <w:p w:rsidR="006D640D" w:rsidRPr="00DC31F3" w:rsidRDefault="006D640D" w:rsidP="00F87B49">
            <w:pPr>
              <w:shd w:val="clear" w:color="000000" w:fill="auto"/>
              <w:spacing w:line="360" w:lineRule="auto"/>
              <w:rPr>
                <w:sz w:val="20"/>
                <w:szCs w:val="20"/>
              </w:rPr>
            </w:pPr>
            <w:r w:rsidRPr="00DC31F3">
              <w:rPr>
                <w:sz w:val="20"/>
                <w:szCs w:val="20"/>
              </w:rPr>
              <w:t>29</w:t>
            </w:r>
          </w:p>
        </w:tc>
      </w:tr>
      <w:tr w:rsidR="006D640D" w:rsidRPr="00DC31F3" w:rsidTr="00F87B49">
        <w:trPr>
          <w:trHeight w:val="454"/>
          <w:jc w:val="center"/>
        </w:trPr>
        <w:tc>
          <w:tcPr>
            <w:tcW w:w="2275" w:type="pct"/>
            <w:vAlign w:val="center"/>
          </w:tcPr>
          <w:p w:rsidR="006D640D" w:rsidRPr="00DC31F3" w:rsidRDefault="006D640D" w:rsidP="00F87B49">
            <w:pPr>
              <w:shd w:val="clear" w:color="000000" w:fill="auto"/>
              <w:spacing w:line="360" w:lineRule="auto"/>
              <w:rPr>
                <w:sz w:val="20"/>
                <w:szCs w:val="20"/>
              </w:rPr>
            </w:pPr>
            <w:r w:rsidRPr="00DC31F3">
              <w:rPr>
                <w:sz w:val="20"/>
                <w:szCs w:val="20"/>
              </w:rPr>
              <w:t>Собственные оборотные средства, СОС</w:t>
            </w:r>
          </w:p>
        </w:tc>
        <w:tc>
          <w:tcPr>
            <w:tcW w:w="614" w:type="pct"/>
            <w:noWrap/>
            <w:vAlign w:val="center"/>
          </w:tcPr>
          <w:p w:rsidR="006D640D" w:rsidRPr="00DC31F3" w:rsidRDefault="006D640D" w:rsidP="00F87B49">
            <w:pPr>
              <w:shd w:val="clear" w:color="000000" w:fill="auto"/>
              <w:spacing w:line="360" w:lineRule="auto"/>
              <w:rPr>
                <w:sz w:val="20"/>
                <w:szCs w:val="20"/>
              </w:rPr>
            </w:pPr>
            <w:r w:rsidRPr="00DC31F3">
              <w:rPr>
                <w:sz w:val="20"/>
                <w:szCs w:val="20"/>
              </w:rPr>
              <w:t>4 102 758</w:t>
            </w:r>
          </w:p>
        </w:tc>
        <w:tc>
          <w:tcPr>
            <w:tcW w:w="614" w:type="pct"/>
            <w:noWrap/>
            <w:vAlign w:val="center"/>
          </w:tcPr>
          <w:p w:rsidR="006D640D" w:rsidRPr="00DC31F3" w:rsidRDefault="006D640D" w:rsidP="00F87B49">
            <w:pPr>
              <w:shd w:val="clear" w:color="000000" w:fill="auto"/>
              <w:spacing w:line="360" w:lineRule="auto"/>
              <w:rPr>
                <w:sz w:val="20"/>
                <w:szCs w:val="20"/>
              </w:rPr>
            </w:pPr>
            <w:r w:rsidRPr="00DC31F3">
              <w:rPr>
                <w:sz w:val="20"/>
                <w:szCs w:val="20"/>
              </w:rPr>
              <w:t>3 164 381</w:t>
            </w:r>
          </w:p>
        </w:tc>
        <w:tc>
          <w:tcPr>
            <w:tcW w:w="817" w:type="pct"/>
            <w:noWrap/>
            <w:vAlign w:val="center"/>
          </w:tcPr>
          <w:p w:rsidR="006D640D" w:rsidRPr="00DC31F3" w:rsidRDefault="006D640D" w:rsidP="00F87B49">
            <w:pPr>
              <w:shd w:val="clear" w:color="000000" w:fill="auto"/>
              <w:spacing w:line="360" w:lineRule="auto"/>
              <w:rPr>
                <w:sz w:val="20"/>
                <w:szCs w:val="20"/>
              </w:rPr>
            </w:pPr>
            <w:r w:rsidRPr="00DC31F3">
              <w:rPr>
                <w:sz w:val="20"/>
                <w:szCs w:val="20"/>
              </w:rPr>
              <w:t>-938 377</w:t>
            </w:r>
          </w:p>
        </w:tc>
        <w:tc>
          <w:tcPr>
            <w:tcW w:w="680" w:type="pct"/>
            <w:noWrap/>
            <w:vAlign w:val="center"/>
          </w:tcPr>
          <w:p w:rsidR="006D640D" w:rsidRPr="00DC31F3" w:rsidRDefault="006D640D" w:rsidP="00F87B49">
            <w:pPr>
              <w:shd w:val="clear" w:color="000000" w:fill="auto"/>
              <w:spacing w:line="360" w:lineRule="auto"/>
              <w:rPr>
                <w:sz w:val="20"/>
                <w:szCs w:val="20"/>
              </w:rPr>
            </w:pPr>
            <w:r w:rsidRPr="00DC31F3">
              <w:rPr>
                <w:sz w:val="20"/>
                <w:szCs w:val="20"/>
              </w:rPr>
              <w:t>-23</w:t>
            </w:r>
          </w:p>
        </w:tc>
      </w:tr>
      <w:tr w:rsidR="006D640D" w:rsidRPr="00DC31F3" w:rsidTr="00F87B49">
        <w:trPr>
          <w:trHeight w:val="454"/>
          <w:jc w:val="center"/>
        </w:trPr>
        <w:tc>
          <w:tcPr>
            <w:tcW w:w="2275" w:type="pct"/>
            <w:vAlign w:val="center"/>
          </w:tcPr>
          <w:p w:rsidR="006D640D" w:rsidRPr="00DC31F3" w:rsidRDefault="006D640D" w:rsidP="00F87B49">
            <w:pPr>
              <w:shd w:val="clear" w:color="000000" w:fill="auto"/>
              <w:spacing w:line="360" w:lineRule="auto"/>
              <w:rPr>
                <w:sz w:val="20"/>
                <w:szCs w:val="20"/>
              </w:rPr>
            </w:pPr>
            <w:r w:rsidRPr="00DC31F3">
              <w:rPr>
                <w:sz w:val="20"/>
                <w:szCs w:val="20"/>
              </w:rPr>
              <w:t>Собственные и долгосрочные заемные источники формирования запасов и затрат (функционирующий капитал), СДИ (КФ)</w:t>
            </w:r>
          </w:p>
        </w:tc>
        <w:tc>
          <w:tcPr>
            <w:tcW w:w="614" w:type="pct"/>
            <w:noWrap/>
            <w:vAlign w:val="center"/>
          </w:tcPr>
          <w:p w:rsidR="006D640D" w:rsidRPr="00DC31F3" w:rsidRDefault="006D640D" w:rsidP="00F87B49">
            <w:pPr>
              <w:shd w:val="clear" w:color="000000" w:fill="auto"/>
              <w:spacing w:line="360" w:lineRule="auto"/>
              <w:rPr>
                <w:sz w:val="20"/>
                <w:szCs w:val="20"/>
              </w:rPr>
            </w:pPr>
            <w:r w:rsidRPr="00DC31F3">
              <w:rPr>
                <w:sz w:val="20"/>
                <w:szCs w:val="20"/>
              </w:rPr>
              <w:t>5 590 732</w:t>
            </w:r>
          </w:p>
        </w:tc>
        <w:tc>
          <w:tcPr>
            <w:tcW w:w="614" w:type="pct"/>
            <w:noWrap/>
            <w:vAlign w:val="center"/>
          </w:tcPr>
          <w:p w:rsidR="006D640D" w:rsidRPr="00DC31F3" w:rsidRDefault="006D640D" w:rsidP="00F87B49">
            <w:pPr>
              <w:shd w:val="clear" w:color="000000" w:fill="auto"/>
              <w:spacing w:line="360" w:lineRule="auto"/>
              <w:rPr>
                <w:sz w:val="20"/>
                <w:szCs w:val="20"/>
              </w:rPr>
            </w:pPr>
            <w:r w:rsidRPr="00DC31F3">
              <w:rPr>
                <w:sz w:val="20"/>
                <w:szCs w:val="20"/>
              </w:rPr>
              <w:t>4 402 980</w:t>
            </w:r>
          </w:p>
        </w:tc>
        <w:tc>
          <w:tcPr>
            <w:tcW w:w="817" w:type="pct"/>
            <w:noWrap/>
            <w:vAlign w:val="center"/>
          </w:tcPr>
          <w:p w:rsidR="006D640D" w:rsidRPr="00DC31F3" w:rsidRDefault="006D640D" w:rsidP="00F87B49">
            <w:pPr>
              <w:shd w:val="clear" w:color="000000" w:fill="auto"/>
              <w:spacing w:line="360" w:lineRule="auto"/>
              <w:rPr>
                <w:sz w:val="20"/>
                <w:szCs w:val="20"/>
              </w:rPr>
            </w:pPr>
            <w:r w:rsidRPr="00DC31F3">
              <w:rPr>
                <w:sz w:val="20"/>
                <w:szCs w:val="20"/>
              </w:rPr>
              <w:t>-1 187 752</w:t>
            </w:r>
          </w:p>
        </w:tc>
        <w:tc>
          <w:tcPr>
            <w:tcW w:w="680" w:type="pct"/>
            <w:noWrap/>
            <w:vAlign w:val="center"/>
          </w:tcPr>
          <w:p w:rsidR="006D640D" w:rsidRPr="00DC31F3" w:rsidRDefault="006D640D" w:rsidP="00F87B49">
            <w:pPr>
              <w:shd w:val="clear" w:color="000000" w:fill="auto"/>
              <w:spacing w:line="360" w:lineRule="auto"/>
              <w:rPr>
                <w:sz w:val="20"/>
                <w:szCs w:val="20"/>
              </w:rPr>
            </w:pPr>
            <w:r w:rsidRPr="00DC31F3">
              <w:rPr>
                <w:sz w:val="20"/>
                <w:szCs w:val="20"/>
              </w:rPr>
              <w:t>-21</w:t>
            </w:r>
          </w:p>
        </w:tc>
      </w:tr>
      <w:tr w:rsidR="006D640D" w:rsidRPr="00DC31F3" w:rsidTr="00F87B49">
        <w:trPr>
          <w:trHeight w:val="454"/>
          <w:jc w:val="center"/>
        </w:trPr>
        <w:tc>
          <w:tcPr>
            <w:tcW w:w="2275" w:type="pct"/>
            <w:vAlign w:val="center"/>
          </w:tcPr>
          <w:p w:rsidR="006D640D" w:rsidRPr="00DC31F3" w:rsidRDefault="006D640D" w:rsidP="00F87B49">
            <w:pPr>
              <w:shd w:val="clear" w:color="000000" w:fill="auto"/>
              <w:spacing w:line="360" w:lineRule="auto"/>
              <w:rPr>
                <w:sz w:val="20"/>
                <w:szCs w:val="20"/>
              </w:rPr>
            </w:pPr>
            <w:r w:rsidRPr="00DC31F3">
              <w:rPr>
                <w:sz w:val="20"/>
                <w:szCs w:val="20"/>
              </w:rPr>
              <w:t>Основные источники формирования запасов и затрат, ОВИ</w:t>
            </w:r>
          </w:p>
        </w:tc>
        <w:tc>
          <w:tcPr>
            <w:tcW w:w="614" w:type="pct"/>
            <w:noWrap/>
            <w:vAlign w:val="center"/>
          </w:tcPr>
          <w:p w:rsidR="006D640D" w:rsidRPr="00DC31F3" w:rsidRDefault="006D640D" w:rsidP="00F87B49">
            <w:pPr>
              <w:shd w:val="clear" w:color="000000" w:fill="auto"/>
              <w:spacing w:line="360" w:lineRule="auto"/>
              <w:rPr>
                <w:sz w:val="20"/>
                <w:szCs w:val="20"/>
              </w:rPr>
            </w:pPr>
            <w:r w:rsidRPr="00DC31F3">
              <w:rPr>
                <w:sz w:val="20"/>
                <w:szCs w:val="20"/>
              </w:rPr>
              <w:t>6 266 694</w:t>
            </w:r>
          </w:p>
        </w:tc>
        <w:tc>
          <w:tcPr>
            <w:tcW w:w="614" w:type="pct"/>
            <w:noWrap/>
            <w:vAlign w:val="center"/>
          </w:tcPr>
          <w:p w:rsidR="006D640D" w:rsidRPr="00DC31F3" w:rsidRDefault="006D640D" w:rsidP="00F87B49">
            <w:pPr>
              <w:shd w:val="clear" w:color="000000" w:fill="auto"/>
              <w:spacing w:line="360" w:lineRule="auto"/>
              <w:rPr>
                <w:sz w:val="20"/>
                <w:szCs w:val="20"/>
              </w:rPr>
            </w:pPr>
            <w:r w:rsidRPr="00DC31F3">
              <w:rPr>
                <w:sz w:val="20"/>
                <w:szCs w:val="20"/>
              </w:rPr>
              <w:t>5 061 491</w:t>
            </w:r>
          </w:p>
        </w:tc>
        <w:tc>
          <w:tcPr>
            <w:tcW w:w="817" w:type="pct"/>
            <w:noWrap/>
            <w:vAlign w:val="center"/>
          </w:tcPr>
          <w:p w:rsidR="006D640D" w:rsidRPr="00DC31F3" w:rsidRDefault="006D640D" w:rsidP="00F87B49">
            <w:pPr>
              <w:shd w:val="clear" w:color="000000" w:fill="auto"/>
              <w:spacing w:line="360" w:lineRule="auto"/>
              <w:rPr>
                <w:sz w:val="20"/>
                <w:szCs w:val="20"/>
              </w:rPr>
            </w:pPr>
            <w:r w:rsidRPr="00DC31F3">
              <w:rPr>
                <w:sz w:val="20"/>
                <w:szCs w:val="20"/>
              </w:rPr>
              <w:t>-1 205 203</w:t>
            </w:r>
          </w:p>
        </w:tc>
        <w:tc>
          <w:tcPr>
            <w:tcW w:w="680" w:type="pct"/>
            <w:noWrap/>
            <w:vAlign w:val="center"/>
          </w:tcPr>
          <w:p w:rsidR="006D640D" w:rsidRPr="00DC31F3" w:rsidRDefault="006D640D" w:rsidP="00F87B49">
            <w:pPr>
              <w:shd w:val="clear" w:color="000000" w:fill="auto"/>
              <w:spacing w:line="360" w:lineRule="auto"/>
              <w:rPr>
                <w:sz w:val="20"/>
                <w:szCs w:val="20"/>
              </w:rPr>
            </w:pPr>
            <w:r w:rsidRPr="00DC31F3">
              <w:rPr>
                <w:sz w:val="20"/>
                <w:szCs w:val="20"/>
              </w:rPr>
              <w:t>-19</w:t>
            </w:r>
          </w:p>
        </w:tc>
      </w:tr>
      <w:tr w:rsidR="006D640D" w:rsidRPr="00DC31F3" w:rsidTr="00F87B49">
        <w:trPr>
          <w:trHeight w:val="454"/>
          <w:jc w:val="center"/>
        </w:trPr>
        <w:tc>
          <w:tcPr>
            <w:tcW w:w="2275" w:type="pct"/>
            <w:vAlign w:val="center"/>
          </w:tcPr>
          <w:p w:rsidR="006D640D" w:rsidRPr="00DC31F3" w:rsidRDefault="006D640D" w:rsidP="00F87B49">
            <w:pPr>
              <w:shd w:val="clear" w:color="000000" w:fill="auto"/>
              <w:spacing w:line="360" w:lineRule="auto"/>
              <w:rPr>
                <w:sz w:val="20"/>
                <w:szCs w:val="20"/>
              </w:rPr>
            </w:pPr>
            <w:r w:rsidRPr="00DC31F3">
              <w:rPr>
                <w:sz w:val="20"/>
                <w:szCs w:val="20"/>
              </w:rPr>
              <w:t>Излишек (+) или недостаток (-) собственных оборотных средств, ±Ф</w:t>
            </w:r>
            <w:r w:rsidRPr="00DC31F3">
              <w:rPr>
                <w:sz w:val="20"/>
                <w:szCs w:val="20"/>
                <w:vertAlign w:val="superscript"/>
              </w:rPr>
              <w:t>с</w:t>
            </w:r>
          </w:p>
        </w:tc>
        <w:tc>
          <w:tcPr>
            <w:tcW w:w="614" w:type="pct"/>
            <w:noWrap/>
            <w:vAlign w:val="center"/>
          </w:tcPr>
          <w:p w:rsidR="006D640D" w:rsidRPr="00DC31F3" w:rsidRDefault="006D640D" w:rsidP="00F87B49">
            <w:pPr>
              <w:shd w:val="clear" w:color="000000" w:fill="auto"/>
              <w:spacing w:line="360" w:lineRule="auto"/>
              <w:rPr>
                <w:sz w:val="20"/>
                <w:szCs w:val="20"/>
              </w:rPr>
            </w:pPr>
            <w:r w:rsidRPr="00DC31F3">
              <w:rPr>
                <w:sz w:val="20"/>
                <w:szCs w:val="20"/>
              </w:rPr>
              <w:t>4 087 527</w:t>
            </w:r>
          </w:p>
        </w:tc>
        <w:tc>
          <w:tcPr>
            <w:tcW w:w="614" w:type="pct"/>
            <w:noWrap/>
            <w:vAlign w:val="center"/>
          </w:tcPr>
          <w:p w:rsidR="006D640D" w:rsidRPr="00DC31F3" w:rsidRDefault="006D640D" w:rsidP="00F87B49">
            <w:pPr>
              <w:shd w:val="clear" w:color="000000" w:fill="auto"/>
              <w:spacing w:line="360" w:lineRule="auto"/>
              <w:rPr>
                <w:sz w:val="20"/>
                <w:szCs w:val="20"/>
              </w:rPr>
            </w:pPr>
            <w:r w:rsidRPr="00DC31F3">
              <w:rPr>
                <w:sz w:val="20"/>
                <w:szCs w:val="20"/>
              </w:rPr>
              <w:t>3 144 701</w:t>
            </w:r>
          </w:p>
        </w:tc>
        <w:tc>
          <w:tcPr>
            <w:tcW w:w="817" w:type="pct"/>
            <w:noWrap/>
            <w:vAlign w:val="center"/>
          </w:tcPr>
          <w:p w:rsidR="006D640D" w:rsidRPr="00DC31F3" w:rsidRDefault="006D640D" w:rsidP="00F87B49">
            <w:pPr>
              <w:shd w:val="clear" w:color="000000" w:fill="auto"/>
              <w:spacing w:line="360" w:lineRule="auto"/>
              <w:rPr>
                <w:sz w:val="20"/>
                <w:szCs w:val="20"/>
              </w:rPr>
            </w:pPr>
            <w:r w:rsidRPr="00DC31F3">
              <w:rPr>
                <w:sz w:val="20"/>
                <w:szCs w:val="20"/>
              </w:rPr>
              <w:t>-942 826</w:t>
            </w:r>
          </w:p>
        </w:tc>
        <w:tc>
          <w:tcPr>
            <w:tcW w:w="680" w:type="pct"/>
            <w:noWrap/>
            <w:vAlign w:val="center"/>
          </w:tcPr>
          <w:p w:rsidR="006D640D" w:rsidRPr="00DC31F3" w:rsidRDefault="006D640D" w:rsidP="00F87B49">
            <w:pPr>
              <w:shd w:val="clear" w:color="000000" w:fill="auto"/>
              <w:spacing w:line="360" w:lineRule="auto"/>
              <w:rPr>
                <w:sz w:val="20"/>
                <w:szCs w:val="20"/>
              </w:rPr>
            </w:pPr>
            <w:r w:rsidRPr="00DC31F3">
              <w:rPr>
                <w:sz w:val="20"/>
                <w:szCs w:val="20"/>
              </w:rPr>
              <w:t>-23</w:t>
            </w:r>
          </w:p>
        </w:tc>
      </w:tr>
      <w:tr w:rsidR="006D640D" w:rsidRPr="00DC31F3" w:rsidTr="00F87B49">
        <w:trPr>
          <w:trHeight w:val="454"/>
          <w:jc w:val="center"/>
        </w:trPr>
        <w:tc>
          <w:tcPr>
            <w:tcW w:w="2275" w:type="pct"/>
            <w:vAlign w:val="center"/>
          </w:tcPr>
          <w:p w:rsidR="006D640D" w:rsidRPr="00DC31F3" w:rsidRDefault="006D640D" w:rsidP="00F87B49">
            <w:pPr>
              <w:shd w:val="clear" w:color="000000" w:fill="auto"/>
              <w:spacing w:line="360" w:lineRule="auto"/>
              <w:rPr>
                <w:sz w:val="20"/>
                <w:szCs w:val="20"/>
              </w:rPr>
            </w:pPr>
            <w:r w:rsidRPr="00DC31F3">
              <w:rPr>
                <w:sz w:val="20"/>
                <w:szCs w:val="20"/>
              </w:rPr>
              <w:t>Излишек (+) или недостаток (-) собственных и долгосрочных заемных источников формирования запасов и затрат, ±Ф</w:t>
            </w:r>
            <w:r w:rsidRPr="00DC31F3">
              <w:rPr>
                <w:sz w:val="20"/>
                <w:szCs w:val="20"/>
                <w:vertAlign w:val="superscript"/>
              </w:rPr>
              <w:t>т</w:t>
            </w:r>
          </w:p>
        </w:tc>
        <w:tc>
          <w:tcPr>
            <w:tcW w:w="614" w:type="pct"/>
            <w:noWrap/>
            <w:vAlign w:val="center"/>
          </w:tcPr>
          <w:p w:rsidR="006D640D" w:rsidRPr="00DC31F3" w:rsidRDefault="006D640D" w:rsidP="00F87B49">
            <w:pPr>
              <w:shd w:val="clear" w:color="000000" w:fill="auto"/>
              <w:spacing w:line="360" w:lineRule="auto"/>
              <w:rPr>
                <w:sz w:val="20"/>
                <w:szCs w:val="20"/>
              </w:rPr>
            </w:pPr>
            <w:r w:rsidRPr="00DC31F3">
              <w:rPr>
                <w:sz w:val="20"/>
                <w:szCs w:val="20"/>
              </w:rPr>
              <w:t>5 575 501</w:t>
            </w:r>
          </w:p>
        </w:tc>
        <w:tc>
          <w:tcPr>
            <w:tcW w:w="614" w:type="pct"/>
            <w:noWrap/>
            <w:vAlign w:val="center"/>
          </w:tcPr>
          <w:p w:rsidR="006D640D" w:rsidRPr="00DC31F3" w:rsidRDefault="006D640D" w:rsidP="00F87B49">
            <w:pPr>
              <w:shd w:val="clear" w:color="000000" w:fill="auto"/>
              <w:spacing w:line="360" w:lineRule="auto"/>
              <w:rPr>
                <w:sz w:val="20"/>
                <w:szCs w:val="20"/>
              </w:rPr>
            </w:pPr>
            <w:r w:rsidRPr="00DC31F3">
              <w:rPr>
                <w:sz w:val="20"/>
                <w:szCs w:val="20"/>
              </w:rPr>
              <w:t>4 383 300</w:t>
            </w:r>
          </w:p>
        </w:tc>
        <w:tc>
          <w:tcPr>
            <w:tcW w:w="817" w:type="pct"/>
            <w:noWrap/>
            <w:vAlign w:val="center"/>
          </w:tcPr>
          <w:p w:rsidR="006D640D" w:rsidRPr="00DC31F3" w:rsidRDefault="006D640D" w:rsidP="00F87B49">
            <w:pPr>
              <w:shd w:val="clear" w:color="000000" w:fill="auto"/>
              <w:spacing w:line="360" w:lineRule="auto"/>
              <w:rPr>
                <w:sz w:val="20"/>
                <w:szCs w:val="20"/>
              </w:rPr>
            </w:pPr>
            <w:r w:rsidRPr="00DC31F3">
              <w:rPr>
                <w:sz w:val="20"/>
                <w:szCs w:val="20"/>
              </w:rPr>
              <w:t>-1 192 201</w:t>
            </w:r>
          </w:p>
        </w:tc>
        <w:tc>
          <w:tcPr>
            <w:tcW w:w="680" w:type="pct"/>
            <w:noWrap/>
            <w:vAlign w:val="center"/>
          </w:tcPr>
          <w:p w:rsidR="006D640D" w:rsidRPr="00DC31F3" w:rsidRDefault="006D640D" w:rsidP="00F87B49">
            <w:pPr>
              <w:shd w:val="clear" w:color="000000" w:fill="auto"/>
              <w:spacing w:line="360" w:lineRule="auto"/>
              <w:rPr>
                <w:sz w:val="20"/>
                <w:szCs w:val="20"/>
              </w:rPr>
            </w:pPr>
            <w:r w:rsidRPr="00DC31F3">
              <w:rPr>
                <w:sz w:val="20"/>
                <w:szCs w:val="20"/>
              </w:rPr>
              <w:t>-21</w:t>
            </w:r>
          </w:p>
        </w:tc>
      </w:tr>
      <w:tr w:rsidR="006D640D" w:rsidRPr="00DC31F3" w:rsidTr="00F87B49">
        <w:trPr>
          <w:trHeight w:val="454"/>
          <w:jc w:val="center"/>
        </w:trPr>
        <w:tc>
          <w:tcPr>
            <w:tcW w:w="2275" w:type="pct"/>
            <w:vAlign w:val="center"/>
          </w:tcPr>
          <w:p w:rsidR="006D640D" w:rsidRPr="00DC31F3" w:rsidRDefault="006D640D" w:rsidP="00F87B49">
            <w:pPr>
              <w:shd w:val="clear" w:color="000000" w:fill="auto"/>
              <w:spacing w:line="360" w:lineRule="auto"/>
              <w:rPr>
                <w:sz w:val="20"/>
                <w:szCs w:val="20"/>
              </w:rPr>
            </w:pPr>
            <w:r w:rsidRPr="00DC31F3">
              <w:rPr>
                <w:sz w:val="20"/>
                <w:szCs w:val="20"/>
              </w:rPr>
              <w:t>Излишек (+) или недостаток (-) основных источников формирования запасов и затрат, ±Ф</w:t>
            </w:r>
            <w:r w:rsidRPr="00DC31F3">
              <w:rPr>
                <w:sz w:val="20"/>
                <w:szCs w:val="20"/>
                <w:vertAlign w:val="superscript"/>
              </w:rPr>
              <w:t>о</w:t>
            </w:r>
          </w:p>
        </w:tc>
        <w:tc>
          <w:tcPr>
            <w:tcW w:w="614" w:type="pct"/>
            <w:noWrap/>
            <w:vAlign w:val="center"/>
          </w:tcPr>
          <w:p w:rsidR="006D640D" w:rsidRPr="00DC31F3" w:rsidRDefault="006D640D" w:rsidP="00F87B49">
            <w:pPr>
              <w:shd w:val="clear" w:color="000000" w:fill="auto"/>
              <w:spacing w:line="360" w:lineRule="auto"/>
              <w:rPr>
                <w:sz w:val="20"/>
                <w:szCs w:val="20"/>
              </w:rPr>
            </w:pPr>
            <w:r w:rsidRPr="00DC31F3">
              <w:rPr>
                <w:sz w:val="20"/>
                <w:szCs w:val="20"/>
              </w:rPr>
              <w:t>6 251 463</w:t>
            </w:r>
          </w:p>
        </w:tc>
        <w:tc>
          <w:tcPr>
            <w:tcW w:w="614" w:type="pct"/>
            <w:noWrap/>
            <w:vAlign w:val="center"/>
          </w:tcPr>
          <w:p w:rsidR="006D640D" w:rsidRPr="00DC31F3" w:rsidRDefault="006D640D" w:rsidP="00F87B49">
            <w:pPr>
              <w:shd w:val="clear" w:color="000000" w:fill="auto"/>
              <w:spacing w:line="360" w:lineRule="auto"/>
              <w:rPr>
                <w:sz w:val="20"/>
                <w:szCs w:val="20"/>
              </w:rPr>
            </w:pPr>
            <w:r w:rsidRPr="00DC31F3">
              <w:rPr>
                <w:sz w:val="20"/>
                <w:szCs w:val="20"/>
              </w:rPr>
              <w:t>5 041 811</w:t>
            </w:r>
          </w:p>
        </w:tc>
        <w:tc>
          <w:tcPr>
            <w:tcW w:w="817" w:type="pct"/>
            <w:noWrap/>
            <w:vAlign w:val="center"/>
          </w:tcPr>
          <w:p w:rsidR="006D640D" w:rsidRPr="00DC31F3" w:rsidRDefault="006D640D" w:rsidP="00F87B49">
            <w:pPr>
              <w:shd w:val="clear" w:color="000000" w:fill="auto"/>
              <w:spacing w:line="360" w:lineRule="auto"/>
              <w:rPr>
                <w:sz w:val="20"/>
                <w:szCs w:val="20"/>
              </w:rPr>
            </w:pPr>
            <w:r w:rsidRPr="00DC31F3">
              <w:rPr>
                <w:sz w:val="20"/>
                <w:szCs w:val="20"/>
              </w:rPr>
              <w:t>-1 209 652</w:t>
            </w:r>
          </w:p>
        </w:tc>
        <w:tc>
          <w:tcPr>
            <w:tcW w:w="680" w:type="pct"/>
            <w:noWrap/>
            <w:vAlign w:val="center"/>
          </w:tcPr>
          <w:p w:rsidR="006D640D" w:rsidRPr="00DC31F3" w:rsidRDefault="006D640D" w:rsidP="00F87B49">
            <w:pPr>
              <w:shd w:val="clear" w:color="000000" w:fill="auto"/>
              <w:spacing w:line="360" w:lineRule="auto"/>
              <w:rPr>
                <w:sz w:val="20"/>
                <w:szCs w:val="20"/>
              </w:rPr>
            </w:pPr>
            <w:r w:rsidRPr="00DC31F3">
              <w:rPr>
                <w:sz w:val="20"/>
                <w:szCs w:val="20"/>
              </w:rPr>
              <w:t>-19</w:t>
            </w:r>
          </w:p>
        </w:tc>
      </w:tr>
      <w:tr w:rsidR="006D640D" w:rsidRPr="00DC31F3" w:rsidTr="00F87B49">
        <w:trPr>
          <w:trHeight w:val="454"/>
          <w:jc w:val="center"/>
        </w:trPr>
        <w:tc>
          <w:tcPr>
            <w:tcW w:w="2275" w:type="pct"/>
            <w:vAlign w:val="center"/>
          </w:tcPr>
          <w:p w:rsidR="006D640D" w:rsidRPr="00DC31F3" w:rsidRDefault="006D640D" w:rsidP="00F87B49">
            <w:pPr>
              <w:shd w:val="clear" w:color="000000" w:fill="auto"/>
              <w:spacing w:line="360" w:lineRule="auto"/>
              <w:rPr>
                <w:sz w:val="20"/>
                <w:szCs w:val="20"/>
              </w:rPr>
            </w:pPr>
            <w:r w:rsidRPr="00DC31F3">
              <w:rPr>
                <w:sz w:val="20"/>
                <w:szCs w:val="20"/>
              </w:rPr>
              <w:t>Вектор финансовой ситуации:</w:t>
            </w:r>
          </w:p>
        </w:tc>
        <w:tc>
          <w:tcPr>
            <w:tcW w:w="614" w:type="pct"/>
            <w:noWrap/>
            <w:vAlign w:val="center"/>
          </w:tcPr>
          <w:p w:rsidR="006D640D" w:rsidRPr="00DC31F3" w:rsidRDefault="006D640D" w:rsidP="00F87B49">
            <w:pPr>
              <w:shd w:val="clear" w:color="000000" w:fill="auto"/>
              <w:spacing w:line="360" w:lineRule="auto"/>
              <w:rPr>
                <w:sz w:val="20"/>
                <w:szCs w:val="20"/>
              </w:rPr>
            </w:pPr>
            <w:r w:rsidRPr="00DC31F3">
              <w:rPr>
                <w:sz w:val="20"/>
                <w:szCs w:val="20"/>
              </w:rPr>
              <w:t>-</w:t>
            </w:r>
          </w:p>
        </w:tc>
        <w:tc>
          <w:tcPr>
            <w:tcW w:w="614" w:type="pct"/>
            <w:noWrap/>
            <w:vAlign w:val="center"/>
          </w:tcPr>
          <w:p w:rsidR="006D640D" w:rsidRPr="00DC31F3" w:rsidRDefault="006D640D" w:rsidP="00F87B49">
            <w:pPr>
              <w:shd w:val="clear" w:color="000000" w:fill="auto"/>
              <w:spacing w:line="360" w:lineRule="auto"/>
              <w:rPr>
                <w:sz w:val="20"/>
                <w:szCs w:val="20"/>
              </w:rPr>
            </w:pPr>
            <w:r w:rsidRPr="00DC31F3">
              <w:rPr>
                <w:sz w:val="20"/>
                <w:szCs w:val="20"/>
              </w:rPr>
              <w:t>-</w:t>
            </w:r>
          </w:p>
        </w:tc>
        <w:tc>
          <w:tcPr>
            <w:tcW w:w="817" w:type="pct"/>
            <w:noWrap/>
            <w:vAlign w:val="center"/>
          </w:tcPr>
          <w:p w:rsidR="006D640D" w:rsidRPr="00DC31F3" w:rsidRDefault="006D640D" w:rsidP="00F87B49">
            <w:pPr>
              <w:shd w:val="clear" w:color="000000" w:fill="auto"/>
              <w:spacing w:line="360" w:lineRule="auto"/>
              <w:rPr>
                <w:sz w:val="20"/>
                <w:szCs w:val="20"/>
              </w:rPr>
            </w:pPr>
            <w:r w:rsidRPr="00DC31F3">
              <w:rPr>
                <w:sz w:val="20"/>
                <w:szCs w:val="20"/>
              </w:rPr>
              <w:t>-</w:t>
            </w:r>
          </w:p>
        </w:tc>
        <w:tc>
          <w:tcPr>
            <w:tcW w:w="680" w:type="pct"/>
            <w:noWrap/>
            <w:vAlign w:val="center"/>
          </w:tcPr>
          <w:p w:rsidR="006D640D" w:rsidRPr="00DC31F3" w:rsidRDefault="006D640D" w:rsidP="00F87B49">
            <w:pPr>
              <w:shd w:val="clear" w:color="000000" w:fill="auto"/>
              <w:spacing w:line="360" w:lineRule="auto"/>
              <w:rPr>
                <w:sz w:val="20"/>
                <w:szCs w:val="20"/>
              </w:rPr>
            </w:pPr>
            <w:r w:rsidRPr="00DC31F3">
              <w:rPr>
                <w:sz w:val="20"/>
                <w:szCs w:val="20"/>
              </w:rPr>
              <w:t>-</w:t>
            </w:r>
          </w:p>
        </w:tc>
      </w:tr>
      <w:tr w:rsidR="006D640D" w:rsidRPr="00DC31F3" w:rsidTr="00F87B49">
        <w:trPr>
          <w:trHeight w:val="454"/>
          <w:jc w:val="center"/>
        </w:trPr>
        <w:tc>
          <w:tcPr>
            <w:tcW w:w="2275" w:type="pct"/>
            <w:noWrap/>
            <w:vAlign w:val="center"/>
          </w:tcPr>
          <w:p w:rsidR="006D640D" w:rsidRPr="00DC31F3" w:rsidRDefault="006D640D" w:rsidP="00F87B49">
            <w:pPr>
              <w:shd w:val="clear" w:color="000000" w:fill="auto"/>
              <w:spacing w:line="360" w:lineRule="auto"/>
              <w:rPr>
                <w:sz w:val="20"/>
                <w:szCs w:val="20"/>
              </w:rPr>
            </w:pPr>
            <w:r w:rsidRPr="00DC31F3">
              <w:rPr>
                <w:sz w:val="20"/>
                <w:szCs w:val="20"/>
              </w:rPr>
              <w:t>S(±Ф</w:t>
            </w:r>
            <w:r w:rsidRPr="00DC31F3">
              <w:rPr>
                <w:sz w:val="20"/>
                <w:szCs w:val="20"/>
                <w:vertAlign w:val="superscript"/>
              </w:rPr>
              <w:t xml:space="preserve">с </w:t>
            </w:r>
            <w:r w:rsidRPr="00DC31F3">
              <w:rPr>
                <w:sz w:val="20"/>
                <w:szCs w:val="20"/>
              </w:rPr>
              <w:t>)</w:t>
            </w:r>
          </w:p>
        </w:tc>
        <w:tc>
          <w:tcPr>
            <w:tcW w:w="614" w:type="pct"/>
            <w:noWrap/>
            <w:vAlign w:val="center"/>
          </w:tcPr>
          <w:p w:rsidR="006D640D" w:rsidRPr="00DC31F3" w:rsidRDefault="006D640D" w:rsidP="00F87B49">
            <w:pPr>
              <w:shd w:val="clear" w:color="000000" w:fill="auto"/>
              <w:spacing w:line="360" w:lineRule="auto"/>
              <w:rPr>
                <w:sz w:val="20"/>
                <w:szCs w:val="20"/>
              </w:rPr>
            </w:pPr>
            <w:r w:rsidRPr="00DC31F3">
              <w:rPr>
                <w:sz w:val="20"/>
                <w:szCs w:val="20"/>
              </w:rPr>
              <w:t>1</w:t>
            </w:r>
          </w:p>
        </w:tc>
        <w:tc>
          <w:tcPr>
            <w:tcW w:w="614" w:type="pct"/>
            <w:noWrap/>
            <w:vAlign w:val="center"/>
          </w:tcPr>
          <w:p w:rsidR="006D640D" w:rsidRPr="00DC31F3" w:rsidRDefault="006D640D" w:rsidP="00F87B49">
            <w:pPr>
              <w:shd w:val="clear" w:color="000000" w:fill="auto"/>
              <w:spacing w:line="360" w:lineRule="auto"/>
              <w:rPr>
                <w:sz w:val="20"/>
                <w:szCs w:val="20"/>
              </w:rPr>
            </w:pPr>
            <w:r w:rsidRPr="00DC31F3">
              <w:rPr>
                <w:sz w:val="20"/>
                <w:szCs w:val="20"/>
              </w:rPr>
              <w:t>1</w:t>
            </w:r>
          </w:p>
        </w:tc>
        <w:tc>
          <w:tcPr>
            <w:tcW w:w="817" w:type="pct"/>
            <w:noWrap/>
            <w:vAlign w:val="center"/>
          </w:tcPr>
          <w:p w:rsidR="006D640D" w:rsidRPr="00DC31F3" w:rsidRDefault="006D640D" w:rsidP="00F87B49">
            <w:pPr>
              <w:shd w:val="clear" w:color="000000" w:fill="auto"/>
              <w:spacing w:line="360" w:lineRule="auto"/>
              <w:rPr>
                <w:sz w:val="20"/>
                <w:szCs w:val="20"/>
              </w:rPr>
            </w:pPr>
            <w:r w:rsidRPr="00DC31F3">
              <w:rPr>
                <w:sz w:val="20"/>
                <w:szCs w:val="20"/>
              </w:rPr>
              <w:t>-</w:t>
            </w:r>
          </w:p>
        </w:tc>
        <w:tc>
          <w:tcPr>
            <w:tcW w:w="680" w:type="pct"/>
            <w:noWrap/>
            <w:vAlign w:val="center"/>
          </w:tcPr>
          <w:p w:rsidR="006D640D" w:rsidRPr="00DC31F3" w:rsidRDefault="006D640D" w:rsidP="00F87B49">
            <w:pPr>
              <w:shd w:val="clear" w:color="000000" w:fill="auto"/>
              <w:spacing w:line="360" w:lineRule="auto"/>
              <w:rPr>
                <w:sz w:val="20"/>
                <w:szCs w:val="20"/>
              </w:rPr>
            </w:pPr>
            <w:r w:rsidRPr="00DC31F3">
              <w:rPr>
                <w:sz w:val="20"/>
                <w:szCs w:val="20"/>
              </w:rPr>
              <w:t>-</w:t>
            </w:r>
          </w:p>
        </w:tc>
      </w:tr>
      <w:tr w:rsidR="006D640D" w:rsidRPr="00DC31F3" w:rsidTr="00F87B49">
        <w:trPr>
          <w:trHeight w:val="454"/>
          <w:jc w:val="center"/>
        </w:trPr>
        <w:tc>
          <w:tcPr>
            <w:tcW w:w="2275" w:type="pct"/>
            <w:noWrap/>
            <w:vAlign w:val="center"/>
          </w:tcPr>
          <w:p w:rsidR="006D640D" w:rsidRPr="00DC31F3" w:rsidRDefault="006D640D" w:rsidP="00F87B49">
            <w:pPr>
              <w:shd w:val="clear" w:color="000000" w:fill="auto"/>
              <w:spacing w:line="360" w:lineRule="auto"/>
              <w:rPr>
                <w:sz w:val="20"/>
                <w:szCs w:val="20"/>
              </w:rPr>
            </w:pPr>
            <w:r w:rsidRPr="00DC31F3">
              <w:rPr>
                <w:sz w:val="20"/>
                <w:szCs w:val="20"/>
              </w:rPr>
              <w:t>S(±Ф</w:t>
            </w:r>
            <w:r w:rsidRPr="00DC31F3">
              <w:rPr>
                <w:sz w:val="20"/>
                <w:szCs w:val="20"/>
                <w:vertAlign w:val="superscript"/>
              </w:rPr>
              <w:t xml:space="preserve">т </w:t>
            </w:r>
            <w:r w:rsidRPr="00DC31F3">
              <w:rPr>
                <w:sz w:val="20"/>
                <w:szCs w:val="20"/>
              </w:rPr>
              <w:t>)</w:t>
            </w:r>
          </w:p>
        </w:tc>
        <w:tc>
          <w:tcPr>
            <w:tcW w:w="614" w:type="pct"/>
            <w:noWrap/>
            <w:vAlign w:val="center"/>
          </w:tcPr>
          <w:p w:rsidR="006D640D" w:rsidRPr="00DC31F3" w:rsidRDefault="006D640D" w:rsidP="00F87B49">
            <w:pPr>
              <w:shd w:val="clear" w:color="000000" w:fill="auto"/>
              <w:spacing w:line="360" w:lineRule="auto"/>
              <w:rPr>
                <w:sz w:val="20"/>
                <w:szCs w:val="20"/>
              </w:rPr>
            </w:pPr>
            <w:r w:rsidRPr="00DC31F3">
              <w:rPr>
                <w:sz w:val="20"/>
                <w:szCs w:val="20"/>
              </w:rPr>
              <w:t>1</w:t>
            </w:r>
          </w:p>
        </w:tc>
        <w:tc>
          <w:tcPr>
            <w:tcW w:w="614" w:type="pct"/>
            <w:noWrap/>
            <w:vAlign w:val="center"/>
          </w:tcPr>
          <w:p w:rsidR="006D640D" w:rsidRPr="00DC31F3" w:rsidRDefault="006D640D" w:rsidP="00F87B49">
            <w:pPr>
              <w:shd w:val="clear" w:color="000000" w:fill="auto"/>
              <w:spacing w:line="360" w:lineRule="auto"/>
              <w:rPr>
                <w:sz w:val="20"/>
                <w:szCs w:val="20"/>
              </w:rPr>
            </w:pPr>
            <w:r w:rsidRPr="00DC31F3">
              <w:rPr>
                <w:sz w:val="20"/>
                <w:szCs w:val="20"/>
              </w:rPr>
              <w:t>1</w:t>
            </w:r>
          </w:p>
        </w:tc>
        <w:tc>
          <w:tcPr>
            <w:tcW w:w="817" w:type="pct"/>
            <w:noWrap/>
            <w:vAlign w:val="center"/>
          </w:tcPr>
          <w:p w:rsidR="006D640D" w:rsidRPr="00DC31F3" w:rsidRDefault="006D640D" w:rsidP="00F87B49">
            <w:pPr>
              <w:shd w:val="clear" w:color="000000" w:fill="auto"/>
              <w:spacing w:line="360" w:lineRule="auto"/>
              <w:rPr>
                <w:sz w:val="20"/>
                <w:szCs w:val="20"/>
              </w:rPr>
            </w:pPr>
            <w:r w:rsidRPr="00DC31F3">
              <w:rPr>
                <w:sz w:val="20"/>
                <w:szCs w:val="20"/>
              </w:rPr>
              <w:t>-</w:t>
            </w:r>
          </w:p>
        </w:tc>
        <w:tc>
          <w:tcPr>
            <w:tcW w:w="680" w:type="pct"/>
            <w:noWrap/>
            <w:vAlign w:val="center"/>
          </w:tcPr>
          <w:p w:rsidR="006D640D" w:rsidRPr="00DC31F3" w:rsidRDefault="006D640D" w:rsidP="00F87B49">
            <w:pPr>
              <w:shd w:val="clear" w:color="000000" w:fill="auto"/>
              <w:spacing w:line="360" w:lineRule="auto"/>
              <w:rPr>
                <w:sz w:val="20"/>
                <w:szCs w:val="20"/>
              </w:rPr>
            </w:pPr>
            <w:r w:rsidRPr="00DC31F3">
              <w:rPr>
                <w:sz w:val="20"/>
                <w:szCs w:val="20"/>
              </w:rPr>
              <w:t>-</w:t>
            </w:r>
          </w:p>
        </w:tc>
      </w:tr>
      <w:tr w:rsidR="006D640D" w:rsidRPr="00DC31F3" w:rsidTr="00F87B49">
        <w:trPr>
          <w:trHeight w:val="454"/>
          <w:jc w:val="center"/>
        </w:trPr>
        <w:tc>
          <w:tcPr>
            <w:tcW w:w="2275" w:type="pct"/>
            <w:tcBorders>
              <w:bottom w:val="single" w:sz="4" w:space="0" w:color="auto"/>
            </w:tcBorders>
            <w:noWrap/>
            <w:vAlign w:val="center"/>
          </w:tcPr>
          <w:p w:rsidR="006D640D" w:rsidRPr="00DC31F3" w:rsidRDefault="006D640D" w:rsidP="00F87B49">
            <w:pPr>
              <w:shd w:val="clear" w:color="000000" w:fill="auto"/>
              <w:spacing w:line="360" w:lineRule="auto"/>
              <w:rPr>
                <w:sz w:val="20"/>
                <w:szCs w:val="20"/>
              </w:rPr>
            </w:pPr>
            <w:r w:rsidRPr="00DC31F3">
              <w:rPr>
                <w:sz w:val="20"/>
                <w:szCs w:val="20"/>
              </w:rPr>
              <w:t>S(±Ф</w:t>
            </w:r>
            <w:r w:rsidRPr="00DC31F3">
              <w:rPr>
                <w:sz w:val="20"/>
                <w:szCs w:val="20"/>
                <w:vertAlign w:val="superscript"/>
              </w:rPr>
              <w:t xml:space="preserve">о </w:t>
            </w:r>
            <w:r w:rsidRPr="00DC31F3">
              <w:rPr>
                <w:sz w:val="20"/>
                <w:szCs w:val="20"/>
              </w:rPr>
              <w:t>)</w:t>
            </w:r>
          </w:p>
        </w:tc>
        <w:tc>
          <w:tcPr>
            <w:tcW w:w="614" w:type="pct"/>
            <w:tcBorders>
              <w:bottom w:val="single" w:sz="4" w:space="0" w:color="auto"/>
            </w:tcBorders>
            <w:noWrap/>
            <w:vAlign w:val="center"/>
          </w:tcPr>
          <w:p w:rsidR="006D640D" w:rsidRPr="00DC31F3" w:rsidRDefault="006D640D" w:rsidP="00F87B49">
            <w:pPr>
              <w:shd w:val="clear" w:color="000000" w:fill="auto"/>
              <w:spacing w:line="360" w:lineRule="auto"/>
              <w:rPr>
                <w:sz w:val="20"/>
                <w:szCs w:val="20"/>
              </w:rPr>
            </w:pPr>
            <w:r w:rsidRPr="00DC31F3">
              <w:rPr>
                <w:sz w:val="20"/>
                <w:szCs w:val="20"/>
              </w:rPr>
              <w:t>1</w:t>
            </w:r>
          </w:p>
        </w:tc>
        <w:tc>
          <w:tcPr>
            <w:tcW w:w="614" w:type="pct"/>
            <w:tcBorders>
              <w:bottom w:val="single" w:sz="4" w:space="0" w:color="auto"/>
            </w:tcBorders>
            <w:noWrap/>
            <w:vAlign w:val="center"/>
          </w:tcPr>
          <w:p w:rsidR="006D640D" w:rsidRPr="00DC31F3" w:rsidRDefault="006D640D" w:rsidP="00F87B49">
            <w:pPr>
              <w:shd w:val="clear" w:color="000000" w:fill="auto"/>
              <w:spacing w:line="360" w:lineRule="auto"/>
              <w:rPr>
                <w:sz w:val="20"/>
                <w:szCs w:val="20"/>
              </w:rPr>
            </w:pPr>
            <w:r w:rsidRPr="00DC31F3">
              <w:rPr>
                <w:sz w:val="20"/>
                <w:szCs w:val="20"/>
              </w:rPr>
              <w:t>1</w:t>
            </w:r>
          </w:p>
        </w:tc>
        <w:tc>
          <w:tcPr>
            <w:tcW w:w="817" w:type="pct"/>
            <w:tcBorders>
              <w:bottom w:val="single" w:sz="4" w:space="0" w:color="auto"/>
            </w:tcBorders>
            <w:noWrap/>
            <w:vAlign w:val="center"/>
          </w:tcPr>
          <w:p w:rsidR="006D640D" w:rsidRPr="00DC31F3" w:rsidRDefault="006D640D" w:rsidP="00F87B49">
            <w:pPr>
              <w:shd w:val="clear" w:color="000000" w:fill="auto"/>
              <w:spacing w:line="360" w:lineRule="auto"/>
              <w:rPr>
                <w:sz w:val="20"/>
                <w:szCs w:val="20"/>
              </w:rPr>
            </w:pPr>
            <w:r w:rsidRPr="00DC31F3">
              <w:rPr>
                <w:sz w:val="20"/>
                <w:szCs w:val="20"/>
              </w:rPr>
              <w:t>-</w:t>
            </w:r>
          </w:p>
        </w:tc>
        <w:tc>
          <w:tcPr>
            <w:tcW w:w="680" w:type="pct"/>
            <w:tcBorders>
              <w:bottom w:val="single" w:sz="4" w:space="0" w:color="auto"/>
            </w:tcBorders>
            <w:noWrap/>
            <w:vAlign w:val="center"/>
          </w:tcPr>
          <w:p w:rsidR="006D640D" w:rsidRPr="00DC31F3" w:rsidRDefault="006D640D" w:rsidP="00F87B49">
            <w:pPr>
              <w:shd w:val="clear" w:color="000000" w:fill="auto"/>
              <w:spacing w:line="360" w:lineRule="auto"/>
              <w:rPr>
                <w:sz w:val="20"/>
                <w:szCs w:val="20"/>
              </w:rPr>
            </w:pPr>
            <w:r w:rsidRPr="00DC31F3">
              <w:rPr>
                <w:sz w:val="20"/>
                <w:szCs w:val="20"/>
              </w:rPr>
              <w:t>-</w:t>
            </w:r>
          </w:p>
        </w:tc>
      </w:tr>
    </w:tbl>
    <w:p w:rsidR="006D640D" w:rsidRPr="007E2E3B" w:rsidRDefault="006D640D" w:rsidP="006D640D">
      <w:pPr>
        <w:pStyle w:val="4"/>
        <w:shd w:val="clear" w:color="000000" w:fill="auto"/>
        <w:ind w:firstLine="709"/>
      </w:pPr>
    </w:p>
    <w:p w:rsidR="006D640D" w:rsidRPr="007E2E3B" w:rsidRDefault="006D640D" w:rsidP="006D640D">
      <w:pPr>
        <w:pStyle w:val="4"/>
        <w:shd w:val="clear" w:color="000000" w:fill="auto"/>
        <w:ind w:firstLine="709"/>
      </w:pPr>
      <w:r w:rsidRPr="007E2E3B">
        <w:t>В данном случае на рассматриваемом предприятии S</w:t>
      </w:r>
      <w:r w:rsidRPr="007E2E3B">
        <w:rPr>
          <w:vertAlign w:val="subscript"/>
        </w:rPr>
        <w:t>2007</w:t>
      </w:r>
      <w:r w:rsidRPr="007E2E3B">
        <w:t>={1,1,1} – это значит что в 2007 году предприятие характеризуется абсолютной финансовой устойчивостью. Аналогичная ситуация наблюдается и в 2008 году, так как S</w:t>
      </w:r>
      <w:r w:rsidRPr="007E2E3B">
        <w:rPr>
          <w:vertAlign w:val="subscript"/>
        </w:rPr>
        <w:t>2008</w:t>
      </w:r>
      <w:r w:rsidRPr="007E2E3B">
        <w:t xml:space="preserve">={1,1,1}. Итак, в результате анализа тип финансовой устойчивости и в 2007 и в 2008 году можно определить как «абсолютно устойчивое </w:t>
      </w:r>
      <w:r w:rsidR="002D0B42" w:rsidRPr="007E2E3B">
        <w:t>состояние</w:t>
      </w:r>
      <w:r w:rsidRPr="007E2E3B">
        <w:t>».</w:t>
      </w:r>
    </w:p>
    <w:p w:rsidR="006D640D" w:rsidRPr="007E2E3B" w:rsidRDefault="006D640D" w:rsidP="006D640D">
      <w:pPr>
        <w:pStyle w:val="30"/>
        <w:shd w:val="clear" w:color="000000" w:fill="auto"/>
        <w:ind w:firstLine="709"/>
        <w:jc w:val="both"/>
      </w:pPr>
      <w:bookmarkStart w:id="14" w:name="_Toc260477542"/>
      <w:r>
        <w:br w:type="page"/>
        <w:t>3</w:t>
      </w:r>
      <w:r w:rsidRPr="007E2E3B">
        <w:t xml:space="preserve">.4 </w:t>
      </w:r>
      <w:bookmarkEnd w:id="14"/>
      <w:r>
        <w:t>Пути повышения финансовой устойчивости.</w:t>
      </w:r>
    </w:p>
    <w:p w:rsidR="006D640D" w:rsidRPr="007E2E3B" w:rsidRDefault="006D640D" w:rsidP="006D640D">
      <w:pPr>
        <w:pStyle w:val="4"/>
        <w:shd w:val="clear" w:color="000000" w:fill="auto"/>
        <w:ind w:firstLine="709"/>
      </w:pPr>
      <w:r w:rsidRPr="007E2E3B">
        <w:t>Для улучшения финансовой устойчивости ОАО «Нуринвестхолдинг» могут быть предложены следующие мероприятия:</w:t>
      </w:r>
    </w:p>
    <w:p w:rsidR="006D640D" w:rsidRPr="007E2E3B" w:rsidRDefault="006D640D" w:rsidP="006D640D">
      <w:pPr>
        <w:pStyle w:val="4"/>
        <w:numPr>
          <w:ilvl w:val="0"/>
          <w:numId w:val="13"/>
        </w:numPr>
        <w:shd w:val="clear" w:color="000000" w:fill="auto"/>
        <w:ind w:left="0" w:firstLine="709"/>
      </w:pPr>
      <w:r w:rsidRPr="007E2E3B">
        <w:t>реструктуризацией краткосрочной кредиторской задолженности в долгосрочную. Это возможно путем рефинансирования обязательств с использованием заемных источников «длинных денег», например, облигационных займов, или долгосрочных банковских кредитов;</w:t>
      </w:r>
    </w:p>
    <w:p w:rsidR="006D640D" w:rsidRPr="007E2E3B" w:rsidRDefault="006D640D" w:rsidP="006D640D">
      <w:pPr>
        <w:pStyle w:val="4"/>
        <w:numPr>
          <w:ilvl w:val="0"/>
          <w:numId w:val="13"/>
        </w:numPr>
        <w:shd w:val="clear" w:color="000000" w:fill="auto"/>
        <w:ind w:left="0" w:firstLine="709"/>
      </w:pPr>
      <w:r w:rsidRPr="007E2E3B">
        <w:t>возможно сокращение дебиторской задолженности и увеличение объемов высоколиквидных активов, достижимое при использовании договора цессии, или схемы факторинга – в таком случае часть активов предприятия перерастет из менее ликвидной в более ликвидную форму, что улучшит платежеспособность предприятия в коротком периоде;</w:t>
      </w:r>
    </w:p>
    <w:p w:rsidR="006D640D" w:rsidRPr="007E2E3B" w:rsidRDefault="006D640D" w:rsidP="006D640D">
      <w:pPr>
        <w:pStyle w:val="4"/>
        <w:numPr>
          <w:ilvl w:val="0"/>
          <w:numId w:val="12"/>
        </w:numPr>
        <w:shd w:val="clear" w:color="000000" w:fill="auto"/>
        <w:ind w:left="0" w:firstLine="709"/>
      </w:pPr>
      <w:r w:rsidRPr="007E2E3B">
        <w:t>основная проблема предприятия – дефицит собственных оборотных средств. Эта проблема может быть решена путем увеличения их объема, либо путем ускорения их оборачиваемости. В данном ключе уместно продублировать указанные выше рекомендации использования механизмов факторинга для перевода активов в более ликвидную форму, а также особо стоит подчеркнуть необходимость предприятия изменить практику осуществления расчетов, которая не лучшим образом влияет на спрос. Однако необходимо подчеркнуть, что практикуемый комбинатом порядок расчетов сдерживает рост краткосрочной дебиторской задолженности, поэтому реализация такой меры должны производиться в разумных пределах.</w:t>
      </w:r>
    </w:p>
    <w:p w:rsidR="006D640D" w:rsidRPr="007E2E3B" w:rsidRDefault="006D640D" w:rsidP="006D640D">
      <w:pPr>
        <w:pStyle w:val="4"/>
        <w:shd w:val="clear" w:color="000000" w:fill="auto"/>
        <w:ind w:firstLine="709"/>
      </w:pPr>
      <w:r w:rsidRPr="007E2E3B">
        <w:t>В целом же предприятие финансово устойчиво как на начало периода, так и не его конец. Стоит отметить сокращение абсолютных показателей, которые, однако, все равно остаются положительными, т.е. в пределах нормы. При это</w:t>
      </w:r>
      <w:r>
        <w:t>м</w:t>
      </w:r>
      <w:r w:rsidRPr="007E2E3B">
        <w:t xml:space="preserve"> относительные показатели имеют положительную динамику.</w:t>
      </w:r>
    </w:p>
    <w:p w:rsidR="006D640D" w:rsidRPr="007E2E3B" w:rsidRDefault="006D640D" w:rsidP="006D640D">
      <w:pPr>
        <w:pStyle w:val="30"/>
        <w:shd w:val="clear" w:color="000000" w:fill="auto"/>
        <w:ind w:firstLine="709"/>
        <w:jc w:val="both"/>
      </w:pPr>
      <w:bookmarkStart w:id="15" w:name="_Toc260477543"/>
      <w:r>
        <w:br w:type="page"/>
      </w:r>
      <w:r w:rsidRPr="007E2E3B">
        <w:t>Заключение</w:t>
      </w:r>
      <w:bookmarkEnd w:id="15"/>
    </w:p>
    <w:p w:rsidR="006D640D" w:rsidRPr="007E2E3B" w:rsidRDefault="006D640D" w:rsidP="006D640D">
      <w:pPr>
        <w:pStyle w:val="4"/>
        <w:shd w:val="clear" w:color="000000" w:fill="auto"/>
        <w:ind w:firstLine="709"/>
      </w:pPr>
      <w:r>
        <w:t>Ф</w:t>
      </w:r>
      <w:r w:rsidRPr="007E2E3B">
        <w:t>инансовая устойчивость фирмы, ее возможность производить необходимые платежи и расчеты в определенные сроки, зависящая как от притока денежных средств дебиторов, покупателей и заказчиков фирмы, так и от оттока средств для выполнения платежей в бюджет, расчетам с поставщиками и другими кредиторами фирмы - ключевой фактор ее финансовой стабильности. Недаром в России какое-либо сотрудничество с предприятием, фирмой, банком всегда начинают с оценки его устойчивости. Для руководства фирмы особенно важно проводить систематический анализ устойчивости предприятия для эффективного управления им, для предупреждения возникновения и своевременного прекращения уже возникших кризисных ситуаций.</w:t>
      </w:r>
    </w:p>
    <w:p w:rsidR="006D640D" w:rsidRPr="007E2E3B" w:rsidRDefault="006D640D" w:rsidP="006D640D">
      <w:pPr>
        <w:pStyle w:val="4"/>
        <w:shd w:val="clear" w:color="000000" w:fill="auto"/>
        <w:ind w:firstLine="709"/>
      </w:pPr>
      <w:r w:rsidRPr="007E2E3B">
        <w:t>В современном финансовом менеджменте различают абсолютные и относительные показатели финансовой устойчивости предприятия. Первые характеризуют излишек или недостаток собственных средств для финансирования деятельности предприятия. Вторые – различение соотношения собственных и заемных источников финансирования.</w:t>
      </w:r>
    </w:p>
    <w:p w:rsidR="006D640D" w:rsidRPr="007E2E3B" w:rsidRDefault="006D640D" w:rsidP="006D640D">
      <w:pPr>
        <w:pStyle w:val="4"/>
        <w:shd w:val="clear" w:color="000000" w:fill="auto"/>
        <w:ind w:firstLine="709"/>
      </w:pPr>
      <w:r w:rsidRPr="007E2E3B">
        <w:t xml:space="preserve">В </w:t>
      </w:r>
      <w:r w:rsidR="002D0B42">
        <w:t>данной работе бы</w:t>
      </w:r>
      <w:r w:rsidRPr="007E2E3B">
        <w:t>л</w:t>
      </w:r>
      <w:r w:rsidR="002D0B42">
        <w:t>а</w:t>
      </w:r>
      <w:r w:rsidRPr="007E2E3B">
        <w:t xml:space="preserve"> рассмотрена деятельность крупного холдингового предприятия – ОАО «Нутринвестхолдинг». Был произведен расчет как относительных, так и абсолютных показателей финансовой устойчивости. В целом можно характеризовать рассматриваемое предприятие как финансово устойчивое. Оно обладает излишками всех групп оборотных средств, как в начале, так и в конце рассматриваемого периода. Относительные коэффициент финансовой устойчивости также в большинстве своем имеют положительную динамику. </w:t>
      </w:r>
    </w:p>
    <w:p w:rsidR="006D640D" w:rsidRPr="007E2E3B" w:rsidRDefault="006D640D" w:rsidP="006D640D">
      <w:pPr>
        <w:pStyle w:val="4"/>
        <w:shd w:val="clear" w:color="000000" w:fill="auto"/>
        <w:ind w:firstLine="709"/>
      </w:pPr>
      <w:r w:rsidRPr="007E2E3B">
        <w:t>Кроме того, в работе представлен комплекс мероприятий, реализация которых направлена на повышение финансовой устойчивости и укрепление финансовой стабильности предприятия</w:t>
      </w:r>
      <w:r w:rsidR="002D0B42">
        <w:t>.</w:t>
      </w:r>
    </w:p>
    <w:p w:rsidR="006D640D" w:rsidRDefault="006D640D" w:rsidP="00CE33DB">
      <w:pPr>
        <w:tabs>
          <w:tab w:val="left" w:pos="900"/>
        </w:tabs>
        <w:spacing w:line="360" w:lineRule="auto"/>
        <w:jc w:val="both"/>
        <w:rPr>
          <w:sz w:val="28"/>
          <w:szCs w:val="28"/>
        </w:rPr>
      </w:pPr>
    </w:p>
    <w:p w:rsidR="0001619F" w:rsidRDefault="0001619F" w:rsidP="00CE33DB">
      <w:pPr>
        <w:tabs>
          <w:tab w:val="left" w:pos="900"/>
        </w:tabs>
        <w:spacing w:line="360" w:lineRule="auto"/>
        <w:jc w:val="both"/>
        <w:rPr>
          <w:sz w:val="28"/>
          <w:szCs w:val="28"/>
        </w:rPr>
      </w:pPr>
    </w:p>
    <w:p w:rsidR="0001619F" w:rsidRDefault="0001619F" w:rsidP="00CE33DB">
      <w:pPr>
        <w:tabs>
          <w:tab w:val="left" w:pos="900"/>
        </w:tabs>
        <w:spacing w:line="360" w:lineRule="auto"/>
        <w:jc w:val="both"/>
        <w:rPr>
          <w:sz w:val="28"/>
          <w:szCs w:val="28"/>
        </w:rPr>
      </w:pPr>
      <w:r w:rsidRPr="0001619F">
        <w:rPr>
          <w:b/>
          <w:sz w:val="28"/>
          <w:szCs w:val="28"/>
        </w:rPr>
        <w:t>Список литературы:</w:t>
      </w:r>
    </w:p>
    <w:p w:rsidR="0001619F" w:rsidRDefault="0001619F" w:rsidP="003134BE">
      <w:pPr>
        <w:numPr>
          <w:ilvl w:val="0"/>
          <w:numId w:val="15"/>
        </w:numPr>
        <w:tabs>
          <w:tab w:val="left" w:pos="900"/>
        </w:tabs>
        <w:spacing w:line="360" w:lineRule="auto"/>
        <w:jc w:val="both"/>
        <w:rPr>
          <w:sz w:val="28"/>
          <w:szCs w:val="28"/>
        </w:rPr>
      </w:pPr>
      <w:r>
        <w:rPr>
          <w:sz w:val="28"/>
          <w:szCs w:val="28"/>
        </w:rPr>
        <w:t>Иванов А.Е., Финансовый менеджмент,</w:t>
      </w:r>
      <w:r w:rsidR="003134BE">
        <w:rPr>
          <w:sz w:val="28"/>
          <w:szCs w:val="28"/>
        </w:rPr>
        <w:t xml:space="preserve"> С</w:t>
      </w:r>
      <w:r w:rsidR="00D85DC0">
        <w:rPr>
          <w:sz w:val="28"/>
          <w:szCs w:val="28"/>
        </w:rPr>
        <w:t>.</w:t>
      </w:r>
      <w:r w:rsidR="003134BE">
        <w:rPr>
          <w:sz w:val="28"/>
          <w:szCs w:val="28"/>
        </w:rPr>
        <w:t xml:space="preserve">, </w:t>
      </w:r>
      <w:r>
        <w:rPr>
          <w:sz w:val="28"/>
          <w:szCs w:val="28"/>
        </w:rPr>
        <w:t xml:space="preserve"> </w:t>
      </w:r>
      <w:smartTag w:uri="urn:schemas-microsoft-com:office:smarttags" w:element="metricconverter">
        <w:smartTagPr>
          <w:attr w:name="ProductID" w:val="2006 г"/>
        </w:smartTagPr>
        <w:r>
          <w:rPr>
            <w:sz w:val="28"/>
            <w:szCs w:val="28"/>
          </w:rPr>
          <w:t>2006 г</w:t>
        </w:r>
      </w:smartTag>
      <w:r>
        <w:rPr>
          <w:sz w:val="28"/>
          <w:szCs w:val="28"/>
        </w:rPr>
        <w:t>.;</w:t>
      </w:r>
    </w:p>
    <w:p w:rsidR="0001619F" w:rsidRDefault="0001619F" w:rsidP="0001619F">
      <w:pPr>
        <w:numPr>
          <w:ilvl w:val="0"/>
          <w:numId w:val="15"/>
        </w:numPr>
        <w:tabs>
          <w:tab w:val="left" w:pos="900"/>
        </w:tabs>
        <w:spacing w:line="360" w:lineRule="auto"/>
        <w:jc w:val="both"/>
        <w:rPr>
          <w:sz w:val="28"/>
          <w:szCs w:val="28"/>
        </w:rPr>
      </w:pPr>
      <w:r>
        <w:rPr>
          <w:sz w:val="28"/>
          <w:szCs w:val="28"/>
        </w:rPr>
        <w:t>Грачев А.В., Финансовая устойчивость предприятия:</w:t>
      </w:r>
      <w:r w:rsidR="003134BE">
        <w:rPr>
          <w:sz w:val="28"/>
          <w:szCs w:val="28"/>
        </w:rPr>
        <w:t xml:space="preserve"> критерии и методы оценки в рыночной экономике, М</w:t>
      </w:r>
      <w:r w:rsidR="00D85DC0">
        <w:rPr>
          <w:sz w:val="28"/>
          <w:szCs w:val="28"/>
        </w:rPr>
        <w:t>.</w:t>
      </w:r>
      <w:r w:rsidR="003134BE">
        <w:rPr>
          <w:sz w:val="28"/>
          <w:szCs w:val="28"/>
        </w:rPr>
        <w:t xml:space="preserve">, </w:t>
      </w:r>
      <w:smartTag w:uri="urn:schemas-microsoft-com:office:smarttags" w:element="metricconverter">
        <w:smartTagPr>
          <w:attr w:name="ProductID" w:val="2009 г"/>
        </w:smartTagPr>
        <w:r w:rsidR="003134BE">
          <w:rPr>
            <w:sz w:val="28"/>
            <w:szCs w:val="28"/>
          </w:rPr>
          <w:t>2009 г</w:t>
        </w:r>
      </w:smartTag>
      <w:r w:rsidR="003134BE">
        <w:rPr>
          <w:sz w:val="28"/>
          <w:szCs w:val="28"/>
        </w:rPr>
        <w:t>.;</w:t>
      </w:r>
    </w:p>
    <w:p w:rsidR="003134BE" w:rsidRDefault="00D85DC0" w:rsidP="0001619F">
      <w:pPr>
        <w:numPr>
          <w:ilvl w:val="0"/>
          <w:numId w:val="15"/>
        </w:numPr>
        <w:tabs>
          <w:tab w:val="left" w:pos="900"/>
        </w:tabs>
        <w:spacing w:line="360" w:lineRule="auto"/>
        <w:jc w:val="both"/>
        <w:rPr>
          <w:sz w:val="28"/>
          <w:szCs w:val="28"/>
        </w:rPr>
      </w:pPr>
      <w:r>
        <w:rPr>
          <w:sz w:val="28"/>
          <w:szCs w:val="28"/>
        </w:rPr>
        <w:t xml:space="preserve">Райзберг Б.А., Лозовский Л.Ш., Стародубцева Е.Б., Современный экономический словарь, М., </w:t>
      </w:r>
      <w:smartTag w:uri="urn:schemas-microsoft-com:office:smarttags" w:element="metricconverter">
        <w:smartTagPr>
          <w:attr w:name="ProductID" w:val="2008 г"/>
        </w:smartTagPr>
        <w:r>
          <w:rPr>
            <w:sz w:val="28"/>
            <w:szCs w:val="28"/>
          </w:rPr>
          <w:t>2008 г</w:t>
        </w:r>
      </w:smartTag>
      <w:r>
        <w:rPr>
          <w:sz w:val="28"/>
          <w:szCs w:val="28"/>
        </w:rPr>
        <w:t>.;</w:t>
      </w:r>
    </w:p>
    <w:p w:rsidR="00D85DC0" w:rsidRDefault="00D85DC0" w:rsidP="0001619F">
      <w:pPr>
        <w:numPr>
          <w:ilvl w:val="0"/>
          <w:numId w:val="15"/>
        </w:numPr>
        <w:tabs>
          <w:tab w:val="left" w:pos="900"/>
        </w:tabs>
        <w:spacing w:line="360" w:lineRule="auto"/>
        <w:jc w:val="both"/>
        <w:rPr>
          <w:sz w:val="28"/>
          <w:szCs w:val="28"/>
        </w:rPr>
      </w:pPr>
      <w:r>
        <w:rPr>
          <w:sz w:val="28"/>
          <w:szCs w:val="28"/>
        </w:rPr>
        <w:t xml:space="preserve">Любушин Н.П., Комплексный экономический анализ хозяйственной деятельности, М., </w:t>
      </w:r>
      <w:smartTag w:uri="urn:schemas-microsoft-com:office:smarttags" w:element="metricconverter">
        <w:smartTagPr>
          <w:attr w:name="ProductID" w:val="2007 г"/>
        </w:smartTagPr>
        <w:r>
          <w:rPr>
            <w:sz w:val="28"/>
            <w:szCs w:val="28"/>
          </w:rPr>
          <w:t>2007 г</w:t>
        </w:r>
      </w:smartTag>
      <w:r>
        <w:rPr>
          <w:sz w:val="28"/>
          <w:szCs w:val="28"/>
        </w:rPr>
        <w:t>.;</w:t>
      </w:r>
    </w:p>
    <w:p w:rsidR="00D85DC0" w:rsidRDefault="00D85DC0" w:rsidP="0001619F">
      <w:pPr>
        <w:numPr>
          <w:ilvl w:val="0"/>
          <w:numId w:val="15"/>
        </w:numPr>
        <w:tabs>
          <w:tab w:val="left" w:pos="900"/>
        </w:tabs>
        <w:spacing w:line="360" w:lineRule="auto"/>
        <w:jc w:val="both"/>
        <w:rPr>
          <w:sz w:val="28"/>
          <w:szCs w:val="28"/>
        </w:rPr>
      </w:pPr>
      <w:r>
        <w:rPr>
          <w:sz w:val="28"/>
          <w:szCs w:val="28"/>
        </w:rPr>
        <w:t>Донцова Л.В., Никифорова Н.А., Анализ финансовой отчетности, М., 2006г.</w:t>
      </w:r>
      <w:bookmarkStart w:id="16" w:name="_GoBack"/>
      <w:bookmarkEnd w:id="16"/>
    </w:p>
    <w:sectPr w:rsidR="00D85DC0" w:rsidSect="009B3944">
      <w:footerReference w:type="even" r:id="rId9"/>
      <w:footerReference w:type="default" r:id="rId10"/>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944" w:rsidRDefault="009B3944">
      <w:r>
        <w:separator/>
      </w:r>
    </w:p>
  </w:endnote>
  <w:endnote w:type="continuationSeparator" w:id="0">
    <w:p w:rsidR="009B3944" w:rsidRDefault="009B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944" w:rsidRDefault="009B3944" w:rsidP="00D85DC0">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B3944" w:rsidRDefault="009B3944" w:rsidP="009B394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944" w:rsidRDefault="009B3944" w:rsidP="00D85DC0">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34EA0">
      <w:rPr>
        <w:rStyle w:val="a8"/>
        <w:noProof/>
      </w:rPr>
      <w:t>3</w:t>
    </w:r>
    <w:r>
      <w:rPr>
        <w:rStyle w:val="a8"/>
      </w:rPr>
      <w:fldChar w:fldCharType="end"/>
    </w:r>
  </w:p>
  <w:p w:rsidR="009B3944" w:rsidRDefault="009B3944" w:rsidP="009B3944">
    <w:pPr>
      <w:pStyle w:val="a7"/>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944" w:rsidRDefault="009B3944">
      <w:r>
        <w:separator/>
      </w:r>
    </w:p>
  </w:footnote>
  <w:footnote w:type="continuationSeparator" w:id="0">
    <w:p w:rsidR="009B3944" w:rsidRDefault="009B39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77FFD"/>
    <w:multiLevelType w:val="hybridMultilevel"/>
    <w:tmpl w:val="D7940AD8"/>
    <w:lvl w:ilvl="0" w:tplc="8A9ABA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EB428A"/>
    <w:multiLevelType w:val="hybridMultilevel"/>
    <w:tmpl w:val="D77E8C04"/>
    <w:lvl w:ilvl="0" w:tplc="8A9ABA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EA1E43"/>
    <w:multiLevelType w:val="multilevel"/>
    <w:tmpl w:val="445838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DB729CA"/>
    <w:multiLevelType w:val="singleLevel"/>
    <w:tmpl w:val="EE2EF7D6"/>
    <w:lvl w:ilvl="0">
      <w:start w:val="1"/>
      <w:numFmt w:val="bullet"/>
      <w:lvlText w:val="-"/>
      <w:lvlJc w:val="left"/>
      <w:pPr>
        <w:tabs>
          <w:tab w:val="num" w:pos="720"/>
        </w:tabs>
        <w:ind w:left="720" w:hanging="360"/>
      </w:pPr>
      <w:rPr>
        <w:rFonts w:hint="default"/>
      </w:rPr>
    </w:lvl>
  </w:abstractNum>
  <w:abstractNum w:abstractNumId="4">
    <w:nsid w:val="41C55ED4"/>
    <w:multiLevelType w:val="hybridMultilevel"/>
    <w:tmpl w:val="8D1CD4FE"/>
    <w:lvl w:ilvl="0" w:tplc="8A9ABA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750B1B"/>
    <w:multiLevelType w:val="hybridMultilevel"/>
    <w:tmpl w:val="9D00A4AE"/>
    <w:lvl w:ilvl="0" w:tplc="8A9ABA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7CB54B4"/>
    <w:multiLevelType w:val="hybridMultilevel"/>
    <w:tmpl w:val="846A548C"/>
    <w:lvl w:ilvl="0" w:tplc="8A9ABA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87B3E02"/>
    <w:multiLevelType w:val="hybridMultilevel"/>
    <w:tmpl w:val="C26C5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DAE1A81"/>
    <w:multiLevelType w:val="multilevel"/>
    <w:tmpl w:val="DE36641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6424778A"/>
    <w:multiLevelType w:val="singleLevel"/>
    <w:tmpl w:val="B2B09416"/>
    <w:lvl w:ilvl="0">
      <w:start w:val="1"/>
      <w:numFmt w:val="decimal"/>
      <w:lvlText w:val="%1)"/>
      <w:lvlJc w:val="left"/>
      <w:pPr>
        <w:tabs>
          <w:tab w:val="num" w:pos="927"/>
        </w:tabs>
        <w:ind w:left="927" w:hanging="360"/>
      </w:pPr>
      <w:rPr>
        <w:rFonts w:hint="default"/>
      </w:rPr>
    </w:lvl>
  </w:abstractNum>
  <w:abstractNum w:abstractNumId="10">
    <w:nsid w:val="677E1C00"/>
    <w:multiLevelType w:val="hybridMultilevel"/>
    <w:tmpl w:val="CF989B58"/>
    <w:lvl w:ilvl="0" w:tplc="D6B0D08A">
      <w:start w:val="1"/>
      <w:numFmt w:val="bullet"/>
      <w:lvlText w:val=""/>
      <w:lvlJc w:val="left"/>
      <w:pPr>
        <w:tabs>
          <w:tab w:val="num" w:pos="794"/>
        </w:tabs>
        <w:ind w:left="794"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85E31AE"/>
    <w:multiLevelType w:val="hybridMultilevel"/>
    <w:tmpl w:val="5442DE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C082BA5"/>
    <w:multiLevelType w:val="multilevel"/>
    <w:tmpl w:val="FC62E764"/>
    <w:lvl w:ilvl="0">
      <w:start w:val="1"/>
      <w:numFmt w:val="decimal"/>
      <w:pStyle w:val="1"/>
      <w:lvlText w:val="%1."/>
      <w:lvlJc w:val="left"/>
      <w:pPr>
        <w:tabs>
          <w:tab w:val="num" w:pos="1069"/>
        </w:tabs>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3">
    <w:nsid w:val="7172638C"/>
    <w:multiLevelType w:val="hybridMultilevel"/>
    <w:tmpl w:val="D9BEE626"/>
    <w:lvl w:ilvl="0" w:tplc="D35E75EA">
      <w:start w:val="1"/>
      <w:numFmt w:val="decimal"/>
      <w:lvlText w:val="%1."/>
      <w:lvlJc w:val="left"/>
      <w:pPr>
        <w:tabs>
          <w:tab w:val="num" w:pos="720"/>
        </w:tabs>
        <w:ind w:left="720" w:hanging="360"/>
      </w:pPr>
    </w:lvl>
    <w:lvl w:ilvl="1" w:tplc="2E9ECC24">
      <w:numFmt w:val="none"/>
      <w:lvlText w:val=""/>
      <w:lvlJc w:val="left"/>
      <w:pPr>
        <w:tabs>
          <w:tab w:val="num" w:pos="360"/>
        </w:tabs>
      </w:pPr>
    </w:lvl>
    <w:lvl w:ilvl="2" w:tplc="2594031C" w:tentative="1">
      <w:start w:val="1"/>
      <w:numFmt w:val="lowerRoman"/>
      <w:lvlText w:val="%3."/>
      <w:lvlJc w:val="right"/>
      <w:pPr>
        <w:tabs>
          <w:tab w:val="num" w:pos="2160"/>
        </w:tabs>
        <w:ind w:left="2160" w:hanging="180"/>
      </w:pPr>
    </w:lvl>
    <w:lvl w:ilvl="3" w:tplc="81CA7FFC" w:tentative="1">
      <w:start w:val="1"/>
      <w:numFmt w:val="decimal"/>
      <w:lvlText w:val="%4."/>
      <w:lvlJc w:val="left"/>
      <w:pPr>
        <w:tabs>
          <w:tab w:val="num" w:pos="2880"/>
        </w:tabs>
        <w:ind w:left="2880" w:hanging="360"/>
      </w:pPr>
    </w:lvl>
    <w:lvl w:ilvl="4" w:tplc="78FE1D82" w:tentative="1">
      <w:start w:val="1"/>
      <w:numFmt w:val="lowerLetter"/>
      <w:lvlText w:val="%5."/>
      <w:lvlJc w:val="left"/>
      <w:pPr>
        <w:tabs>
          <w:tab w:val="num" w:pos="3600"/>
        </w:tabs>
        <w:ind w:left="3600" w:hanging="360"/>
      </w:pPr>
    </w:lvl>
    <w:lvl w:ilvl="5" w:tplc="77EC3EC4" w:tentative="1">
      <w:start w:val="1"/>
      <w:numFmt w:val="lowerRoman"/>
      <w:lvlText w:val="%6."/>
      <w:lvlJc w:val="right"/>
      <w:pPr>
        <w:tabs>
          <w:tab w:val="num" w:pos="4320"/>
        </w:tabs>
        <w:ind w:left="4320" w:hanging="180"/>
      </w:pPr>
    </w:lvl>
    <w:lvl w:ilvl="6" w:tplc="65EEF90E" w:tentative="1">
      <w:start w:val="1"/>
      <w:numFmt w:val="decimal"/>
      <w:lvlText w:val="%7."/>
      <w:lvlJc w:val="left"/>
      <w:pPr>
        <w:tabs>
          <w:tab w:val="num" w:pos="5040"/>
        </w:tabs>
        <w:ind w:left="5040" w:hanging="360"/>
      </w:pPr>
    </w:lvl>
    <w:lvl w:ilvl="7" w:tplc="59F8DA48" w:tentative="1">
      <w:start w:val="1"/>
      <w:numFmt w:val="lowerLetter"/>
      <w:lvlText w:val="%8."/>
      <w:lvlJc w:val="left"/>
      <w:pPr>
        <w:tabs>
          <w:tab w:val="num" w:pos="5760"/>
        </w:tabs>
        <w:ind w:left="5760" w:hanging="360"/>
      </w:pPr>
    </w:lvl>
    <w:lvl w:ilvl="8" w:tplc="88525186" w:tentative="1">
      <w:start w:val="1"/>
      <w:numFmt w:val="lowerRoman"/>
      <w:lvlText w:val="%9."/>
      <w:lvlJc w:val="right"/>
      <w:pPr>
        <w:tabs>
          <w:tab w:val="num" w:pos="6480"/>
        </w:tabs>
        <w:ind w:left="6480" w:hanging="180"/>
      </w:pPr>
    </w:lvl>
  </w:abstractNum>
  <w:abstractNum w:abstractNumId="14">
    <w:nsid w:val="7E8464C9"/>
    <w:multiLevelType w:val="hybridMultilevel"/>
    <w:tmpl w:val="99C21970"/>
    <w:lvl w:ilvl="0" w:tplc="8A9ABA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2"/>
  </w:num>
  <w:num w:numId="4">
    <w:abstractNumId w:val="8"/>
  </w:num>
  <w:num w:numId="5">
    <w:abstractNumId w:val="3"/>
  </w:num>
  <w:num w:numId="6">
    <w:abstractNumId w:val="9"/>
  </w:num>
  <w:num w:numId="7">
    <w:abstractNumId w:val="10"/>
  </w:num>
  <w:num w:numId="8">
    <w:abstractNumId w:val="12"/>
  </w:num>
  <w:num w:numId="9">
    <w:abstractNumId w:val="14"/>
  </w:num>
  <w:num w:numId="10">
    <w:abstractNumId w:val="5"/>
  </w:num>
  <w:num w:numId="11">
    <w:abstractNumId w:val="0"/>
  </w:num>
  <w:num w:numId="12">
    <w:abstractNumId w:val="4"/>
  </w:num>
  <w:num w:numId="13">
    <w:abstractNumId w:val="6"/>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3DB"/>
    <w:rsid w:val="0001619F"/>
    <w:rsid w:val="002D0B42"/>
    <w:rsid w:val="003134BE"/>
    <w:rsid w:val="003E75DA"/>
    <w:rsid w:val="003F00EE"/>
    <w:rsid w:val="00526CB2"/>
    <w:rsid w:val="006D640D"/>
    <w:rsid w:val="00834EA0"/>
    <w:rsid w:val="00860AE8"/>
    <w:rsid w:val="00973612"/>
    <w:rsid w:val="009B3944"/>
    <w:rsid w:val="009C6054"/>
    <w:rsid w:val="00AB0EAA"/>
    <w:rsid w:val="00C36338"/>
    <w:rsid w:val="00C653EF"/>
    <w:rsid w:val="00CE33DB"/>
    <w:rsid w:val="00D40732"/>
    <w:rsid w:val="00D85DC0"/>
    <w:rsid w:val="00E756BE"/>
    <w:rsid w:val="00F4406F"/>
    <w:rsid w:val="00F87B49"/>
    <w:rsid w:val="00FE0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6BE3688-1EB3-4AA6-B744-30DD02740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
    <w:qFormat/>
    <w:rsid w:val="006D640D"/>
    <w:pPr>
      <w:keepNext/>
      <w:spacing w:before="240" w:after="60"/>
      <w:outlineLvl w:val="0"/>
    </w:pPr>
    <w:rPr>
      <w:rFonts w:ascii="Arial" w:hAnsi="Arial" w:cs="Arial"/>
      <w:b/>
      <w:bCs/>
      <w:kern w:val="32"/>
      <w:sz w:val="32"/>
      <w:szCs w:val="32"/>
    </w:rPr>
  </w:style>
  <w:style w:type="paragraph" w:styleId="2">
    <w:name w:val="heading 2"/>
    <w:basedOn w:val="a"/>
    <w:next w:val="a"/>
    <w:qFormat/>
    <w:rsid w:val="00CE33D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CE33DB"/>
    <w:pPr>
      <w:widowControl w:val="0"/>
      <w:spacing w:line="360" w:lineRule="auto"/>
    </w:pPr>
    <w:rPr>
      <w:sz w:val="28"/>
      <w:szCs w:val="28"/>
    </w:rPr>
  </w:style>
  <w:style w:type="paragraph" w:styleId="a3">
    <w:name w:val="Body Text"/>
    <w:basedOn w:val="a"/>
    <w:rsid w:val="00CE33DB"/>
    <w:pPr>
      <w:spacing w:after="120"/>
    </w:pPr>
    <w:rPr>
      <w:sz w:val="28"/>
    </w:rPr>
  </w:style>
  <w:style w:type="paragraph" w:customStyle="1" w:styleId="1">
    <w:name w:val="Стиль1"/>
    <w:basedOn w:val="a"/>
    <w:link w:val="11"/>
    <w:rsid w:val="00AB0EAA"/>
    <w:pPr>
      <w:numPr>
        <w:numId w:val="8"/>
      </w:numPr>
      <w:spacing w:line="360" w:lineRule="auto"/>
      <w:jc w:val="both"/>
    </w:pPr>
    <w:rPr>
      <w:sz w:val="28"/>
      <w:szCs w:val="28"/>
      <w:lang w:eastAsia="en-US"/>
    </w:rPr>
  </w:style>
  <w:style w:type="character" w:customStyle="1" w:styleId="11">
    <w:name w:val="Стиль1 Знак"/>
    <w:basedOn w:val="a0"/>
    <w:link w:val="1"/>
    <w:locked/>
    <w:rsid w:val="00AB0EAA"/>
    <w:rPr>
      <w:sz w:val="28"/>
      <w:szCs w:val="28"/>
      <w:lang w:val="ru-RU" w:eastAsia="en-US" w:bidi="ar-SA"/>
    </w:rPr>
  </w:style>
  <w:style w:type="paragraph" w:customStyle="1" w:styleId="4">
    <w:name w:val="Стиль4"/>
    <w:basedOn w:val="1"/>
    <w:link w:val="40"/>
    <w:rsid w:val="00AB0EAA"/>
    <w:pPr>
      <w:numPr>
        <w:numId w:val="0"/>
      </w:numPr>
      <w:ind w:firstLine="851"/>
    </w:pPr>
  </w:style>
  <w:style w:type="character" w:customStyle="1" w:styleId="40">
    <w:name w:val="Стиль4 Знак"/>
    <w:basedOn w:val="11"/>
    <w:link w:val="4"/>
    <w:locked/>
    <w:rsid w:val="00AB0EAA"/>
    <w:rPr>
      <w:sz w:val="28"/>
      <w:szCs w:val="28"/>
      <w:lang w:val="ru-RU" w:eastAsia="en-US" w:bidi="ar-SA"/>
    </w:rPr>
  </w:style>
  <w:style w:type="character" w:styleId="a4">
    <w:name w:val="Hyperlink"/>
    <w:basedOn w:val="a0"/>
    <w:rsid w:val="006D640D"/>
    <w:rPr>
      <w:rFonts w:cs="Times New Roman"/>
      <w:color w:val="0000FF"/>
      <w:u w:val="single"/>
    </w:rPr>
  </w:style>
  <w:style w:type="paragraph" w:customStyle="1" w:styleId="30">
    <w:name w:val="Стиль3"/>
    <w:basedOn w:val="10"/>
    <w:link w:val="31"/>
    <w:rsid w:val="006D640D"/>
    <w:pPr>
      <w:keepNext w:val="0"/>
      <w:spacing w:before="0" w:after="0" w:line="360" w:lineRule="auto"/>
    </w:pPr>
    <w:rPr>
      <w:rFonts w:ascii="Times New Roman" w:eastAsia="Calibri" w:hAnsi="Times New Roman" w:cs="Times New Roman"/>
      <w:kern w:val="36"/>
      <w:sz w:val="28"/>
      <w:szCs w:val="48"/>
    </w:rPr>
  </w:style>
  <w:style w:type="character" w:customStyle="1" w:styleId="31">
    <w:name w:val="Стиль3 Знак"/>
    <w:basedOn w:val="a0"/>
    <w:link w:val="30"/>
    <w:locked/>
    <w:rsid w:val="006D640D"/>
    <w:rPr>
      <w:rFonts w:eastAsia="Calibri"/>
      <w:b/>
      <w:bCs/>
      <w:kern w:val="36"/>
      <w:sz w:val="28"/>
      <w:szCs w:val="48"/>
      <w:lang w:val="ru-RU" w:eastAsia="ru-RU" w:bidi="ar-SA"/>
    </w:rPr>
  </w:style>
  <w:style w:type="paragraph" w:styleId="a5">
    <w:name w:val="Body Text Indent"/>
    <w:basedOn w:val="a"/>
    <w:rsid w:val="003F00EE"/>
    <w:pPr>
      <w:spacing w:after="120"/>
      <w:ind w:left="283"/>
    </w:pPr>
  </w:style>
  <w:style w:type="paragraph" w:styleId="a6">
    <w:name w:val="header"/>
    <w:basedOn w:val="a"/>
    <w:rsid w:val="009B3944"/>
    <w:pPr>
      <w:tabs>
        <w:tab w:val="center" w:pos="4677"/>
        <w:tab w:val="right" w:pos="9355"/>
      </w:tabs>
    </w:pPr>
  </w:style>
  <w:style w:type="paragraph" w:styleId="a7">
    <w:name w:val="footer"/>
    <w:basedOn w:val="a"/>
    <w:rsid w:val="009B3944"/>
    <w:pPr>
      <w:tabs>
        <w:tab w:val="center" w:pos="4677"/>
        <w:tab w:val="right" w:pos="9355"/>
      </w:tabs>
    </w:pPr>
  </w:style>
  <w:style w:type="character" w:styleId="a8">
    <w:name w:val="page number"/>
    <w:basedOn w:val="a0"/>
    <w:rsid w:val="009B3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D%D0%B0%D0%BB%D0%BE%D0%B3" TargetMode="External"/><Relationship Id="rId3" Type="http://schemas.openxmlformats.org/officeDocument/2006/relationships/settings" Target="settings.xml"/><Relationship Id="rId7" Type="http://schemas.openxmlformats.org/officeDocument/2006/relationships/hyperlink" Target="http://ru.wikipedia.org/wiki/%D0%9F%D1%80%D0%B8%D0%B1%D1%8B%D0%BB%D1%8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4447</Words>
  <Characters>25354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OMZ - IT</Company>
  <LinksUpToDate>false</LinksUpToDate>
  <CharactersWithSpaces>29742</CharactersWithSpaces>
  <SharedDoc>false</SharedDoc>
  <HLinks>
    <vt:vector size="12" baseType="variant">
      <vt:variant>
        <vt:i4>2359356</vt:i4>
      </vt:variant>
      <vt:variant>
        <vt:i4>5</vt:i4>
      </vt:variant>
      <vt:variant>
        <vt:i4>0</vt:i4>
      </vt:variant>
      <vt:variant>
        <vt:i4>5</vt:i4>
      </vt:variant>
      <vt:variant>
        <vt:lpwstr>http://ru.wikipedia.org/wiki/%D0%9D%D0%B0%D0%BB%D0%BE%D0%B3</vt:lpwstr>
      </vt:variant>
      <vt:variant>
        <vt:lpwstr/>
      </vt:variant>
      <vt:variant>
        <vt:i4>8323120</vt:i4>
      </vt:variant>
      <vt:variant>
        <vt:i4>2</vt:i4>
      </vt:variant>
      <vt:variant>
        <vt:i4>0</vt:i4>
      </vt:variant>
      <vt:variant>
        <vt:i4>5</vt:i4>
      </vt:variant>
      <vt:variant>
        <vt:lpwstr>http://ru.wikipedia.org/wiki/%D0%9F%D1%80%D0%B8%D0%B1%D1%8B%D0%BB%D1%8C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cp:lastModifiedBy>admin</cp:lastModifiedBy>
  <cp:revision>2</cp:revision>
  <cp:lastPrinted>2010-10-19T13:49:00Z</cp:lastPrinted>
  <dcterms:created xsi:type="dcterms:W3CDTF">2014-04-15T03:33:00Z</dcterms:created>
  <dcterms:modified xsi:type="dcterms:W3CDTF">2014-04-15T03:33:00Z</dcterms:modified>
</cp:coreProperties>
</file>