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2F" w:rsidRDefault="0019172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Политико-правовая мысль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Введение…………………………………………………………………………с.3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Политико-правовая мысль древнего мира.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М.Т. Цицерон о праве и государстве…………………………………………с.3-5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Европейская политико-правовая мысль.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Взгляды Р. Иеринга……………………………………………………………с.5-7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Марксизм. Государство и право как надстроечные явления……………….с.7-9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Государство и право современной России…………………………………..с.9-11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Перспективы развития гражданского общества…………………………….с.11-14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Заключение…………………………………………………………………….с.14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литературы…………………………………………с.15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Сегодня в России, на мой взгляд, встает актуальнейшая проблема, в каком государстве мы живем, в правовом или нет? Поэтому я решил взять тему «Правовое государство и гражданское общество». Правовое государство – это государство, в котором существуют независимо друг от друга три ветви власти: исполнительная, законодательная и судебная. Проанализировав историю нашей страны можно сказать, что при постоянной формальной смене формы власти, названия страны, флага, герба, конституции руководство осуществлялось все равно одним человеком. То есть сущность государства не менялась.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правило, власть в России принадлежала одному человеку, в Киевской Руси власть держал в своих руках князь, в Российской Империи – царь или император, в СССР – генсек, а в нынешней России – президент. Дума же выполняла и выполняет лишь формальные функции, а суд зачастую предвзят. Право в нашей стране имеет односторонне-принудительную силу, направленную на подданных с целью пресечения чрезмерных притязаний частных интересов. Оно до сих пор не стало двусторонне-обязательным. Почему сложилась такая ситуация? У меня получается только один ответ, наверное наш народ не может жить без «сильной руки», то ли не понимает что такое свобода, что такое гражданское общество. Поэтому редко в России у власти мог удержаться не авторитарный правитель, не диктатор, не тиран. Сама идея правового государства казалась далекой и нереальной об этом, например, говорит поговорка: «Закон, что дышло, куда повернул, туда и вышло». Теперь Россия – президентская республика, поэтому вопрос о гражданском обществе и правовом государстве встает более остро. Принадлежит ли в нашем государстве власть народу и есть ли в стране разделение властей? Я попытаюсь ответить на этот вопрос в данной работе через анализ понятий государства, права, которые давались в разное время разными историками, философами и политологами. Мне также хотелось бы высказать свое мнение на тему каким должно быть правовое государство и проанализировать мнения ученых на эту тему.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 Я хочу начать свой анализ с работ Цицерона М.Т. по данной теме. В начале необходимо рассмотреть мысли ученых древнего мира о том, что должно из себя представлять общество и государство. Поскольку среди философов преобладает мнение, что человек за время своего бытия не изменился в духовном и моральном плане, то рискну предположить, что идеи, высказанные представителями политической науки древней науки не слишком отличаются от идей, возникших в новое время или от взглядов наших современников. Таким образом, либо я получу подтверждение своих мыслей, либо опровержение и насколько сильно отличаются эти идеи.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Политико-правовая мысль древнего мира.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М.Т. Цицерон о праве и государстве.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Цицерон Марк Тулий – знаменитый римский оратор, юрист, государственный деятель, мыслитель. Его известные работы в области политологии «О государстве» и «О законах».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Его воззрения в области государства и права находятся под заметным влиянием древнегреческой мысли и учений Платона, Аристотеля, Полибия и стоиков. Это иноземное влияние Цицерон стремился согласовать с собственно римскими традициями в области государственно-правовой практики и политико-правовой мысли.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Государство определяется как дело, достояние народа. «Народ – не любое соединение людей, собранных вместе каким бы то ни было образом, а соединение многих людей, связанных между собою согласием в вопросах права и общностью интересов». Государство – это определенное правовое образование, общий правопорядок. Таким образом, Цицерон стоит у истоков той юридизации понятия государства, которая в последующем имела много приверженцев, вплоть до современных сторонников идеи «правового государства». По его мнению, основная причина создания государства – врожденная потребность людей жить вместе. Цицерону близки идеи Аристотеля о том, что семья - это первоначальная ячейка общества, из которой постепенно возникает государство. Государство в его работах неразрывно связано с частной собственностью, следовательно, первоочередная задача государства – охрана собственности. Как же возникает государство и право? Ответ таков: благодаря тому, что люди самой природой наделены «семенами разума и справедливости, следовательно, им доступно постижение божественных начал и стало возможным само возникновение упорядоченного человеческого общения, добродетелей, государства и права.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Критерии различения форм государства Цицерон усматривал в «характере и воле» тех, кто правит государством. В зависимости от числа правящих он различал три простые формы правления: царскую власть, аристократию и народную власть (демократию).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Все эти формы несовершенны и не наилучшие, но они все же терпимы и могут быть вполне прочны, если сохранятся те основы и связи, которые накрепко объединили людей в силу их общего участия в создании государства.</w:t>
      </w:r>
    </w:p>
    <w:p w:rsidR="0019172F" w:rsidRDefault="0019172F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Предотвратить вырождение государства можно лишь в условиях смешанного вида государственного устройства, образуемого путем смешивания положительных свойств трех простых форм правления. В качестве его достоинств Цицерон отмечал прочность государства и равенство его граждан.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Путь к смешанной форме правления Цицерон видел в эволюции римской государственности от царской власти к сенатской республике. Подчеркивая опасность крена в сторону того или иного начала смешанной государственности и выступая за их взаимное равновесие, он подчеркивал необходимость «равномерного распределения прав, обязанностей и полномочий».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Свою концепцию смешанной формы государства Цицерон считал вполне осуществимой, подразумевая при этом практику римской республиканской государственности в лучшую пору ее существования («при предках»). Платоновское же государство – это, скорее, не реальность, а лишь желание, в таком государстве не возможно усмотреть какие бы то ни было основы гражданственности.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 своем творчестве и в своей политической деятельности Цицерон последовательно выступал против полновластия отдельных лиц, в том числе и против личной военной диктатуры, за строй сенатской республики.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Мудрый государственный деятель, согласно Цицерону, должен видеть и предугадывать пути и повороты в делах государства, чтобы воспрепятствовать неблагоприятному ходу событий и всячески содействовать прочности и долговечности государства как «общего правопорядка».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Творческое наследие Цицерона, в том числе и его учение о государстве и праве, оказало большое влияние на всю последующую человеческую культуру. Его труды находились в центре внимания римских и христианских авторов. Пристальный интерес к его идеям проявляли мыслители эпохи Возрождения, а затем и французские просветители, видевшие в Цицероне своего великого предтечу и гуманиста.</w:t>
      </w:r>
    </w:p>
    <w:p w:rsidR="0019172F" w:rsidRDefault="0019172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истории политической и правовой мысли наибольшее внимание многочисленных авторов привлекали в частности положения Цицерона о формах государства как деле народа и правовом обществе, о естественном праве, о гражданине как субъекте права. Суждения Цицерона по этому кругу проблем находятся в поле зрения многочисленных современных интерпретаторов.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После трудов М. Т. Цицерона мне бы хотелось рассмотреть мнение одного из европейских правоведов. Можно отметить, что большой разницы между государственным строем Римской империи и государственным строем ведущих европейских стран я не вижу. В Римской империи существовало относительно правовое государство, так как противовесом сенату – законодательной власти, был император, то есть существующие ветви власти были уравновешены. Видно, что данное государство было очень высокоразвитым и в области права и в области построения гражданского общества. Я полагаю, что подобное государство можно сопоставить с самыми передовыми в области права государствами нашего времени. Суть остается одна – многим правоведам хотелось видеть во главе общества закон, а не группу людей подчиняющих общество своим законам. Ученым кажется лучшим, если государство существует для человека, а не эксплуатирует его в интересах узкой группы людей.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Европейская политико-правовая мысль.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Взгляды Р. Иеринга.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Вторая половина 19в. в Европе отличается рядом характерных черт. Во многих странах континента прочно утверждаются буржуазные порядки. Дальнейшее развитие получает капиталистическая рыночная экономика со своей сложной инфраструктурой. Внедряются в жизнь институты, обеспечивающие включение в политический процесс все более широких слоев населения. Происходит демократизация этого процесса. Крепнет движение за расширение политических и социальных прав личности, за установление всеобщего избирательного права, и оно добивается определенных успехов. На общественную арену в качестве самостоятельной организованной силы выходит пролетариат, создающий свои профсоюзы, партии, прессу и активно отстаивающий свои классовые интересы.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Одной из самых фигур европейской юриспруденции второй половины 19 столетия был германский правовед Рудольф фон Иеринг (1818-1892). Его труды «Дух римского права на различных ступенях его развития», «Цель в праве» и «Борьба за право».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Первое место в применяемой им методологии познания права и государства он отводит описанию, классификации и анализу фактов. По сравнению с изучением эмпирического материала оперирование философскими конструкциями начинает играть у него вспомогательную роль. Эмпирический материал рассматривается Иерингом как в историческом, так и в структурном функциональном измерениях. Уподобляя право организму, Иеринг придает ему «все качества продукта природы: единство во множестве, индивидуальность, рост из себя и т.д.». Рост или развитие права из самого себя как раз и требует исторического подхода к нему. Необходимость именно такого подхода обосновывается и показывается в «Духе римского права». Здесь рассматриваются истоки и общее понятие права. Отправной пункт рассуждений таков: «Цель есть творец всего права». Теологическая (осуществляется через призму категории «цель») трактовка права, естественно, приводит Иеринга к постановке вопроса о субъекте целеполагания или – что одно и то же – о создателе права.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Право, по Иерингу, выходит из «рук» общества, которое он интерпретирует как сферу «совместного действия людей, объединенных общими целями; в этой сфере каждый, действуя для других, действует также и для себя, а действуя для себя, тем самым действует для других». Однако демиургом права у Иеринга выступает не всякое, но лишь государственно-организованное общество. Венчает такое общество аппарат государства, воплощающий социальную, публичную власть. Вот этим-то аппаратом государства в конечном итоге и порождается право. «Государство – единственный источник права».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Само право характеризуется Иерингом с разных сторон. Прежде всего, со стороны содержания. Им являются интересы субъектов социального взаимодействия, но такие интересы, которые общи всем его участникам; другими словами – интересы общества в целом. Они и составляют содержание права. При одном непременном условии – их защите, гарантированной государством. Право есть защищенный государством интерес. Право – совокупность жизненных условий общества в широком смысле, обеспеченных внешним принуждением, т.е. государственной властью.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Право, также характеризуется Иерингом в качестве суммы норм общеобязательных правил поведения. Право есть совокупность действующих в государстве принудительных норм. Принудительность, сообщаемая государством общеобязательному правилу поведения, служит для Иеринга главным признаком того, что в сущности есть право. Иеринг повторяет свой тезис об ограниченности государственного принуждения праву и благотельности такого принуждения.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Недостаток суждений Иеринга в том, что у него нет четкого разграничения между правом и законом. У него эти понятия идентичны, в действительности они не таковы.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Государство – организация социального принуждения. Эта организация не только порождает право, обеспечивает его существование, но и управляет им. Иеринг характеризует право как разумно понятную политику, проводимую государственной властью. Попечение о праве – важнейшая задача государства. Право не противостоит государству, а является всецело зависимым от него придатком.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«Право без власти – пустой звук, лишенный всякой реальности, ибо только власть, которая проводит в жизнь нормы права, делает право тем, что оно есть». Иеринг признает необходимость простора для экономической деятельности индивидов, их юридическое равенство, уважать закрепленные за ними политические права. Он ратует за независимость и несменяемость судей, их ответственность только перед законом и т.д. В обществе должна быть твердая дисциплина и законность, только при этом возможно цивилизованное общество.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Первоначальное право имеет односторонне-принудительную силу, направленную на подданных с целью пресечения чрезмерных притязаний частных интересов. Постепенно оно приобретает двусторонне-обязательную силу, становится обязывающим и для самой государственной власти.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Однако, по Иерингу если государство будет следовать закону, то оно само свяжет себе руки, ограничит свободу действий. Иеринг не разъясняет где граница между произволом и правом. Идея классовой борьбы в том, что жизнь права – борьба, борьба для народов, государственной власти, сословий, индивидов. Всякое право должно быть добыто борьбой, а борьба – работа права.</w:t>
      </w:r>
    </w:p>
    <w:p w:rsidR="0019172F" w:rsidRDefault="0019172F">
      <w:pPr>
        <w:rPr>
          <w:sz w:val="24"/>
          <w:szCs w:val="24"/>
          <w:lang w:val="en-US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Марксизм. Государство и право как надстроечные явления.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Суть историко-материального подхода к государству и праву состоит в понимании этих образований в качестве надстроечных по отношению к экономической структуре общества. Уподобление государства и права надстройке – исследовательский прием, призванный доказать наличие того факта, что данные явления коренятся в «материальных жизненных отношениях», опираются на «реальный базис» и в своем бытие зависят от него.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Одна из идей марксизма в том, что: «Способ производства материальной жизни обуславливает социальный, политический и духовный процессы жизни вообще». К государству и праву от экономической структуры идет линия причинно-следственной зависимости. Конечную причину и решающую движущую силу всех важных исторических событий марксизм находит в экономическом развитии общества.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Марксизмом утверждается, что реальный базис (экономика) всегда остается первичным и решающим моментом для политической и юридической надстройки. Это – всеобщий закон. Конкретные его воплощения от эпохи к эпохе меняются. Например, детерминация буржуазной государственности капиталистической экономикой не является по своим формам, методам, социально-психологическим рычагам и прочим факторам копией детерминации государств античного мира производственным отношениям того времени. Даже в границах одной общественно-экономической формации решающее воздействие производственных отношений на государственный строй осуществляется на ее начальных этапах по-другому, нежели тогда, когда она клонится к закату. Дело тут в историческом «перепаде» состояний самой экономики, вследствие чего один и тот же экономический базис обнаруживает в своем проявлении, в своем влиянии бесконечные вариации и градации.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Марксистский взгляд на классовый характер государства и права производен от историко-материалистического понимания природы социальных классов и их взаимодействия. Благодаря этому пониманию делается очевиднее укорененность государства и права в «материальных жизненных отношениях», нагляднее проступает объективная общественная потребность в них на некоторых этапах истории, яснее становятся закономерности происходящих в них изменениях и т.д.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В условиях разделения общества на противоположные классы жизнедеятельность политической и юридической надстройки, взятой во всех измерениях, пронизывает и определяет интерес господствующего класса. Данный интерес присутствует как в выполнении этой надстройкой сугубо принудительных акций, прямо обусловленных наличием классовых антагонизмов, так и в выполнении ею «общих дел, вытекающих из природы всякого общества».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Марксизм рассматривает обе упомянутые роли государства и права в их неразрывном единстве, т.е. в таком состоянии, в каком они находятся в практической, эмпирической жизни. Лишь во взаимообусловленности одной роли другой можно точно распознать всю истину каждой из них. Заведование общими делами общества и выполнение функций механизма, используемого господствующим классом для подавления своих классовых противников, - вовсе не параллельно совершающиеся процессы: у них есть множество точек соприкосновения и пересечения. </w:t>
      </w:r>
    </w:p>
    <w:p w:rsidR="0019172F" w:rsidRDefault="0019172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марксизме классовая борьба выступает одной из важнейших закономерностей бытия общества, расколотого на антагонистические классы. В значительной мере из-за нее аппарат государства оказывается учреждением, легитимно осуществляющим целенаправленное насилие в обществе.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Помимо карательно-репрессивной функции государства Маркс и Энгельс выявили и иные социальные свойства, иные (напрямую не связанные с насилием) способы жизнедеятельности. Однако в идеологии революционного социалистического движения почти вся совокупность воззрений Маркса и Энгельса на природу государства была сведена к формуле: «государство – организация для систематического насилия одного класса над другим (одной части населения над другой)».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Государственное право современной России: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до 21 сентября 1993 года.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21 сентября 1993 г. и последующие акции ознаменовали известный рубеж в развитии государственного права Российской Федерации, - закончился период, открывшийся актами первого Съезда народных депутатов РСФСР. Фактологическая канва этого периода должна была бы следовать таким широко обсуждавшимися средствами массовой информации событиям, как, например, конфликты между Съездом и Президентом, созыв Конституционного совещания или вердикт Конституционного Суда по делу КПСС. Однако все это не должно закрывать более глубокий фон: тенденции развития государственного права современной России, которые лишь проявляются в фактах законодательной истории, но далеко не всегда усваиваются из этих фактов текущей публицистикой.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Значительные разделы государственного права, несмотря на произведенные модификации, продолжали оставаться чем-то наследуемым с так называемых «советских времен». Но рядом с ними возникли оригинальные для России институт президентуры с подключенной сюда иерархией глав администрации, конституционная юстиция, федеративный договор, законодательство о языках и реабилитации репрессированных народов, наконец, обширные акты, построенные вокруг реализации основных прав и свобод граждан, включая сюда закон о референдуме. Между тем именно эти юридические новеллы, как ничто другое, прекрасно демонстрировали «ненадежность» и пока еще сомнительную «перспективность» государственно-правовых новообразований.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Нисколько ни умаляя значения проделанной с 1990 г. законодательной работы в области государственного права, все же рискнем заключить, что эта работа имела характер по-своему оправданного и объяснимого, но все же в немалой степени «искусственного моделирования», искусственного в том смысле, что правотворчество было слишком подчинено неким концептуальным установкам узкого круга лиц, следованию «мировым» демократическим образцам, а также преувеличенному представлению об авторитетности законов для их адресатов и связанной с этим слабой проработанности гарантий их исполнения.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Если говорить о складывающимся режиме с позиций не только российского обывателя, но и реального участника политической жизни, то наиболее лаконичной и емкой характеристикой современного режима оказалась бы болезненная зависимость изменяющегося государственного права от политической конъюнктуры, включая сюда откровенную борьбу за «право на власть», суеты своеобразно возрожденной римской «клиентеллы», сохранение отчаянного романтизма у части политических активистов и все более широкое «опохмеление» в политических и юридических анализах происшедших событий. Однако еще интереснее другое: стремление выработать некую методологию «переходного периода».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Вследствие всего этого вполне реально усомниться в тех перспективах, которые сегодняшняя конституционная доктрина и политическая практика связывают с образом «демократического правового государства», а по сути – заимствованным образом. Даже при отпадении доминировавших ранее просоциалистических начал российская государственность будет сохранять какой-то свой собственный «незападный» облик, обусловленный как историческими факторами, так и чрезвычайно противоречивыми реальностями огромной многонациональной страны. Ни историческая реституция, ни рецепция западной государственности не смогут сыграть решающей роли в становлении нового конституционного режима в России. И здесь вполне уместным кажется взглянуть на проблемы российской государственности и государственного права не с позиций определения оптимальных для России государственных форм, а совсем с иной стороны: судьбы государства в третьем тысячелетии нашей эры.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И тем не менее мы должны констатировать, что Россия, быть может, уже упустила свой исторический шанс предъявить миру новый гуманистический порядок публичного устроения. Сентябрьский кризис 1993г. вновь, уже в который раз, сокрушил зачатки российского конституционализма. И остается лишь припомнить с грустью слова русского правоведа Ф. В. Тарановского, написанные на чужбине: «Трагический исход нашей февральской революции 1917 года еще раз засвидетельствовал и подтвердил несостоятельность и пагубность отвлеченного геометрически-прямолинейного решения правовых и политических проблем вне условий пространства и времени.… Перед нами развернулся грандиозный и ужасающий эксперимент отрицательного характера. Он наглядно показывает, что основные начала права и власти, регулируемые общезначимой идеей нравственности, незыблемы как единственное средство к культурному преуспеванию человечества в его извечном стремлении к Правде Божьей». 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После рассмотрения всех статей мне хочется показать свое восприятие этого сложного вопроса. Я хочу его начать со своего термина правового государства. Правовое государство – это государство, в котором общество подчинено единым законам и ни один класс, ни одна часть общества не может быть более равной перед законом, чем другая. В таком обществе не невозможно насилие одного класса над другим (одной группы людей над другой), следовательно, в идеале существуют три ветви власти: законодательная, исполнительная и судебная, которые уравновешивают друг друга. Но для того, чтобы было возможно такое государство необходимо единомыслие общества в вопросах права. Должны существовать единые для всех понятия прав, свобод, обязанностей и гражданского долга. В противном случае будут возникать разногласия между ветвями власти, так как каждая из них может рассматривать закон через призму своих чувств и желаний, не признавая других позиций. Так например, в нашей стране долго не могут принять закон о частной собственности на землю. В таком случае необходимо жесткое решение, которое может принять только президент. Я полагаю, что в субоптимальном случае правового государства возможно следующее: вся законодательная и исполнительная власть сосредоточена в руках президента и правительства, которые избираются народом. Их законы начинают приводиться в действие, если по мнению Верховного суда удовлетворяют конституции. Народ, видя государственные решения, принимаемые властью, делает вывод о том, достоин ли президент выбора на следующий срок. Такое государство не может быть приравнено к правовому, но этот вариант очень эффективен в критических для страны условиях (война, экономический кризис, революционная ситуация), в то время как правовое государство не всегда эффективно.</w:t>
      </w:r>
    </w:p>
    <w:p w:rsidR="0019172F" w:rsidRDefault="0019172F">
      <w:pPr>
        <w:rPr>
          <w:sz w:val="24"/>
          <w:szCs w:val="24"/>
          <w:lang w:val="en-US"/>
        </w:rPr>
      </w:pPr>
    </w:p>
    <w:p w:rsidR="0019172F" w:rsidRDefault="0019172F">
      <w:pPr>
        <w:rPr>
          <w:sz w:val="24"/>
          <w:szCs w:val="24"/>
        </w:rPr>
      </w:pPr>
      <w:bookmarkStart w:id="0" w:name="_Toc482696666"/>
      <w:bookmarkStart w:id="1" w:name="_Toc483804878"/>
      <w:r>
        <w:rPr>
          <w:sz w:val="24"/>
          <w:szCs w:val="24"/>
        </w:rPr>
        <w:t>Перспективы развития гражданского общества</w:t>
      </w:r>
      <w:bookmarkEnd w:id="0"/>
      <w:bookmarkEnd w:id="1"/>
      <w:r>
        <w:rPr>
          <w:sz w:val="24"/>
          <w:szCs w:val="24"/>
        </w:rPr>
        <w:t>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Как быстро может завершиться процесс формирования граждан</w:t>
      </w:r>
      <w:r>
        <w:rPr>
          <w:sz w:val="24"/>
          <w:szCs w:val="24"/>
        </w:rPr>
        <w:softHyphen/>
        <w:t>ского общества в нашей стране? В условиях низкого уровня граждан</w:t>
      </w:r>
      <w:r>
        <w:rPr>
          <w:sz w:val="24"/>
          <w:szCs w:val="24"/>
        </w:rPr>
        <w:softHyphen/>
        <w:t>ской культуры и отсутствия длительное время у россиян возможно</w:t>
      </w:r>
      <w:r>
        <w:rPr>
          <w:sz w:val="24"/>
          <w:szCs w:val="24"/>
        </w:rPr>
        <w:softHyphen/>
        <w:t>сти играть решающую роль в общественно-политической жизни рез</w:t>
      </w:r>
      <w:r>
        <w:rPr>
          <w:sz w:val="24"/>
          <w:szCs w:val="24"/>
        </w:rPr>
        <w:softHyphen/>
        <w:t>кий переход от тоталитарно-авторитарного общества к демократиче</w:t>
      </w:r>
      <w:r>
        <w:rPr>
          <w:sz w:val="24"/>
          <w:szCs w:val="24"/>
        </w:rPr>
        <w:softHyphen/>
        <w:t>скому неизбежно привел бы к охлократии, развалу государства и парализовал бы деятельность формирующегося гражданского обще</w:t>
      </w:r>
      <w:r>
        <w:rPr>
          <w:sz w:val="24"/>
          <w:szCs w:val="24"/>
        </w:rPr>
        <w:softHyphen/>
        <w:t>ства (во многом мы имеем возможность это наблюдать и сегодня).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Поэтому в течение длительного времени неизбежен переходный период тесного, часто противоречивого взаимодействия и взаимовлияния демократически сформированных органов правового государст</w:t>
      </w:r>
      <w:r>
        <w:rPr>
          <w:sz w:val="24"/>
          <w:szCs w:val="24"/>
        </w:rPr>
        <w:softHyphen/>
        <w:t>ва и институтов гражданского общества. Постепенно по мере повы</w:t>
      </w:r>
      <w:r>
        <w:rPr>
          <w:sz w:val="24"/>
          <w:szCs w:val="24"/>
        </w:rPr>
        <w:softHyphen/>
        <w:t>шения культурного уровня, приобретения управленческих навыков, компетенции в суждении о важнейших общественно-государствен</w:t>
      </w:r>
      <w:r>
        <w:rPr>
          <w:sz w:val="24"/>
          <w:szCs w:val="24"/>
        </w:rPr>
        <w:softHyphen/>
        <w:t>ных проблемах, граждане через институты гражданского общества будут брать на себя все больше функций государственной власти, и переходить к самоуправлению. Пока же в ходе политической рефор</w:t>
      </w:r>
      <w:r>
        <w:rPr>
          <w:sz w:val="24"/>
          <w:szCs w:val="24"/>
        </w:rPr>
        <w:softHyphen/>
        <w:t>мы члены общества должны иметь гарантированную законом и обес</w:t>
      </w:r>
      <w:r>
        <w:rPr>
          <w:sz w:val="24"/>
          <w:szCs w:val="24"/>
        </w:rPr>
        <w:softHyphen/>
        <w:t>печенную всем механизмом реформируемой государственной струк</w:t>
      </w:r>
      <w:r>
        <w:rPr>
          <w:sz w:val="24"/>
          <w:szCs w:val="24"/>
        </w:rPr>
        <w:softHyphen/>
        <w:t>туры возможность свободно выражать свою политическую волю и повышать уровень своей гражданской культуры.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Процесс формирования гражданского общества у нас имеет свои особенности и сложности. В стране, особенно в ее центральных районах, в последние десятилетия разрушены органичные вековые связи общественной жизни, во многом утрачены народные традиции. В то же время горизонтальные связи иного типа гражданского общества) только начинают складываться. Государственные струк</w:t>
      </w:r>
      <w:r>
        <w:rPr>
          <w:sz w:val="24"/>
          <w:szCs w:val="24"/>
        </w:rPr>
        <w:softHyphen/>
        <w:t>туры, пронизывающие все общество сверху донизу, оказались в этой ситуации единственным соединяющим его основанием. В таких усло</w:t>
      </w:r>
      <w:r>
        <w:rPr>
          <w:sz w:val="24"/>
          <w:szCs w:val="24"/>
        </w:rPr>
        <w:softHyphen/>
        <w:t>виях форсированная перестройка экономики на рыночной основе, ослабление вертикальной регулирующей роли государственных структур, демократизация, федерализация и децентрализация обще</w:t>
      </w:r>
      <w:r>
        <w:rPr>
          <w:sz w:val="24"/>
          <w:szCs w:val="24"/>
        </w:rPr>
        <w:softHyphen/>
        <w:t>ственного управления могут создать (и уже создают) социальный вакуум, неизбежно ведущий к серьезным экономическим и социаль</w:t>
      </w:r>
      <w:r>
        <w:rPr>
          <w:sz w:val="24"/>
          <w:szCs w:val="24"/>
        </w:rPr>
        <w:softHyphen/>
        <w:t>но-политическим потрясениям. Поэтому необходим осторожный подход к разрушению вертикальных структур государственного ре</w:t>
      </w:r>
      <w:r>
        <w:rPr>
          <w:sz w:val="24"/>
          <w:szCs w:val="24"/>
        </w:rPr>
        <w:softHyphen/>
        <w:t>гулирования и выбор правильной стратегии поэтапного свертывания вертикальных структур и параллельного развития горизонтальных взаимосвязей. Их генезис (горизонтальных рыночных, политических и правовых взаимоотношений) и будет процессом формирования гражданского общества.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Нельзя не учитывать, что отчуждение от собственности, от вла</w:t>
      </w:r>
      <w:r>
        <w:rPr>
          <w:sz w:val="24"/>
          <w:szCs w:val="24"/>
        </w:rPr>
        <w:softHyphen/>
        <w:t>сти, психология социального иждивенчества, получившая широкое распространение в годы уравнительного "социализма", привели к появлению значительных социальных слоев, негативно относящихся к периоду перехода к рынку. В обществе, где в течение длительного времени была подорвана мотивация к труду, уровень и качество жизни в значительной мере были оторваны от конечных результатов труда людей, страх этих социальных слоев перед рынком в опреде</w:t>
      </w:r>
      <w:r>
        <w:rPr>
          <w:sz w:val="24"/>
          <w:szCs w:val="24"/>
        </w:rPr>
        <w:softHyphen/>
        <w:t>ленной степени закономерен. Рыночная экономика неизбежно ведет к обострению конкуренции между работниками, чего многие боятся. Но страх порождает и то, что, как показал опыт 90-х годов в России и странах Восточной Европы, процесс перехода к рынку часто приоб</w:t>
      </w:r>
      <w:r>
        <w:rPr>
          <w:sz w:val="24"/>
          <w:szCs w:val="24"/>
        </w:rPr>
        <w:softHyphen/>
        <w:t>ретает неуправляемый характер, ведет к возникновению "дикого" рынка, чреват резким повышением цен, ослаблением социальной защищенности простых тружеников, ростом значительной имущест</w:t>
      </w:r>
      <w:r>
        <w:rPr>
          <w:sz w:val="24"/>
          <w:szCs w:val="24"/>
        </w:rPr>
        <w:softHyphen/>
        <w:t>венной дифференциации между различными социальными слоями общества и другими негативными явлениями. В этих условиях про</w:t>
      </w:r>
      <w:r>
        <w:rPr>
          <w:sz w:val="24"/>
          <w:szCs w:val="24"/>
        </w:rPr>
        <w:softHyphen/>
        <w:t>блемы социальной защищенности, социальной справедливости неза</w:t>
      </w:r>
      <w:r>
        <w:rPr>
          <w:sz w:val="24"/>
          <w:szCs w:val="24"/>
        </w:rPr>
        <w:softHyphen/>
        <w:t>висимо от чьей-то воли выступают, во всяком случае, в нашей стране, на первый план.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Не просто идет процесс формирования многочисленных новых общественных организаций и движений. К естественным трудностям их становления добавляется, и сознательное стремление придать им полугосударственный статус и тем самым под видом обновления сохранить старую систему. Примером здесь может служить создан</w:t>
      </w:r>
      <w:r>
        <w:rPr>
          <w:sz w:val="24"/>
          <w:szCs w:val="24"/>
        </w:rPr>
        <w:softHyphen/>
        <w:t>ный еще в СССР Крестьянский союз, который фактически объеди</w:t>
      </w:r>
      <w:r>
        <w:rPr>
          <w:sz w:val="24"/>
          <w:szCs w:val="24"/>
        </w:rPr>
        <w:softHyphen/>
        <w:t>нил многих руководителей колхозов и совхозов, а не простых сель</w:t>
      </w:r>
      <w:r>
        <w:rPr>
          <w:sz w:val="24"/>
          <w:szCs w:val="24"/>
        </w:rPr>
        <w:softHyphen/>
        <w:t>ских тружеников. В то же время не всегда оправданно стремление некоторых независимых профсоюзов (например, профсоюзов горня</w:t>
      </w:r>
      <w:r>
        <w:rPr>
          <w:sz w:val="24"/>
          <w:szCs w:val="24"/>
        </w:rPr>
        <w:softHyphen/>
        <w:t>ков) добиться путем организации многочисленных забастовок, а не диалога с правительством, все новых уступок без ущемления прав и интересов рабочих других отраслей. При отсутствии нормальной налоговой системы тактика давления на любое правительство будет иметь серьезные отрицательные последствия для нашей экономики.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Серьезным препятствием на пути формирования гражданского общества является российская бюрократия. В ходе длительного исто</w:t>
      </w:r>
      <w:r>
        <w:rPr>
          <w:sz w:val="24"/>
          <w:szCs w:val="24"/>
        </w:rPr>
        <w:softHyphen/>
        <w:t>рического развития она превратилась в мощное социальное образо</w:t>
      </w:r>
      <w:r>
        <w:rPr>
          <w:sz w:val="24"/>
          <w:szCs w:val="24"/>
        </w:rPr>
        <w:softHyphen/>
        <w:t>вание, функционирующее не только как внутригосударственная, но и общественная структура, заменяющая собой настоящие обще</w:t>
      </w:r>
      <w:r>
        <w:rPr>
          <w:sz w:val="24"/>
          <w:szCs w:val="24"/>
        </w:rPr>
        <w:softHyphen/>
        <w:t>ственные образования экономического и социального порядка. При</w:t>
      </w:r>
      <w:r>
        <w:rPr>
          <w:sz w:val="24"/>
          <w:szCs w:val="24"/>
        </w:rPr>
        <w:softHyphen/>
        <w:t>своив себе общественные функции, государственная бюрократия тем самым узурпировала их роль в качестве контрагента высшей госу</w:t>
      </w:r>
      <w:r>
        <w:rPr>
          <w:sz w:val="24"/>
          <w:szCs w:val="24"/>
        </w:rPr>
        <w:softHyphen/>
        <w:t>дарственной власти. Без ликвидации подобного противоестественно</w:t>
      </w:r>
      <w:r>
        <w:rPr>
          <w:sz w:val="24"/>
          <w:szCs w:val="24"/>
        </w:rPr>
        <w:softHyphen/>
        <w:t>го положения вещей развитие гражданского общества будет невоз</w:t>
      </w:r>
      <w:r>
        <w:rPr>
          <w:sz w:val="24"/>
          <w:szCs w:val="24"/>
        </w:rPr>
        <w:softHyphen/>
        <w:t>можно.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Принимая во внимание все вышеперечисленное, можно предпо</w:t>
      </w:r>
      <w:r>
        <w:rPr>
          <w:sz w:val="24"/>
          <w:szCs w:val="24"/>
        </w:rPr>
        <w:softHyphen/>
        <w:t>ложить, что процесс формирования гражданского общества в нашей стране будет длительным и во многом болезненным. Из мировой практики основные направления его развития известны: становление демократического механизма политической власти на основе четкого разделения ее функций, выражающего интересы разнообразных сло</w:t>
      </w:r>
      <w:r>
        <w:rPr>
          <w:sz w:val="24"/>
          <w:szCs w:val="24"/>
        </w:rPr>
        <w:softHyphen/>
        <w:t>ев населения; создание необходимых условий для перехода к рыноч</w:t>
      </w:r>
      <w:r>
        <w:rPr>
          <w:sz w:val="24"/>
          <w:szCs w:val="24"/>
        </w:rPr>
        <w:softHyphen/>
        <w:t>ной экономике как основе гражданского общества; подчинение всех государственных, хозяйственных органов, структур всех политиче</w:t>
      </w:r>
      <w:r>
        <w:rPr>
          <w:sz w:val="24"/>
          <w:szCs w:val="24"/>
        </w:rPr>
        <w:softHyphen/>
        <w:t>ских партий закону, обеспечение его верховенства; разгосударствле</w:t>
      </w:r>
      <w:r>
        <w:rPr>
          <w:sz w:val="24"/>
          <w:szCs w:val="24"/>
        </w:rPr>
        <w:softHyphen/>
        <w:t>ние собственности в самых разных формах и образование равноправных различных экономических субъектов; достижение необходимого уровня гражданской культуры, постепенное формирование навыков социально-политической деятельности в демократических условиях жизни. Без последнего, думается, основная часть населения страны окажется неспособной воспринять ценности гражданского общества, не поймет необходимости его становления и развития.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Развал старой тоталитарной системы общественного управления породил многие негативные явления, такие, как национализм, сепа</w:t>
      </w:r>
      <w:r>
        <w:rPr>
          <w:sz w:val="24"/>
          <w:szCs w:val="24"/>
        </w:rPr>
        <w:softHyphen/>
        <w:t>ратизм, экстремизм, корпоративность и групповщину (имевшие мес</w:t>
      </w:r>
      <w:r>
        <w:rPr>
          <w:sz w:val="24"/>
          <w:szCs w:val="24"/>
        </w:rPr>
        <w:softHyphen/>
        <w:t>то и раньше, но в условиях реформирования общественной системы России последних лет эта тенденция усилилась), которые становятся серьезным препятствием на пути утверждения гражданского обще</w:t>
      </w:r>
      <w:r>
        <w:rPr>
          <w:sz w:val="24"/>
          <w:szCs w:val="24"/>
        </w:rPr>
        <w:softHyphen/>
        <w:t>ства. В условиях внерыночной экономики и низкой гражданской культуры новые корпорации (концерн, общественно-политические объединения и др.) с их нередко встречающимся максимализмом и нетерпимостью способны привести общество к конфронтации, обост</w:t>
      </w:r>
      <w:r>
        <w:rPr>
          <w:sz w:val="24"/>
          <w:szCs w:val="24"/>
        </w:rPr>
        <w:softHyphen/>
        <w:t>рению социальных конфликтов. Чтобы сделать их наименее болез</w:t>
      </w:r>
      <w:r>
        <w:rPr>
          <w:sz w:val="24"/>
          <w:szCs w:val="24"/>
        </w:rPr>
        <w:softHyphen/>
        <w:t>ненными для общества (если не удастся избежать их вообще), необходимо прийти к гражданскому согласию, исходя из тех обществен</w:t>
      </w:r>
      <w:r>
        <w:rPr>
          <w:sz w:val="24"/>
          <w:szCs w:val="24"/>
        </w:rPr>
        <w:softHyphen/>
        <w:t>ных идеалов, которые выдвигались и отстаивались не одним поколе</w:t>
      </w:r>
      <w:r>
        <w:rPr>
          <w:sz w:val="24"/>
          <w:szCs w:val="24"/>
        </w:rPr>
        <w:softHyphen/>
        <w:t>нием людей всех стран мира. Пройдя длительную проверку време</w:t>
      </w:r>
      <w:r>
        <w:rPr>
          <w:sz w:val="24"/>
          <w:szCs w:val="24"/>
        </w:rPr>
        <w:softHyphen/>
        <w:t>нем, они остаются нетленными и сегодня. Речь идет о таких поняти</w:t>
      </w:r>
      <w:r>
        <w:rPr>
          <w:sz w:val="24"/>
          <w:szCs w:val="24"/>
        </w:rPr>
        <w:softHyphen/>
        <w:t>ях, как "гуманизм", "демократия", "справедливость", которая в современных условиях должна пониматься как равенство всех граж</w:t>
      </w:r>
      <w:r>
        <w:rPr>
          <w:sz w:val="24"/>
          <w:szCs w:val="24"/>
        </w:rPr>
        <w:softHyphen/>
        <w:t>дан в правах и возможностях, а отнюдь не как уравниловка во всем. Несмотря на широчайший плюрализм мнений, позиций и взглядов на перспективы нашего дальнейшего общественного развития, суще</w:t>
      </w:r>
      <w:r>
        <w:rPr>
          <w:sz w:val="24"/>
          <w:szCs w:val="24"/>
        </w:rPr>
        <w:softHyphen/>
        <w:t>ствующих среди российских граждан, подобное толкование и прак</w:t>
      </w:r>
      <w:r>
        <w:rPr>
          <w:sz w:val="24"/>
          <w:szCs w:val="24"/>
        </w:rPr>
        <w:softHyphen/>
        <w:t>тическое осуществление идеи справедливости способны сплотить ос</w:t>
      </w:r>
      <w:r>
        <w:rPr>
          <w:sz w:val="24"/>
          <w:szCs w:val="24"/>
        </w:rPr>
        <w:softHyphen/>
        <w:t>новную часть населения России. Тем самым будет установлен граж</w:t>
      </w:r>
      <w:r>
        <w:rPr>
          <w:sz w:val="24"/>
          <w:szCs w:val="24"/>
        </w:rPr>
        <w:softHyphen/>
        <w:t>данский мир, так необходимый для формирования гражданского общества в нашей стране. Учитывая неизбежное сопротивление это</w:t>
      </w:r>
      <w:r>
        <w:rPr>
          <w:sz w:val="24"/>
          <w:szCs w:val="24"/>
        </w:rPr>
        <w:softHyphen/>
        <w:t>му процессу со стороны различных политических сил в переходный период от тоталитарно-авторитарного к гражданскому обществу, на</w:t>
      </w:r>
      <w:r>
        <w:rPr>
          <w:sz w:val="24"/>
          <w:szCs w:val="24"/>
        </w:rPr>
        <w:softHyphen/>
        <w:t>иболее приемлемой, возможно, станет модель сильного государст</w:t>
      </w:r>
      <w:r>
        <w:rPr>
          <w:sz w:val="24"/>
          <w:szCs w:val="24"/>
        </w:rPr>
        <w:softHyphen/>
        <w:t>венно-либерального режима, который постепенно открыл бы дорогу к подлинной демократии, обеспечил бы необратимость движения нашей страны к гражданскому обществу. Его главной задачей будет создание необходимых условий, при которых идущие в обществе процессы смогли бы войти в нормальное русло, поддавались бы демократическому управлению и регулированию.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 xml:space="preserve">Из всего вышесказанного можно сделать вывод, что правовое государство и гражданское общество – это идеалы, к которым нужно стремиться, но которые труднодостижимы. Я полагаю, что гражданское общество не может существовать в отдельно взятой стране, подобно коммунизму, либо оно будет во всем мире, либо нигде. В данный момент такое государство не может существовать по разным причинам: во-первых, для этого должны измениться люди (их менталитет), во-вторых, не должно быть отрицательных внешних воздействий со стороны других государств (война, экономическая блокада), также, в-третьих, нежелательны революции, экономические ситуации, чрезвычайные происшествия. Потому как в этих случаях подтверждается неэффективность демократии, власть в подобных ситуациях должна находиться в одних сильных руках. Следовательно, можно точно заявить, что ни одно государство в мире не является правовым в полной мере, страны можно только сравнивать между собой по тому, какое из них является более правовым по отношению к другому и не более того. 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литературы:</w:t>
      </w:r>
    </w:p>
    <w:p w:rsidR="0019172F" w:rsidRDefault="0019172F">
      <w:pPr>
        <w:rPr>
          <w:sz w:val="24"/>
          <w:szCs w:val="24"/>
        </w:rPr>
      </w:pP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Азаров Н.И. Идея разделения властей и ее реализация в России // Вестник СПб Университета – Сер.6 – Вып. 1. – 1994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Гаджиев К.С. Гражданское общество и правовое государство // МЭ и МО – 1991 - №9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Перегудов С. Гражданское общество как политический феномен // Свободная мысль – 1992 - №9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Санистебан Л. Государство и общество // Диалог – 1994 - № 5,6</w:t>
      </w:r>
    </w:p>
    <w:p w:rsidR="0019172F" w:rsidRDefault="0019172F">
      <w:pPr>
        <w:rPr>
          <w:sz w:val="24"/>
          <w:szCs w:val="24"/>
        </w:rPr>
      </w:pPr>
      <w:r>
        <w:rPr>
          <w:sz w:val="24"/>
          <w:szCs w:val="24"/>
        </w:rPr>
        <w:t>История политических и правовых учений – М. 1991</w:t>
      </w:r>
      <w:bookmarkStart w:id="2" w:name="_GoBack"/>
      <w:bookmarkEnd w:id="2"/>
    </w:p>
    <w:sectPr w:rsidR="0019172F">
      <w:footerReference w:type="default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2F" w:rsidRDefault="0019172F">
      <w:r>
        <w:separator/>
      </w:r>
    </w:p>
  </w:endnote>
  <w:endnote w:type="continuationSeparator" w:id="0">
    <w:p w:rsidR="0019172F" w:rsidRDefault="0019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2F" w:rsidRDefault="00CF245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9172F" w:rsidRDefault="001917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2F" w:rsidRDefault="0019172F">
      <w:r>
        <w:separator/>
      </w:r>
    </w:p>
  </w:footnote>
  <w:footnote w:type="continuationSeparator" w:id="0">
    <w:p w:rsidR="0019172F" w:rsidRDefault="0019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D59D7"/>
    <w:multiLevelType w:val="singleLevel"/>
    <w:tmpl w:val="B7EA06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45A"/>
    <w:rsid w:val="0019172F"/>
    <w:rsid w:val="00570257"/>
    <w:rsid w:val="00CC58F3"/>
    <w:rsid w:val="00C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65564F-23BE-4BF8-A67A-81C8376C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226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3686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4678"/>
      </w:tabs>
      <w:ind w:firstLine="113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9072"/>
      </w:tabs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3">
    <w:name w:val="Body Text Indent 2"/>
    <w:basedOn w:val="a"/>
    <w:link w:val="24"/>
    <w:uiPriority w:val="99"/>
    <w:pPr>
      <w:spacing w:line="360" w:lineRule="auto"/>
      <w:ind w:left="40" w:firstLine="7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21536</Words>
  <Characters>12277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Политико-правовая мысль</vt:lpstr>
    </vt:vector>
  </TitlesOfParts>
  <Company>СибГУТИ</Company>
  <LinksUpToDate>false</LinksUpToDate>
  <CharactersWithSpaces>33746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Политико-правовая мысль</dc:title>
  <dc:subject/>
  <dc:creator>123</dc:creator>
  <cp:keywords/>
  <dc:description/>
  <cp:lastModifiedBy>admin</cp:lastModifiedBy>
  <cp:revision>2</cp:revision>
  <dcterms:created xsi:type="dcterms:W3CDTF">2014-01-27T11:35:00Z</dcterms:created>
  <dcterms:modified xsi:type="dcterms:W3CDTF">2014-01-27T11:35:00Z</dcterms:modified>
</cp:coreProperties>
</file>