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725" w:rsidRDefault="00F573D4">
      <w:pPr>
        <w:pStyle w:val="a3"/>
      </w:pPr>
      <w:r>
        <w:br/>
      </w:r>
    </w:p>
    <w:p w:rsidR="005A2725" w:rsidRDefault="00F573D4">
      <w:pPr>
        <w:pStyle w:val="a3"/>
      </w:pPr>
      <w:r>
        <w:rPr>
          <w:b/>
          <w:bCs/>
        </w:rPr>
        <w:t>Положение о сбережении лесов</w:t>
      </w:r>
      <w:r>
        <w:t xml:space="preserve"> — лесоохранительный закон, подписанный Александром III 4 апреля 1888 года.</w:t>
      </w:r>
    </w:p>
    <w:p w:rsidR="005A2725" w:rsidRDefault="00F573D4">
      <w:pPr>
        <w:pStyle w:val="a3"/>
      </w:pPr>
      <w:r>
        <w:t>Положение делило все леса Европейской части России на защитные и незащитные. Защитными признавались леса, безусловное сохранение которых являлось необходимым для государственной или общественной пользы. Положение к данным лесам относило:</w:t>
      </w:r>
    </w:p>
    <w:p w:rsidR="005A2725" w:rsidRDefault="00F573D4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леса, сдерживающие сыпучие пески или препятствующие их распространению по морским прибрежьям, берегам судоходных и сплавных рек, каналов и искусственных водохранилищ;</w:t>
      </w:r>
    </w:p>
    <w:p w:rsidR="005A2725" w:rsidRDefault="00F573D4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леса, защищающие от песчаных заносов города, селения, железные, шоссейные и почтовые дороги, обрабатываемые земли и всякого рода угодья, а также те, истребление которых может способствовать образованию сыпучих песков;</w:t>
      </w:r>
    </w:p>
    <w:p w:rsidR="005A2725" w:rsidRDefault="00F573D4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>леса, охраняющие берега судоходных рек, каналов и водных источников от обрывов, размывов и повреждения ледоходом;</w:t>
      </w:r>
    </w:p>
    <w:p w:rsidR="005A2725" w:rsidRDefault="00F573D4">
      <w:pPr>
        <w:pStyle w:val="a3"/>
        <w:numPr>
          <w:ilvl w:val="0"/>
          <w:numId w:val="4"/>
        </w:numPr>
        <w:tabs>
          <w:tab w:val="left" w:pos="707"/>
        </w:tabs>
      </w:pPr>
      <w:r>
        <w:t>леса, произрастающие на горах и склонах, если они препятствуют образованию лавин, селей и пр.</w:t>
      </w:r>
    </w:p>
    <w:p w:rsidR="005A2725" w:rsidRDefault="00F573D4">
      <w:pPr>
        <w:pStyle w:val="a3"/>
      </w:pPr>
      <w:r>
        <w:t>В лесах, не признанных защитными, обращать территорию леса в другой вид угодий разрешалось только в следующих случаях:</w:t>
      </w:r>
    </w:p>
    <w:p w:rsidR="005A2725" w:rsidRDefault="00F573D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когда того требует более выгодное устройство имения;</w:t>
      </w:r>
    </w:p>
    <w:p w:rsidR="005A2725" w:rsidRDefault="00F573D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для обработки почвы под виноградники и фруктовые деревья;</w:t>
      </w:r>
    </w:p>
    <w:p w:rsidR="005A2725" w:rsidRDefault="00F573D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при межевании;</w:t>
      </w:r>
    </w:p>
    <w:p w:rsidR="005A2725" w:rsidRDefault="00F573D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при разделах имущества;</w:t>
      </w:r>
    </w:p>
    <w:p w:rsidR="005A2725" w:rsidRDefault="00F573D4">
      <w:pPr>
        <w:pStyle w:val="a3"/>
        <w:numPr>
          <w:ilvl w:val="0"/>
          <w:numId w:val="3"/>
        </w:numPr>
        <w:tabs>
          <w:tab w:val="left" w:pos="707"/>
        </w:tabs>
      </w:pPr>
      <w:r>
        <w:t>для проложения дорог, возведения построек и пр.</w:t>
      </w:r>
    </w:p>
    <w:p w:rsidR="005A2725" w:rsidRDefault="00F573D4">
      <w:pPr>
        <w:pStyle w:val="a3"/>
      </w:pPr>
      <w:r>
        <w:t>В лесах, не признанных защитными, воспрещались лишь сплошные рубки леса, которыми истощался древесный запас и естественное лесовозобновление делалось невозможным. Признание лесов защитными или подлежащими сбережению для охраны верховьев и источников рек предоставлялось лесоохранительным комитетам. Заявление о необходимости признания леса защитным могли подать общества и лица, заинтересованные в сохранении лесов. По поданным заявлениям производилось исследование на месте чинами казённого управления. Затем результаты исследования представлялись в лесоохранительный комитет, куда имел право подавать свои отзывы и собственник леса. На постановления лесоохранительных комитетов лесовладельцы могли жаловаться в двухмесячный срок министру земледелия и государственных имуществ.</w:t>
      </w:r>
    </w:p>
    <w:p w:rsidR="005A2725" w:rsidRDefault="00F573D4">
      <w:pPr>
        <w:pStyle w:val="a3"/>
      </w:pPr>
      <w:r>
        <w:t>Положение содержало также постановления о мерах содействия и поощрения к сбережению и разведению лесов. Положение освобождало защитные леса и площади, занятые искусственными лесонасаждениями в течение 30 лет, от всех государственных и земских поземельных сборов.</w:t>
      </w:r>
    </w:p>
    <w:p w:rsidR="005A2725" w:rsidRDefault="00F573D4">
      <w:pPr>
        <w:pStyle w:val="a3"/>
      </w:pPr>
      <w:r>
        <w:t>За нарушение указанных в Положении правил налагались взыскания. В случае же нарушения правил самими лесовладельцами, последние были обязаны искусственно засадить вырубленные площади. Если же они этого не делали в указанный срок, посадку производили за их счёт по распоряжению лесоохранительного комитета.</w:t>
      </w:r>
    </w:p>
    <w:p w:rsidR="005A2725" w:rsidRDefault="00F573D4">
      <w:pPr>
        <w:pStyle w:val="a3"/>
      </w:pPr>
      <w:r>
        <w:t>Действие положения распространялось на все леса Европейской части России:</w:t>
      </w:r>
    </w:p>
    <w:p w:rsidR="005A2725" w:rsidRDefault="00F573D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охраняющие верховья и источники рек или их притоков;</w:t>
      </w:r>
    </w:p>
    <w:p w:rsidR="005A2725" w:rsidRDefault="00F573D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признанные защитными;</w:t>
      </w:r>
    </w:p>
    <w:p w:rsidR="005A2725" w:rsidRDefault="00F573D4">
      <w:pPr>
        <w:pStyle w:val="a3"/>
        <w:numPr>
          <w:ilvl w:val="0"/>
          <w:numId w:val="2"/>
        </w:numPr>
        <w:tabs>
          <w:tab w:val="left" w:pos="707"/>
        </w:tabs>
      </w:pPr>
      <w:r>
        <w:t>все прочие леса в местностях, не изъятых по параграфу II мнения Государственного совета о введении в действие этого Положения (см. текст Положения).</w:t>
      </w:r>
    </w:p>
    <w:p w:rsidR="005A2725" w:rsidRDefault="00F573D4">
      <w:pPr>
        <w:pStyle w:val="a3"/>
      </w:pPr>
      <w:r>
        <w:t>Управление казёнными лесами и общий надзор за исполнением правил о сбережении леса возлагались на лесной департамент (Министерства земледелия и государственного имущества). Директор лесного департамента являлся также инспектором Корпуса Лесничих. В подчинении у лесного департамента был специальный лесной комитет, который решал вопросы технического характера. В распоряжении департамента находились межевые чины. Управление казёнными лесами в губерниях и областях принадлежало местным управлениям государственных имуществ. В распоряжении управлений состояло от одного до четырёх старших и младших ревизоров.</w:t>
      </w:r>
    </w:p>
    <w:p w:rsidR="005A2725" w:rsidRDefault="00F573D4">
      <w:pPr>
        <w:pStyle w:val="a3"/>
      </w:pPr>
      <w:r>
        <w:t>Леса в губерниях разделялись на лесничества, лесные участки, объезды и обходы. Площадь лесничества обыкновенно заключалась в пределах одного уезда, но были лесничества, простиравшиеся на два и более уезда и, наоборот, занимавшие лишь часть уезда.</w:t>
      </w:r>
    </w:p>
    <w:p w:rsidR="005A2725" w:rsidRDefault="00F573D4">
      <w:pPr>
        <w:pStyle w:val="a3"/>
      </w:pPr>
      <w:r>
        <w:t>Для непосредственной охраны леса назначались объездчики (на каждый объезд) и лесники, составлявшие лесную стражу. Страже, помимо денежного содержания (например, объездчику, обязанному иметь и содержать за свой счёт верховую лошадь выплачивали от 150 до 200 рублей в год), отводились земельные наделы, усадьбы и дома. От казны объездчикам и лесникам выдавались ружья. Лесная стража не должна была употреблять оружие иначе, как по приказанию лесничего и для собственной защиты.</w:t>
      </w:r>
    </w:p>
    <w:p w:rsidR="005A2725" w:rsidRDefault="00F573D4">
      <w:pPr>
        <w:pStyle w:val="a3"/>
      </w:pPr>
      <w:r>
        <w:t>Положением о сбережении лесов непосредственное управление охраной лесов в каждой губернии и области возлагалось на лесоохранительные комитеты. Состав комитета: губернатор (председатель), губернский предводитель дворянства, председатель окружного суда, управляющий государственными имуществами, лесной ревизор, управляющий удельной конторой, председатель губернской земской управы, непременный член губернского по крестьянским делам присутствия и 2 члена из местных лесовладельцев, избиравшихся губернским земским собранием. Положением была введена должность — лесных ревизоров-инструкторов, направлявшихся лесным департаментом в имения лесовладельцев для руководства работами и дачи советов.</w:t>
      </w:r>
    </w:p>
    <w:p w:rsidR="005A2725" w:rsidRDefault="00F573D4">
      <w:pPr>
        <w:pStyle w:val="21"/>
        <w:numPr>
          <w:ilvl w:val="0"/>
          <w:numId w:val="0"/>
        </w:numPr>
      </w:pPr>
      <w:r>
        <w:t>Литература</w:t>
      </w:r>
    </w:p>
    <w:p w:rsidR="005A2725" w:rsidRDefault="00F573D4">
      <w:pPr>
        <w:pStyle w:val="a3"/>
        <w:numPr>
          <w:ilvl w:val="0"/>
          <w:numId w:val="1"/>
        </w:numPr>
        <w:tabs>
          <w:tab w:val="left" w:pos="707"/>
        </w:tabs>
      </w:pPr>
      <w:r>
        <w:t>При написании этой статьи использовался материал из Энциклопедического словаря Брокгауза и Ефрона (1890—1907).</w:t>
      </w:r>
    </w:p>
    <w:p w:rsidR="005A2725" w:rsidRDefault="00F573D4">
      <w:pPr>
        <w:pStyle w:val="a3"/>
      </w:pPr>
      <w:r>
        <w:t>Источник: http://ru.wikipedia.org/wiki/Положение_о_сбережении_лесов</w:t>
      </w:r>
      <w:bookmarkStart w:id="0" w:name="_GoBack"/>
      <w:bookmarkEnd w:id="0"/>
    </w:p>
    <w:sectPr w:rsidR="005A272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3D4"/>
    <w:rsid w:val="005A2725"/>
    <w:rsid w:val="006919D8"/>
    <w:rsid w:val="00F5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10639-5ABE-46E9-942A-639BCE6C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2014-04-12T01:52:00Z</dcterms:created>
  <dcterms:modified xsi:type="dcterms:W3CDTF">2014-04-12T01:52:00Z</dcterms:modified>
</cp:coreProperties>
</file>