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199" w:rsidRPr="00734065" w:rsidRDefault="00E21199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9F19DA" w:rsidRPr="00734065" w:rsidRDefault="009F19DA" w:rsidP="0073406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734065">
        <w:rPr>
          <w:sz w:val="28"/>
          <w:szCs w:val="28"/>
        </w:rPr>
        <w:t>Половые железы. Эндокринология</w:t>
      </w:r>
    </w:p>
    <w:p w:rsidR="00E21199" w:rsidRPr="00734065" w:rsidRDefault="00E21199" w:rsidP="007340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19DA" w:rsidRPr="00734065" w:rsidRDefault="00E21199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br w:type="page"/>
      </w:r>
      <w:r w:rsidR="009F19DA" w:rsidRPr="00734065">
        <w:rPr>
          <w:sz w:val="28"/>
          <w:szCs w:val="28"/>
        </w:rPr>
        <w:t xml:space="preserve">Надпочечники секретируют в кровь </w:t>
      </w:r>
      <w:r w:rsidR="00734065" w:rsidRPr="00734065">
        <w:rPr>
          <w:sz w:val="28"/>
          <w:szCs w:val="28"/>
        </w:rPr>
        <w:t>следующие андрогены: дегидроэпи</w:t>
      </w:r>
      <w:r w:rsidR="009F19DA" w:rsidRPr="00734065">
        <w:rPr>
          <w:sz w:val="28"/>
          <w:szCs w:val="28"/>
        </w:rPr>
        <w:t>андростерон — ДГЭА (в количественном отношении основной андроген надпочечников), андростендион, 11р-оксиандростендион и тестостерон. Оценка андрогенной функции надпочечных желез в клинике осуществляется путем исследования экскреции с мочой 17-КС. Выделение 17-КС зависит от пола и возраста. Максимальное выделение 17-КС наблюдается в молодом возрасте. Большее выделение 17-КС у мужчин связано с тем, что около 7з 17-КС у них происходит из яичек. После 40 лет экскреция 17-КС постепенно снижается и после 60 лет становится примерно в 2 раза ниже, чем в молодом возрасте (табл. 5).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 детей до 3 лет экскреция 17-КС с мочой не превышает 3,5 мкмоль/сут, 3—7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лет — 5,2—6,9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мкмоль/сут, 8— лет — 10 мкмоль/сут. Затем у мальчиков экскреция 17-КС повышается быстрее,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чем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у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девочек,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достигая в</w:t>
      </w:r>
      <w:r w:rsidR="00734065">
        <w:rPr>
          <w:sz w:val="28"/>
          <w:szCs w:val="28"/>
          <w:lang w:val="uk-UA"/>
        </w:rPr>
        <w:t xml:space="preserve"> </w:t>
      </w:r>
      <w:r w:rsidRPr="00734065">
        <w:rPr>
          <w:sz w:val="28"/>
          <w:szCs w:val="28"/>
        </w:rPr>
        <w:t>—14 лет 31 мкмоль/сут, а у девочек— 24 мкмоль/сут; к 18 годам выделение андрогенов становится таким же, как у взрослых.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Учитывая различное происхождение (из надпочечных и половых желез) и различную биологическую активность соединений, входящих в состав 17-КС, суммарное их определение мало специфично. Диагностическая ценность 17-КС возрастает при разделении их на фракции.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Чтобы определить функцию надпочечников и гипоталамо-гипофизарно-надпочечниковой системы, проводят ряд функциональных проб, результаты которых оценивают по изменению уровня кортикостероидов в крови и моче. Практически более приемлема оценка функциональных проб по изменению уровня гормонов в моче.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Основным тестом, позволяющим судить о функциональных возможностях (резерве) коры надпочечников, т. е. о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способности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синтезировать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 xml:space="preserve">максимальное количество стероидов в условиях стимуляции, является </w:t>
      </w:r>
      <w:r w:rsidRPr="00734065">
        <w:rPr>
          <w:iCs/>
          <w:sz w:val="28"/>
          <w:szCs w:val="28"/>
        </w:rPr>
        <w:t xml:space="preserve">проба с введением кортикотропина. </w:t>
      </w:r>
      <w:r w:rsidRPr="00734065">
        <w:rPr>
          <w:sz w:val="28"/>
          <w:szCs w:val="28"/>
        </w:rPr>
        <w:t>При одном варианте пробы обследуемому медленно (со скоростью 20 кап. в 3 мин) на протяжении 8 ч внутривенно вводят 25 ЕД кортикотропина, растворенного в 500 мл изотонического раствора натрия хлорида. При втором варианте (более распространенном) обследуемому 1 раз в день утром внутримышечно вводят 50 ЕД кортикотропина продленного действия. Накануне и в день введения кортикотропина исследуют суточную мочу на содержание 17-ОКС (11-ОКС) и 17-КС.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Однодневная нагрузка кортикотропином выявляет наличные функциональные резервы коркового вещества, а двух-трехдневная нагрузка, когда надпочечники реагируют и гипертрофией, и максимальным образованием стероидов,— потенциальные резервы. В норме выделение 17-ОКС в первый день введения кортикотропина увеличивается в 2 раза, в последующие дни продолжает нарастать и остается высоким до конца пробы. Снижение выделения 17-ОКС с мочой со 2—3-го дня пробы свидетельствует о быстрой истощаемости и функциональной слабости коры надпочечников. Если же увеличение выделения 17-ОКС начинается лишь со 2—3-го дня введения кортикотропина, следует думать о вторичной недостаточности функции коры вследствие длительного отсутствия стимуляции эндогенным кортикотропином.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Наиболее правильная оценка реакции на кортикотропин по критерию — «должная величина», которая, выраженная в мкмоль/кг-сут, позволяет оценить соответствие как исходной экскреции 17-ОКС, так и экскреции после стимуляции кортикотропином ее уровню у здоровых людей. Если исходная ' (базальная) экскреция 17-ОКС выше нормы, а после введения кортикотропина она возрастает менее чем в 2 раза, но абсолютная величина 17-ОКС находится на уровне «должного» увеличения у здоровых, то такая реакция отражает достаточные секреторные возможности коры.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При проведении проб с кортикотропином при хронической недостаточности коры надпочечников может развиться острая недостаточность, поэтому пробы должны проводиться лишь в условиях стационара. Следует учитывать, что нативные препараты кортикотропина могут вызывать аллергические реакции, а из-за неправильного хранения терять биологическую активность. Этих недостатков лишены синтетические препараты кортикотропина, широко используемые в последнее время (100 ЕД нативногс кортикотропина соответствует 1 мг синтетического препарата).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С целью выяснения функционального</w:t>
      </w:r>
      <w:r w:rsidR="00734065">
        <w:rPr>
          <w:sz w:val="28"/>
          <w:szCs w:val="28"/>
        </w:rPr>
        <w:t xml:space="preserve"> состояния гипоталамо-гипофизар</w:t>
      </w:r>
      <w:r w:rsidRPr="00734065">
        <w:rPr>
          <w:sz w:val="28"/>
          <w:szCs w:val="28"/>
        </w:rPr>
        <w:t>но-надпочечниковой системы провод</w:t>
      </w:r>
      <w:r w:rsidR="00E75071">
        <w:rPr>
          <w:sz w:val="28"/>
          <w:szCs w:val="28"/>
        </w:rPr>
        <w:t>ят пробы с дексаметазоном. мета</w:t>
      </w:r>
      <w:r w:rsidRPr="00734065">
        <w:rPr>
          <w:sz w:val="28"/>
          <w:szCs w:val="28"/>
        </w:rPr>
        <w:t>пироном, применяют стрессорные воздействия (инсулиновая гипогликемия, дозированная физическая нагрузка, введение пирогенала и т.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п.).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iCs/>
          <w:sz w:val="28"/>
          <w:szCs w:val="28"/>
        </w:rPr>
        <w:t xml:space="preserve">Проба с дексаметазоном </w:t>
      </w:r>
      <w:r w:rsidRPr="00734065">
        <w:rPr>
          <w:sz w:val="28"/>
          <w:szCs w:val="28"/>
        </w:rPr>
        <w:t>основана на способности высоких концентраций гликокортикоидов в крови тормозить секрецию кортикотропина ги</w:t>
      </w:r>
      <w:r w:rsidRPr="00391F89">
        <w:rPr>
          <w:sz w:val="28"/>
          <w:szCs w:val="28"/>
        </w:rPr>
        <w:t>п</w:t>
      </w:r>
      <w:r w:rsidRPr="00734065">
        <w:rPr>
          <w:sz w:val="28"/>
          <w:szCs w:val="28"/>
        </w:rPr>
        <w:t xml:space="preserve">офизом по механизму отрицательной обратной связи, вследствие чего секреция кортикостероидов значительно снижается и уменьшается экскреция 17-ОКС (11-ОКС) и 17-КС с мочой. Применяют два варианта пробы — малый и большой тест. При проведении малого теста дексаметазон назначают по 0,5 мг каждые 6 ч на протяжении трех суток (2 мг/сут). За сутки до пробы и на третьи сутки приема дексаметазона исследуют содержание 17-ОКС и 17-КС в суточной моче. В норме после приема дексаметазона суточная экскреция кортикостероидов снижается на 50%. При гиперплазии или опухоли коры эта доза дексаметазона заметно </w:t>
      </w:r>
      <w:r w:rsidR="00734065" w:rsidRPr="00734065">
        <w:rPr>
          <w:sz w:val="28"/>
          <w:szCs w:val="28"/>
        </w:rPr>
        <w:t xml:space="preserve">не </w:t>
      </w:r>
      <w:r w:rsidRPr="00734065">
        <w:rPr>
          <w:sz w:val="28"/>
          <w:szCs w:val="28"/>
        </w:rPr>
        <w:t>изменяет экскреции кортикостероидов.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Для дифференциации гиперплазии и опухоли проводится большой тест с дексаметазоном — препарат назначают по 2 мг каждые 6 ч в течение трех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сут.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(8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мг/сут).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Методика</w:t>
      </w:r>
      <w:r w:rsidR="00734065" w:rsidRPr="00734065">
        <w:rPr>
          <w:sz w:val="28"/>
          <w:szCs w:val="28"/>
        </w:rPr>
        <w:t xml:space="preserve"> </w:t>
      </w:r>
      <w:r w:rsidR="003B3D42">
        <w:rPr>
          <w:sz w:val="28"/>
          <w:szCs w:val="28"/>
        </w:rPr>
        <w:t>про</w:t>
      </w:r>
      <w:r w:rsidRPr="00734065">
        <w:rPr>
          <w:sz w:val="28"/>
          <w:szCs w:val="28"/>
        </w:rPr>
        <w:t xml:space="preserve">ведения и критерии оценки пробы такие же, как и при проведении малого </w:t>
      </w:r>
      <w:r w:rsidR="003B3D42">
        <w:rPr>
          <w:sz w:val="28"/>
          <w:szCs w:val="28"/>
        </w:rPr>
        <w:t>т</w:t>
      </w:r>
      <w:r w:rsidRPr="00734065">
        <w:rPr>
          <w:sz w:val="28"/>
          <w:szCs w:val="28"/>
        </w:rPr>
        <w:t>еста</w:t>
      </w:r>
      <w:r w:rsidR="003B3D42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—</w:t>
      </w:r>
      <w:r w:rsidR="003B3D42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при гиперплазии коркового вещества экскреция 17-ОКС снижается на 50 % по сравнению с исходной, а при опухоли — существенно не изменяется.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iCs/>
          <w:sz w:val="28"/>
          <w:szCs w:val="28"/>
        </w:rPr>
        <w:t xml:space="preserve">Проба с метапироном (511-4885). </w:t>
      </w:r>
      <w:r w:rsidRPr="00734065">
        <w:rPr>
          <w:sz w:val="28"/>
          <w:szCs w:val="28"/>
        </w:rPr>
        <w:t xml:space="preserve">Угнетая 11р-гидроксилазу, метапирон нарушает нормальный процесс биосинтеза кортикостероидов в надпочечниках. В результате резко замедляется превращение 11-дезоксикортизола </w:t>
      </w:r>
      <w:r w:rsidRPr="00734065">
        <w:rPr>
          <w:sz w:val="28"/>
          <w:szCs w:val="28"/>
          <w:lang w:val="en-US"/>
        </w:rPr>
        <w:t>I</w:t>
      </w:r>
      <w:r w:rsidRPr="00734065">
        <w:rPr>
          <w:sz w:val="28"/>
          <w:szCs w:val="28"/>
        </w:rPr>
        <w:t xml:space="preserve"> вещество 5) в кортизол, секреция кортизола уменьшается и концентрация его в крови падает, что по механизму обратной связи стимулирует выход кортикотропина. Под влиянием кортикотропина усиливается биосинтез стероидов в коре, но из-за блока</w:t>
      </w:r>
      <w:r w:rsidR="00734065">
        <w:rPr>
          <w:sz w:val="28"/>
          <w:szCs w:val="28"/>
        </w:rPr>
        <w:t>ды 1</w:t>
      </w:r>
      <w:r w:rsidRPr="00734065">
        <w:rPr>
          <w:sz w:val="28"/>
          <w:szCs w:val="28"/>
        </w:rPr>
        <w:t>р-гидроксилазы продуцируется, в основном, вещество 3, биологически почти неактивное и не тормозящее освобождение кортикотропина. Вследствие этого в крови и моче содержание 17-ОКС увеличивается в 2—4 раза (преимущественно за счет вещества 5 и ТН5).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Метапирон назначают по 500 мг каждые 4 ч или по 750 мг каждые 6 ч (3 г/сут) в течение двух суток. Содержание 17-ОКС в моче исследуют до и в последний день приема препарата. Тест с метапироном позволяет оценить не только секреторные возможности надпочечников, но и состояние кортикотропной функции гипофиза. При опухолях гипофиза и надпочечников, недостаточности гипоталамо-гипофизарной системы, после длительной кортикостероидной терапии реакция на метапирон значительно слабее, чем у здоровых.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К</w:t>
      </w:r>
      <w:r w:rsidR="00734065">
        <w:rPr>
          <w:sz w:val="28"/>
          <w:szCs w:val="28"/>
        </w:rPr>
        <w:t>оличество альдостерона, секрети</w:t>
      </w:r>
      <w:r w:rsidRPr="00734065">
        <w:rPr>
          <w:sz w:val="28"/>
          <w:szCs w:val="28"/>
        </w:rPr>
        <w:t>руемого надпочечными железами, по ср</w:t>
      </w:r>
      <w:r w:rsidR="00734065">
        <w:rPr>
          <w:sz w:val="28"/>
          <w:szCs w:val="28"/>
        </w:rPr>
        <w:t>авнению с другими кортикостерои</w:t>
      </w:r>
      <w:r w:rsidRPr="00734065">
        <w:rPr>
          <w:sz w:val="28"/>
          <w:szCs w:val="28"/>
        </w:rPr>
        <w:t>дами чрезвычайно мало — 149— 479 нмоль/сут (54—173 мкг/сут). Регуляция секреции альдостерона обеспечивается несколькими механизмами, среди которых наибольшее значение имеют ренин-ангиотензинная система, уровень калия в плазме и кортикотропин. Для оценки минера-ло</w:t>
      </w:r>
      <w:r w:rsidR="00734065">
        <w:rPr>
          <w:sz w:val="28"/>
          <w:szCs w:val="28"/>
        </w:rPr>
        <w:t>кортикоидной функции надпочечни</w:t>
      </w:r>
      <w:r w:rsidRPr="00734065">
        <w:rPr>
          <w:sz w:val="28"/>
          <w:szCs w:val="28"/>
        </w:rPr>
        <w:t>ков определяют содержание альдостерона и активность ренина в плазме крови, экскрецию с мочой альдосте-рон-18-глюкуронида, а также содержание калия и натрия в плазме, эритроцитах и моче.</w:t>
      </w:r>
    </w:p>
    <w:p w:rsidR="009F19DA" w:rsidRPr="00734065" w:rsidRDefault="00734065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альдостерон</w:t>
      </w:r>
      <w:r w:rsidR="009F19DA" w:rsidRPr="00734065">
        <w:rPr>
          <w:sz w:val="28"/>
          <w:szCs w:val="28"/>
        </w:rPr>
        <w:t>а в плазме крови утром в норме составляет 222 пмоль/л (55—832 пмоль/л). Различия в уровне продукции альдостерона у детей и взрослых менее значительны, чем кортизола. Экскреция с мочой альдостерон-18-глюкуронида у здоровых новорожденных и детей до 3,5 года колеблется от 2,8 до 16,6 нмоль/сут, постепенно увеличиваясь с возрастом. У взрослых экскреция альдостерона в среднем составляет 26 нмоль/сут</w:t>
      </w:r>
      <w:r w:rsidRPr="00734065">
        <w:rPr>
          <w:sz w:val="28"/>
          <w:szCs w:val="28"/>
        </w:rPr>
        <w:t xml:space="preserve"> </w:t>
      </w:r>
      <w:r w:rsidR="009F19DA" w:rsidRPr="00734065">
        <w:rPr>
          <w:sz w:val="28"/>
          <w:szCs w:val="28"/>
        </w:rPr>
        <w:t>(8—55 нмоль/сут).</w:t>
      </w:r>
    </w:p>
    <w:p w:rsidR="009F19DA" w:rsidRPr="00734065" w:rsidRDefault="00734065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минералокортикоид</w:t>
      </w:r>
      <w:r w:rsidR="009F19DA" w:rsidRPr="00734065">
        <w:rPr>
          <w:sz w:val="28"/>
          <w:szCs w:val="28"/>
        </w:rPr>
        <w:t>ной функции коры надпочечников у эндокринных больных предпринимают с целью определения ее активности пр</w:t>
      </w:r>
      <w:r w:rsidR="009C28CB">
        <w:rPr>
          <w:sz w:val="28"/>
          <w:szCs w:val="28"/>
        </w:rPr>
        <w:t>и гипо- и гиперкортицизме, адре</w:t>
      </w:r>
      <w:r w:rsidR="009F19DA" w:rsidRPr="00734065">
        <w:rPr>
          <w:sz w:val="28"/>
          <w:szCs w:val="28"/>
        </w:rPr>
        <w:t>ногенитальном синдроме и при дифференциальной диагностике различных форм гиперальдостеронизма. Однако на основании перечисленных исследований не всегда возможно отдифференцировать различные формы гиперальдостеронизма. Задача эта остается трудной даже при различных дополнительных нагрузочных тестах и пробах (стимуляция ренин-ангио-тензин-альдостероновой системы ходьбой, фурасемидом, подавление продукции альдостерона пробой с ДОКА). Лишь сопоставление клинической картины с результатами нескольких нагрузочных тестов, проведенных в комплексе, делает возможным правильную дифференциальную диагностику различных форм гиперальдостеронизма.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 xml:space="preserve">Из показателей электролитного обмена для диагностики гиперальдостеронизма наибольшее значение имеет </w:t>
      </w:r>
      <w:r w:rsidRPr="00734065">
        <w:rPr>
          <w:iCs/>
          <w:sz w:val="28"/>
          <w:szCs w:val="28"/>
        </w:rPr>
        <w:t xml:space="preserve">определение содержания калия в плазме крови. </w:t>
      </w:r>
      <w:r w:rsidRPr="00734065">
        <w:rPr>
          <w:sz w:val="28"/>
          <w:szCs w:val="28"/>
        </w:rPr>
        <w:t>Исследование калия проводится не менее трех раз при условии нормальной диеты. Для гипер</w:t>
      </w:r>
      <w:r w:rsidR="00734065">
        <w:rPr>
          <w:sz w:val="28"/>
          <w:szCs w:val="28"/>
        </w:rPr>
        <w:t>альдостеронизма характерна гипо</w:t>
      </w:r>
      <w:r w:rsidRPr="00734065">
        <w:rPr>
          <w:sz w:val="28"/>
          <w:szCs w:val="28"/>
        </w:rPr>
        <w:t>калиемия (ниже 3 ммоль/л).</w:t>
      </w:r>
    </w:p>
    <w:p w:rsidR="009F19DA" w:rsidRPr="00734065" w:rsidRDefault="00734065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первичном и вторичном гипо</w:t>
      </w:r>
      <w:r w:rsidR="009F19DA" w:rsidRPr="00734065">
        <w:rPr>
          <w:sz w:val="28"/>
          <w:szCs w:val="28"/>
        </w:rPr>
        <w:t>кортицизме продукция кортикостеро</w:t>
      </w:r>
      <w:r w:rsidR="00A17F59">
        <w:rPr>
          <w:noProof/>
        </w:rPr>
        <w:pict>
          <v:line id="_x0000_s1026" style="position:absolute;left:0;text-align:left;z-index:251657216;mso-position-horizontal-relative:margin;mso-position-vertical-relative:text" from="410.65pt,13.7pt" to="410.65pt,25.45pt" o:allowincell="f" strokeweight=".25pt">
            <w10:wrap anchorx="margin"/>
          </v:line>
        </w:pict>
      </w:r>
      <w:r w:rsidR="00A17F59">
        <w:rPr>
          <w:noProof/>
        </w:rPr>
        <w:pict>
          <v:line id="_x0000_s1027" style="position:absolute;left:0;text-align:left;z-index:251658240;mso-position-horizontal-relative:margin;mso-position-vertical-relative:text" from="411.6pt,119.75pt" to="411.6pt,129.1pt" o:allowincell="f" strokeweight=".25pt">
            <w10:wrap anchorx="margin"/>
          </v:line>
        </w:pict>
      </w:r>
      <w:r w:rsidR="009F19DA" w:rsidRPr="00734065">
        <w:rPr>
          <w:sz w:val="28"/>
          <w:szCs w:val="28"/>
        </w:rPr>
        <w:t xml:space="preserve">идов, прежде всего гликокортикоидов, снижена, уменьшено содержание гормонов в крови и моче, но изменений в обмене кортикостероидов, как правило, не выявляется, в связи с чем для диагностики и контроля лечения таких больных достаточно </w:t>
      </w:r>
      <w:r w:rsidR="009F19DA" w:rsidRPr="00734065">
        <w:rPr>
          <w:iCs/>
          <w:sz w:val="28"/>
          <w:szCs w:val="28"/>
        </w:rPr>
        <w:t>определения уровня в моче суммарных 17-0КС, 17-КС или 11-ОКС.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 xml:space="preserve">При гиперкортицизме, обусловленном гиперплазией или аденомой коркового вещества, секреция кортизола увеличена в 2—5 раз по сравнению с нормой при незначительном увеличении секреции других стероидов. В результате преимущественного усиления продукции кортизола его содержание в крови и моче повышается и в 2— 3 раза возрастает </w:t>
      </w:r>
      <w:r w:rsidR="00734065">
        <w:rPr>
          <w:sz w:val="28"/>
          <w:szCs w:val="28"/>
        </w:rPr>
        <w:t>соотношение корти</w:t>
      </w:r>
      <w:r w:rsidRPr="00734065">
        <w:rPr>
          <w:sz w:val="28"/>
          <w:szCs w:val="28"/>
        </w:rPr>
        <w:t>зо</w:t>
      </w:r>
      <w:r w:rsidR="00734065">
        <w:rPr>
          <w:sz w:val="28"/>
          <w:szCs w:val="28"/>
        </w:rPr>
        <w:t>л/кортикостерон, кортизол/корти</w:t>
      </w:r>
      <w:r w:rsidRPr="00734065">
        <w:rPr>
          <w:sz w:val="28"/>
          <w:szCs w:val="28"/>
        </w:rPr>
        <w:t>зон. Увеличивается относительная доля свободного кортизола в крови и моче.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Экскреция с мочой 17-КС при болезни Иценко—Кушинга повышена незначительно, что обусловлено, главным образом, увеличением фракции ДГЭА и 11-оксигенированных 17-КС.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 больных с доброкачественными опухолями коркового вещества секреция кортикостероидов и содержание их в крови и моче существенно не отличаются от показателей при болезни Иценко</w:t>
      </w:r>
      <w:r w:rsidR="00734065">
        <w:rPr>
          <w:sz w:val="28"/>
          <w:szCs w:val="28"/>
          <w:lang w:val="uk-UA"/>
        </w:rPr>
        <w:t>-</w:t>
      </w:r>
      <w:r w:rsidRPr="00734065">
        <w:rPr>
          <w:sz w:val="28"/>
          <w:szCs w:val="28"/>
        </w:rPr>
        <w:t>Кушинга. Для больных со злокачественными опухолями коры надпочечников характерно резкое увеличение секреции кортизола и других кортикостероидов.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Для врожденной дисфункции коры над</w:t>
      </w:r>
      <w:r w:rsidR="00734065">
        <w:rPr>
          <w:sz w:val="28"/>
          <w:szCs w:val="28"/>
        </w:rPr>
        <w:t>почечников или адреногенитально</w:t>
      </w:r>
      <w:r w:rsidRPr="00734065">
        <w:rPr>
          <w:sz w:val="28"/>
          <w:szCs w:val="28"/>
        </w:rPr>
        <w:t>го синдрома характерна экскреция суммарных 17-КС с мочой, в 10—20 раз (иногда в 2—3 раза) превышающая норму. При исследовании фракционного состава 17-КС мочи нередко обнаруживается более выраженное увеличение уровня ДГЭА и андростерона. Значительно повышена концентрация тестостерона в плазме крови и моче.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Патогномоничным диагностическим п</w:t>
      </w:r>
      <w:r w:rsidR="00734065">
        <w:rPr>
          <w:sz w:val="28"/>
          <w:szCs w:val="28"/>
        </w:rPr>
        <w:t>ризнаком врожденного адреногени</w:t>
      </w:r>
      <w:r w:rsidRPr="00734065">
        <w:rPr>
          <w:sz w:val="28"/>
          <w:szCs w:val="28"/>
        </w:rPr>
        <w:t xml:space="preserve">тального синдрома является повышение </w:t>
      </w:r>
      <w:r w:rsidRPr="00734065">
        <w:rPr>
          <w:iCs/>
          <w:sz w:val="28"/>
          <w:szCs w:val="28"/>
        </w:rPr>
        <w:t xml:space="preserve">содержания в моче прегнандиола и прегнантриола </w:t>
      </w:r>
      <w:r w:rsidRPr="00734065">
        <w:rPr>
          <w:sz w:val="28"/>
          <w:szCs w:val="28"/>
        </w:rPr>
        <w:t>(основных метаболитов прогестерона и 17-а-оксипрогесте-рона). У здоровых детей экскреция прегнандиола с мочой не превышает 3 мкмоль/сут, у больных повышается до 45—54 мкмоль/сут. Прегнантриол в моче здоровых детей практически отсутствует, у больных его уровень повышен до 12—54 мкмоль/сут. Содержание кортизола в крови и моче нормально или несколько снижено. Снижение продукции гликокортикоидов выявляется при расчете экскреции суммарных 17-ОКС в мг/м</w:t>
      </w:r>
      <w:r w:rsidRPr="00734065">
        <w:rPr>
          <w:sz w:val="28"/>
          <w:szCs w:val="28"/>
          <w:vertAlign w:val="superscript"/>
        </w:rPr>
        <w:t>2</w:t>
      </w:r>
      <w:r w:rsidR="00734065">
        <w:rPr>
          <w:sz w:val="28"/>
          <w:szCs w:val="28"/>
        </w:rPr>
        <w:t>-сут</w:t>
      </w:r>
      <w:r w:rsidRPr="00734065">
        <w:rPr>
          <w:sz w:val="28"/>
          <w:szCs w:val="28"/>
        </w:rPr>
        <w:t>.</w:t>
      </w:r>
    </w:p>
    <w:p w:rsidR="009F19DA" w:rsidRPr="00734065" w:rsidRDefault="00734065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Перечисленное характерно для ви</w:t>
      </w:r>
      <w:r w:rsidR="009F19DA" w:rsidRPr="00734065">
        <w:rPr>
          <w:sz w:val="28"/>
          <w:szCs w:val="28"/>
        </w:rPr>
        <w:t>рильной формы заболевания, при которой наблюдается неполный дефицит 21-гидроксилазы. Более глубокий дефицит 21-гидроксилазы лежит в основе сольтеряющего синдрома, при котором увеличение экскреции указанных метаболитов выражено в большей степени.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При гипертонической форме заболевания (дефицит 11-р-гидроксилазьп повышена экскреция с мочой суммарных 17-ОКС (до 14—55 мкмоль/сут). что обусловлено резким увеличением продукции 11-дезоксикортизола: сумма 5 + ТНЗ у таких больных может составлять 80—85 % всех 17-ОКС. Отсутствует или снижается содержание в моче 11-оксигенированных форм 17-КС. Выделение прегнандиола и прегнантриола повышено незначительно.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 больных тиреотоксикозом секреция кортизола, а также других кортикостероидов возрастает в 2—3 раза. Повышается концентрация стероидов в крови и их метаболитов в моче. С увеличением длительности заболевания активность надпочечников снижается, но остается повышенной по сравнению с нормой. При избытке тиреоидных гормонов ускоряется обмен кортизола и увеличивается образование кортизона.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При декомпенсации сахарного диабета образование кортизола, кортикостерона и альдостерона возрастает в 2—3 раза. Соответственно увеличивается концентрация кортикостероидов. особенно их свободной биологически активной формы, в крови и моче. Выделение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17-КС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при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декомпенсации</w:t>
      </w:r>
      <w:r w:rsidR="009C28CB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углеводного обмена увеличивается меньше и преимущественно за счет дегидроэпиандростерона. Но экскреция суммарных 17-ОКС с мочой из-за нарушения обмена кортизола увеличивается незначительно и уровень секретируемого в организме кортизола отражает неправильно. Информативным тестом при сахарном диабете является определение содержания в моче свободных 17-ОКС и 11-ОКС.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При ожирении отмечается некоторое повышение содержания в крови и моче глико- и минералокортикоидов, особенно демонстративное при расчете на единицу поверхности тела. Выделение 17-КС в пределах нормы или несколько снижено. Для диагностики гиперфункциональной активности надпочечников при ожирении достаточно определения экскреции с мочой суммарных 17-ОКС в мг/м</w:t>
      </w:r>
      <w:r w:rsidRPr="00734065">
        <w:rPr>
          <w:sz w:val="28"/>
          <w:szCs w:val="28"/>
          <w:vertAlign w:val="superscript"/>
        </w:rPr>
        <w:t>2</w:t>
      </w:r>
      <w:r w:rsidRPr="00734065">
        <w:rPr>
          <w:sz w:val="28"/>
          <w:szCs w:val="28"/>
        </w:rPr>
        <w:t>-сут</w:t>
      </w:r>
      <w:r w:rsidRPr="00734065">
        <w:rPr>
          <w:sz w:val="28"/>
          <w:szCs w:val="28"/>
          <w:vertAlign w:val="superscript"/>
        </w:rPr>
        <w:t>-1</w:t>
      </w:r>
      <w:r w:rsidRPr="00734065">
        <w:rPr>
          <w:sz w:val="28"/>
          <w:szCs w:val="28"/>
        </w:rPr>
        <w:t>. При уменьшении массы больных выделение гликокортикоидов снижается.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iCs/>
          <w:sz w:val="28"/>
          <w:szCs w:val="28"/>
        </w:rPr>
        <w:t xml:space="preserve">Определение содержания катехол-аминов (адреналина, нор адреналина, дофамина) </w:t>
      </w:r>
      <w:r w:rsidRPr="00734065">
        <w:rPr>
          <w:sz w:val="28"/>
          <w:szCs w:val="28"/>
        </w:rPr>
        <w:t xml:space="preserve">— </w:t>
      </w:r>
      <w:r w:rsidRPr="00734065">
        <w:rPr>
          <w:iCs/>
          <w:sz w:val="28"/>
          <w:szCs w:val="28"/>
        </w:rPr>
        <w:t xml:space="preserve">гормонов мозгового вещества надпочечников в биологических жидкостях </w:t>
      </w:r>
      <w:r w:rsidRPr="00734065">
        <w:rPr>
          <w:sz w:val="28"/>
          <w:szCs w:val="28"/>
        </w:rPr>
        <w:t>— проводится с целью диагностики гормонально-активных опухолей хромаффинной и симпатической нервной ткани. В крови здоровых людей концентрация адренал</w:t>
      </w:r>
      <w:r w:rsidR="00734065">
        <w:rPr>
          <w:sz w:val="28"/>
          <w:szCs w:val="28"/>
        </w:rPr>
        <w:t>ина в среднем составляет 2 (0—</w:t>
      </w:r>
      <w:r w:rsidRPr="00734065">
        <w:rPr>
          <w:sz w:val="28"/>
          <w:szCs w:val="28"/>
        </w:rPr>
        <w:t>3,8) нмоль/л, норадреналина — 4 (0— 7,7) нмоль/л. Только 3—5 % образующихся в организме катехоламинов экскретируется с мочой в свободной форме, именно их наиболее часто определяют в клинической практике</w:t>
      </w:r>
      <w:r w:rsidR="00734065">
        <w:rPr>
          <w:sz w:val="28"/>
          <w:szCs w:val="28"/>
        </w:rPr>
        <w:t>. При исследовании по методу Э.</w:t>
      </w:r>
      <w:r w:rsidRPr="00734065">
        <w:rPr>
          <w:sz w:val="28"/>
          <w:szCs w:val="28"/>
        </w:rPr>
        <w:t>Ш. Матлиной и соавторов (1965) выделение катехоламинов с мочой за сутки в среднем составляет: адреналина— 44 (11—76) нмоль, норадреналина — 159 (57—236) нмоль, дофамина — 2112 (656—5024) нмоль.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 xml:space="preserve">Важным тестом оценки активности симпатоадреналовой системы в </w:t>
      </w:r>
      <w:r w:rsidR="00734065">
        <w:rPr>
          <w:sz w:val="28"/>
          <w:szCs w:val="28"/>
          <w:lang w:val="uk-UA"/>
        </w:rPr>
        <w:t>о</w:t>
      </w:r>
      <w:r w:rsidRPr="00734065">
        <w:rPr>
          <w:sz w:val="28"/>
          <w:szCs w:val="28"/>
        </w:rPr>
        <w:t xml:space="preserve">рганизме является </w:t>
      </w:r>
      <w:r w:rsidRPr="00734065">
        <w:rPr>
          <w:iCs/>
          <w:sz w:val="28"/>
          <w:szCs w:val="28"/>
        </w:rPr>
        <w:t xml:space="preserve">определение содержания в моче ванилил-миндальной кислоты </w:t>
      </w:r>
      <w:r w:rsidRPr="00734065">
        <w:rPr>
          <w:sz w:val="28"/>
          <w:szCs w:val="28"/>
        </w:rPr>
        <w:t>(в норме — 33 (15— 45 мкмоль/сут), на долю которой приходится до 45 % секретируемого в организме адреналина инорадреналина.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При опухоли хромаффинной ткани — феохромоцитоме уровень катехоламинов во много раз повышен. Особенно велика экскреция их в моче, собранной в течение 3 ч от начала криза. Определение катехоламинов в крови при выборочном заборе проб на разных уровнях сосудистого русла уточняет локализацию опухоли.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Половые железы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Гормоны половых желез по химическому строению относятся к группе стероидов; определяются физико-химическим и радиоиммунологическим методами. При нарушении функции яичников и яичек наиболее показательно в диагностическом отношении определение половых гормонов и их метаболитов в крови и моче. У женщин содержание половых гормонов в организме, как и гонадотропинов, изменяется в зависимости от фазы менструального цикла, поэтому функциональное состояние яичников может быть адекватно оценено лишь при двух-трехкратном исследовании гормонов на протяжении цикла.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В первой фазе менструального ци</w:t>
      </w:r>
      <w:r w:rsidR="00734065">
        <w:rPr>
          <w:sz w:val="28"/>
          <w:szCs w:val="28"/>
        </w:rPr>
        <w:t>кла — фолликулиновой (пролифера</w:t>
      </w:r>
      <w:r w:rsidRPr="00734065">
        <w:rPr>
          <w:sz w:val="28"/>
          <w:szCs w:val="28"/>
        </w:rPr>
        <w:t>тивной), которая начинается с первого дня менструации, при определенном уровне фоллит</w:t>
      </w:r>
      <w:r w:rsidR="00734065">
        <w:rPr>
          <w:sz w:val="28"/>
          <w:szCs w:val="28"/>
        </w:rPr>
        <w:t>ропина и лютропи</w:t>
      </w:r>
      <w:r w:rsidRPr="00734065">
        <w:rPr>
          <w:sz w:val="28"/>
          <w:szCs w:val="28"/>
        </w:rPr>
        <w:t>на в растущем фолликуле постепенно усиливается продукция стероидных гормонов, главным образом эстрогенов. В предовулярный период (за 1— 2 дня до овуляции) содержание эстрогенов в крови резко возрастает, затем круто падает, но остается на более высоких цифрах, чем в предыдущие дни. Вслед за этим резко увеличивается выделение гонадотропи</w:t>
      </w:r>
      <w:r w:rsidR="00734065">
        <w:rPr>
          <w:sz w:val="28"/>
          <w:szCs w:val="28"/>
        </w:rPr>
        <w:t>нов, главным образом лютропин</w:t>
      </w:r>
      <w:r w:rsidRPr="00734065">
        <w:rPr>
          <w:sz w:val="28"/>
          <w:szCs w:val="28"/>
        </w:rPr>
        <w:t>а и в меньшей степени фоллитропина и пролактина. Предовуляторный пик гонадотропинов стимулирует овуляцию и создает предпосылки для развития желтого тела.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 большинства женщин овуляция наступает между 32-м и 16-м днями цикла, наиболее часто — на 14-й день при 28-дневном цикле, однако может произойти между 8-м и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19-м днями.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Во второй — лютеиновой (секреторной) — фазе цикла с</w:t>
      </w:r>
      <w:r w:rsidR="00350CD3">
        <w:rPr>
          <w:sz w:val="28"/>
          <w:szCs w:val="28"/>
        </w:rPr>
        <w:t>екреция лютропи</w:t>
      </w:r>
      <w:r w:rsidRPr="00734065">
        <w:rPr>
          <w:sz w:val="28"/>
          <w:szCs w:val="28"/>
        </w:rPr>
        <w:t>на, фоллитропина и пролактина значительно не отличается от уровня в первой фазе цикла. По мере развития желтого тела увеличивается продукция прогестерона. Концентрация его в крови начинает повышаться через 1—2 дня после овуляции и достигает максимума на 20—25-й день цикла, увеличиваясь более чем в 10 раз по сравнению с уровнем в первой фазе цикла. В моче в это время в 2— 5 раз возрастает содержание основного метаболита прогестерона — прегнандиола.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Кроме прогестерона желтое тело вырабатывает также эстрогены. После умеренного снижения выделения эстрогенов вслед за овуляцией уровень их в крови и моче возрастает, достигая второго максимума во время расцвета желтого тела (21—25-й день цикла). Однако этот лютеиновый подъем эстрогенов, как правило, не достигает уровня предовуляторного пика.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Перед наступающей менструацией (</w:t>
      </w:r>
      <w:r w:rsidR="00734065">
        <w:rPr>
          <w:sz w:val="28"/>
          <w:szCs w:val="28"/>
        </w:rPr>
        <w:t>за 2—3 дня) продукция гонадотро</w:t>
      </w:r>
      <w:r w:rsidRPr="00734065">
        <w:rPr>
          <w:sz w:val="28"/>
          <w:szCs w:val="28"/>
        </w:rPr>
        <w:t>пинов и стероидных гормонов снижается.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В фолликулиновой фазе исследования проведены на 6—8-й день, в лютеиновой — на 21—25-й день менструального цикла. Уровень гормонов в крови определяли радиоиммунологическим методом,</w:t>
      </w:r>
      <w:r w:rsidR="00734065">
        <w:rPr>
          <w:sz w:val="28"/>
          <w:szCs w:val="28"/>
          <w:lang w:val="uk-UA"/>
        </w:rPr>
        <w:t xml:space="preserve"> </w:t>
      </w:r>
      <w:r w:rsidRPr="00734065">
        <w:rPr>
          <w:sz w:val="28"/>
          <w:szCs w:val="28"/>
        </w:rPr>
        <w:t>в моче — физико-химическим.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 женщин в период менопаузы вследствие угасания циклических процессов в гипоталамо-гипофизарно-ова</w:t>
      </w:r>
      <w:r w:rsidR="00734065">
        <w:rPr>
          <w:sz w:val="28"/>
          <w:szCs w:val="28"/>
        </w:rPr>
        <w:t>риальной системе содержание эст</w:t>
      </w:r>
      <w:r w:rsidRPr="00734065">
        <w:rPr>
          <w:sz w:val="28"/>
          <w:szCs w:val="28"/>
        </w:rPr>
        <w:t>рогенов и прогестерона в биологических жидкостях организма снижается Суточная экскреция суммарных эстрогенов с мочой составляет 6— 56 нмоль/сут, прегнандиола — 3,1 — 6,2 мкмоль/сут.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Уровень тестостерона в организм; женщин существенно не изменяется с возрастом. Концентрация его в крови составляет 1—5 нмоль/л, а в моче— 19—57 нмоль/сут.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Кроме циклических изменений, в яичниках происходят характерные изменения в матке, шейке матки, влагалище, т. е. в органах-мишенях, на которые направлено действие половых гормонов. Исследование циклических изменений в этих органах нашл</w:t>
      </w:r>
      <w:r w:rsidR="0021634B">
        <w:rPr>
          <w:sz w:val="28"/>
          <w:szCs w:val="28"/>
        </w:rPr>
        <w:t>и</w:t>
      </w:r>
      <w:r w:rsidRPr="00734065">
        <w:rPr>
          <w:sz w:val="28"/>
          <w:szCs w:val="28"/>
        </w:rPr>
        <w:t xml:space="preserve"> широкое распространение в клинике д</w:t>
      </w:r>
      <w:r w:rsidR="00734065">
        <w:rPr>
          <w:sz w:val="28"/>
          <w:szCs w:val="28"/>
        </w:rPr>
        <w:t>ля косвенной оценки гормонально</w:t>
      </w:r>
      <w:r w:rsidRPr="00734065">
        <w:rPr>
          <w:sz w:val="28"/>
          <w:szCs w:val="28"/>
        </w:rPr>
        <w:t>: функции яичников.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iCs/>
          <w:sz w:val="28"/>
          <w:szCs w:val="28"/>
        </w:rPr>
        <w:t>Измерение базальной температур</w:t>
      </w:r>
      <w:r w:rsidR="00734065">
        <w:rPr>
          <w:iCs/>
          <w:sz w:val="28"/>
          <w:szCs w:val="28"/>
        </w:rPr>
        <w:t xml:space="preserve">ы. </w:t>
      </w:r>
      <w:r w:rsidRPr="00734065">
        <w:rPr>
          <w:sz w:val="28"/>
          <w:szCs w:val="28"/>
        </w:rPr>
        <w:t>База</w:t>
      </w:r>
      <w:r w:rsidR="00734065">
        <w:rPr>
          <w:sz w:val="28"/>
          <w:szCs w:val="28"/>
        </w:rPr>
        <w:t>льная (утренняя ректальная</w:t>
      </w:r>
      <w:r w:rsidRPr="00734065">
        <w:rPr>
          <w:sz w:val="28"/>
          <w:szCs w:val="28"/>
        </w:rPr>
        <w:t xml:space="preserve"> температура у женщин изменяется в зависимости от фазы менструального цикла: в первой фазе она ниже 37</w:t>
      </w:r>
      <w:r w:rsidRPr="00734065">
        <w:rPr>
          <w:sz w:val="28"/>
          <w:szCs w:val="28"/>
          <w:vertAlign w:val="superscript"/>
        </w:rPr>
        <w:t>:</w:t>
      </w:r>
      <w:r w:rsidRPr="00734065">
        <w:rPr>
          <w:sz w:val="28"/>
          <w:szCs w:val="28"/>
        </w:rPr>
        <w:t>. во второй (после овуляции) повышается на 0,4—0,8°С, за 3—2 дня л менструации снова снижается. Циклические изменения базальной температуры позволяют судить о наличии одно- или двухфазного цикла. Во многих случаях можно определить и время овуляции.</w:t>
      </w:r>
    </w:p>
    <w:p w:rsidR="009F19DA" w:rsidRPr="00734065" w:rsidRDefault="00734065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Механизм двухфазной температуры</w:t>
      </w:r>
      <w:r w:rsidR="009F19DA" w:rsidRPr="00734065">
        <w:rPr>
          <w:sz w:val="28"/>
          <w:szCs w:val="28"/>
        </w:rPr>
        <w:t xml:space="preserve"> связывают с колебаниями уровня эстрогенов и прогестерона. В эксперименте показано, что эстрогены по</w:t>
      </w:r>
      <w:r>
        <w:rPr>
          <w:sz w:val="28"/>
          <w:szCs w:val="28"/>
        </w:rPr>
        <w:t>нижают базальную температуру,</w:t>
      </w:r>
      <w:r w:rsidR="009F19DA" w:rsidRPr="00734065">
        <w:rPr>
          <w:sz w:val="28"/>
          <w:szCs w:val="28"/>
        </w:rPr>
        <w:t xml:space="preserve"> прогестерон — повышает, оказыва</w:t>
      </w:r>
      <w:r>
        <w:rPr>
          <w:sz w:val="28"/>
          <w:szCs w:val="28"/>
        </w:rPr>
        <w:t>я</w:t>
      </w:r>
      <w:r w:rsidR="009F19DA" w:rsidRPr="00734065">
        <w:rPr>
          <w:sz w:val="28"/>
          <w:szCs w:val="28"/>
        </w:rPr>
        <w:t xml:space="preserve"> раздражающее влияние на цент: терморегуляции. Базальную температуру измеряют одним и тем же термометром в</w:t>
      </w:r>
      <w:r w:rsidRPr="00734065">
        <w:rPr>
          <w:sz w:val="28"/>
          <w:szCs w:val="28"/>
        </w:rPr>
        <w:t xml:space="preserve"> </w:t>
      </w:r>
      <w:r w:rsidR="009F19DA" w:rsidRPr="00734065">
        <w:rPr>
          <w:sz w:val="28"/>
          <w:szCs w:val="28"/>
        </w:rPr>
        <w:t>прямой</w:t>
      </w:r>
      <w:r w:rsidRPr="00734065">
        <w:rPr>
          <w:sz w:val="28"/>
          <w:szCs w:val="28"/>
        </w:rPr>
        <w:t xml:space="preserve"> </w:t>
      </w:r>
      <w:r w:rsidR="009F19DA" w:rsidRPr="00734065">
        <w:rPr>
          <w:sz w:val="28"/>
          <w:szCs w:val="28"/>
        </w:rPr>
        <w:t>кишке утром</w:t>
      </w:r>
      <w:r w:rsidRPr="00734065">
        <w:rPr>
          <w:sz w:val="28"/>
          <w:szCs w:val="28"/>
        </w:rPr>
        <w:t xml:space="preserve"> </w:t>
      </w:r>
      <w:r w:rsidR="009F19DA" w:rsidRPr="00734065">
        <w:rPr>
          <w:sz w:val="28"/>
          <w:szCs w:val="28"/>
        </w:rPr>
        <w:t>в одно и то же время (сразу после пробуждения).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>Существу</w:t>
      </w:r>
      <w:r w:rsidR="00734065">
        <w:rPr>
          <w:sz w:val="28"/>
          <w:szCs w:val="28"/>
        </w:rPr>
        <w:t>ет 4 основных типа ба</w:t>
      </w:r>
      <w:r w:rsidRPr="00734065">
        <w:rPr>
          <w:sz w:val="28"/>
          <w:szCs w:val="28"/>
        </w:rPr>
        <w:t>зальной температуры: первый — характерен для нормального двухфазного цикла (после овуляции температура повышается на 0,4—0,8 °С, накануне менструации снижается); второй — свидетельствует о наличии недостаточности прогестерона (температура во второй фазе повышается незначительно — на 0,2—0,3°С); третий — наблюдается при недостаточной эстрогенной насыщенности и недостаточности прогестерона (температура во второй фазе повышается лишь за несколько дней до менструации на 0,2—0,6 °С); четвертый — монофазная ректальная температура (без подъема выше 37 °С), отмечается при ановуляторном цикле и свидетельствует о неполноценной гормональной функции яичников, об отсутствии овуляции и желтого тела.</w:t>
      </w:r>
    </w:p>
    <w:p w:rsidR="009F19DA" w:rsidRPr="00734065" w:rsidRDefault="009F19DA" w:rsidP="0073406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4065">
        <w:rPr>
          <w:sz w:val="28"/>
          <w:szCs w:val="28"/>
        </w:rPr>
        <w:t xml:space="preserve">О степени эстрогенной насыщенности косвенно можно судить по появлению </w:t>
      </w:r>
      <w:r w:rsidRPr="00734065">
        <w:rPr>
          <w:iCs/>
          <w:sz w:val="28"/>
          <w:szCs w:val="28"/>
        </w:rPr>
        <w:t xml:space="preserve">феномена «зрачка» </w:t>
      </w:r>
      <w:r w:rsidRPr="00734065">
        <w:rPr>
          <w:sz w:val="28"/>
          <w:szCs w:val="28"/>
        </w:rPr>
        <w:t xml:space="preserve">и </w:t>
      </w:r>
      <w:r w:rsidRPr="00734065">
        <w:rPr>
          <w:iCs/>
          <w:sz w:val="28"/>
          <w:szCs w:val="28"/>
        </w:rPr>
        <w:t xml:space="preserve">«листка папоротника». </w:t>
      </w:r>
      <w:r w:rsidRPr="00734065">
        <w:rPr>
          <w:sz w:val="28"/>
          <w:szCs w:val="28"/>
        </w:rPr>
        <w:t>В течение менструального цикла наряду с изменением эндометрия происходят циклические изменения слизистой оболочки и физико-химических свойств слизи шейки матки. На 8—9-й день менструального цикла возникает некоторое расширение отверстия шейки матки, которое сопровождается появлением в канале прозрачной стекловидной слизи. Максимальное раскрытие отверстия шейки матки и выделение слизи наступает на 12—18-й день цикла, затем оно уменьшается и в лютеиновой фазе (на 20—25-й день цикла) закрывается. Раскрытая шейка матки напоминает зрачок. Ко времени овуляции расширение отверстия матки и количество слизи в нем достигает максимума. Наряду с изменением количества слизи в шейке матки изменяются ее физико-химические свойства: к середине менструального цикла повышается рН, увеличивается концентрация хлоридов и глюкозы, изменяются коллоидные и кристаллизационные свойства. Связь между кристаллизацией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слизи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из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шейки</w:t>
      </w:r>
      <w:r w:rsidR="00734065" w:rsidRPr="00734065">
        <w:rPr>
          <w:sz w:val="28"/>
          <w:szCs w:val="28"/>
        </w:rPr>
        <w:t xml:space="preserve"> </w:t>
      </w:r>
      <w:r w:rsidRPr="00734065">
        <w:rPr>
          <w:sz w:val="28"/>
          <w:szCs w:val="28"/>
        </w:rPr>
        <w:t>матки и фазами менструального цикла позволяв! использовать феномен кристаллизации слизи для оценки функции яичников в фолликулиновой фазе (на 5—7—15-й день). В высушенной на предметном стекле слизи образуются кристаллы, напоминающие собой листья папоротника. Наличие феномена «листка папоротника» свидетельствует о хорошей эстрогенной насыщенности. Спустя сутки после овуляции начинается постепенное разрушение «листка папоротника», теряется его разветвление и в период развития желтого тела мазок слизи имеет аморфный вид.</w:t>
      </w:r>
      <w:bookmarkStart w:id="0" w:name="_GoBack"/>
      <w:bookmarkEnd w:id="0"/>
    </w:p>
    <w:sectPr w:rsidR="009F19DA" w:rsidRPr="00734065" w:rsidSect="00734065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405A4"/>
    <w:multiLevelType w:val="singleLevel"/>
    <w:tmpl w:val="1A3CD2D6"/>
    <w:lvl w:ilvl="0">
      <w:start w:val="10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B5E"/>
    <w:rsid w:val="0000043F"/>
    <w:rsid w:val="00000FB7"/>
    <w:rsid w:val="00001898"/>
    <w:rsid w:val="0000291D"/>
    <w:rsid w:val="00003143"/>
    <w:rsid w:val="00003438"/>
    <w:rsid w:val="00003ADC"/>
    <w:rsid w:val="000043C5"/>
    <w:rsid w:val="00004D7B"/>
    <w:rsid w:val="000056FF"/>
    <w:rsid w:val="0000609C"/>
    <w:rsid w:val="00007834"/>
    <w:rsid w:val="00011AD4"/>
    <w:rsid w:val="00011C82"/>
    <w:rsid w:val="00015372"/>
    <w:rsid w:val="000165C0"/>
    <w:rsid w:val="000171D9"/>
    <w:rsid w:val="000175D4"/>
    <w:rsid w:val="00020284"/>
    <w:rsid w:val="00020F13"/>
    <w:rsid w:val="00021C99"/>
    <w:rsid w:val="000222BF"/>
    <w:rsid w:val="000245F5"/>
    <w:rsid w:val="00026A8D"/>
    <w:rsid w:val="00026BAF"/>
    <w:rsid w:val="00026F2A"/>
    <w:rsid w:val="0002753A"/>
    <w:rsid w:val="00033998"/>
    <w:rsid w:val="00034BDF"/>
    <w:rsid w:val="000358A8"/>
    <w:rsid w:val="000359AE"/>
    <w:rsid w:val="00035C9C"/>
    <w:rsid w:val="00035D7D"/>
    <w:rsid w:val="000369B9"/>
    <w:rsid w:val="00036A9E"/>
    <w:rsid w:val="000421FD"/>
    <w:rsid w:val="00042638"/>
    <w:rsid w:val="00042C44"/>
    <w:rsid w:val="00045FDF"/>
    <w:rsid w:val="0004609D"/>
    <w:rsid w:val="00047BB0"/>
    <w:rsid w:val="00052B42"/>
    <w:rsid w:val="00053D33"/>
    <w:rsid w:val="00054531"/>
    <w:rsid w:val="000553A0"/>
    <w:rsid w:val="0005558F"/>
    <w:rsid w:val="00062EE3"/>
    <w:rsid w:val="00063605"/>
    <w:rsid w:val="0006394E"/>
    <w:rsid w:val="00063C39"/>
    <w:rsid w:val="00067A87"/>
    <w:rsid w:val="00067DFF"/>
    <w:rsid w:val="0007142F"/>
    <w:rsid w:val="000714E0"/>
    <w:rsid w:val="00072EAE"/>
    <w:rsid w:val="000734F4"/>
    <w:rsid w:val="00074CF7"/>
    <w:rsid w:val="00075321"/>
    <w:rsid w:val="000753BE"/>
    <w:rsid w:val="00075416"/>
    <w:rsid w:val="00076042"/>
    <w:rsid w:val="000768E4"/>
    <w:rsid w:val="00080772"/>
    <w:rsid w:val="00080831"/>
    <w:rsid w:val="00080CF9"/>
    <w:rsid w:val="00081CFB"/>
    <w:rsid w:val="000832F0"/>
    <w:rsid w:val="00083CE9"/>
    <w:rsid w:val="0008551B"/>
    <w:rsid w:val="00085913"/>
    <w:rsid w:val="00087CDF"/>
    <w:rsid w:val="00087D18"/>
    <w:rsid w:val="00090B0C"/>
    <w:rsid w:val="00090DAF"/>
    <w:rsid w:val="00091720"/>
    <w:rsid w:val="00092101"/>
    <w:rsid w:val="0009248B"/>
    <w:rsid w:val="00094B94"/>
    <w:rsid w:val="00096BD2"/>
    <w:rsid w:val="00097CB3"/>
    <w:rsid w:val="000A1337"/>
    <w:rsid w:val="000A2AAF"/>
    <w:rsid w:val="000A3F40"/>
    <w:rsid w:val="000A54CC"/>
    <w:rsid w:val="000B108D"/>
    <w:rsid w:val="000B168F"/>
    <w:rsid w:val="000B224E"/>
    <w:rsid w:val="000B2F50"/>
    <w:rsid w:val="000B3007"/>
    <w:rsid w:val="000B338D"/>
    <w:rsid w:val="000B5254"/>
    <w:rsid w:val="000B530E"/>
    <w:rsid w:val="000B573A"/>
    <w:rsid w:val="000B7072"/>
    <w:rsid w:val="000B739E"/>
    <w:rsid w:val="000C1449"/>
    <w:rsid w:val="000C1D71"/>
    <w:rsid w:val="000C234B"/>
    <w:rsid w:val="000C36FD"/>
    <w:rsid w:val="000C3B52"/>
    <w:rsid w:val="000C50CF"/>
    <w:rsid w:val="000C5251"/>
    <w:rsid w:val="000C717B"/>
    <w:rsid w:val="000C7509"/>
    <w:rsid w:val="000C7AA4"/>
    <w:rsid w:val="000C7DB1"/>
    <w:rsid w:val="000D0400"/>
    <w:rsid w:val="000D08AF"/>
    <w:rsid w:val="000D156E"/>
    <w:rsid w:val="000D26CE"/>
    <w:rsid w:val="000E19CA"/>
    <w:rsid w:val="000E1C5A"/>
    <w:rsid w:val="000E3238"/>
    <w:rsid w:val="000E3BAB"/>
    <w:rsid w:val="000E3D27"/>
    <w:rsid w:val="000E6BF7"/>
    <w:rsid w:val="000E7761"/>
    <w:rsid w:val="000E7D44"/>
    <w:rsid w:val="000F17C9"/>
    <w:rsid w:val="000F3425"/>
    <w:rsid w:val="000F35A4"/>
    <w:rsid w:val="000F46F4"/>
    <w:rsid w:val="000F5CFE"/>
    <w:rsid w:val="000F6519"/>
    <w:rsid w:val="000F6CAE"/>
    <w:rsid w:val="00102A60"/>
    <w:rsid w:val="001030FA"/>
    <w:rsid w:val="00103C58"/>
    <w:rsid w:val="00104C33"/>
    <w:rsid w:val="00110A5F"/>
    <w:rsid w:val="00111959"/>
    <w:rsid w:val="00112765"/>
    <w:rsid w:val="00112790"/>
    <w:rsid w:val="00112C81"/>
    <w:rsid w:val="00112FB3"/>
    <w:rsid w:val="001137A0"/>
    <w:rsid w:val="00115721"/>
    <w:rsid w:val="00115765"/>
    <w:rsid w:val="00117F5A"/>
    <w:rsid w:val="00120136"/>
    <w:rsid w:val="001208B4"/>
    <w:rsid w:val="00120971"/>
    <w:rsid w:val="00121171"/>
    <w:rsid w:val="00121C22"/>
    <w:rsid w:val="0012210E"/>
    <w:rsid w:val="00122E7C"/>
    <w:rsid w:val="00123502"/>
    <w:rsid w:val="001246D8"/>
    <w:rsid w:val="0012475A"/>
    <w:rsid w:val="001273C8"/>
    <w:rsid w:val="001277CA"/>
    <w:rsid w:val="00132249"/>
    <w:rsid w:val="00133212"/>
    <w:rsid w:val="00134EFC"/>
    <w:rsid w:val="00137120"/>
    <w:rsid w:val="001377F6"/>
    <w:rsid w:val="0014252B"/>
    <w:rsid w:val="001432D3"/>
    <w:rsid w:val="001451C9"/>
    <w:rsid w:val="00146345"/>
    <w:rsid w:val="001506F5"/>
    <w:rsid w:val="00152816"/>
    <w:rsid w:val="0015354E"/>
    <w:rsid w:val="00154D5F"/>
    <w:rsid w:val="001565EF"/>
    <w:rsid w:val="00157784"/>
    <w:rsid w:val="001602A8"/>
    <w:rsid w:val="0016122C"/>
    <w:rsid w:val="00161DD6"/>
    <w:rsid w:val="001622C0"/>
    <w:rsid w:val="0016571A"/>
    <w:rsid w:val="0016749A"/>
    <w:rsid w:val="0017613D"/>
    <w:rsid w:val="00180343"/>
    <w:rsid w:val="00180990"/>
    <w:rsid w:val="00180C99"/>
    <w:rsid w:val="00180D3E"/>
    <w:rsid w:val="0018183F"/>
    <w:rsid w:val="00183AAF"/>
    <w:rsid w:val="00183F5D"/>
    <w:rsid w:val="00184136"/>
    <w:rsid w:val="001852B2"/>
    <w:rsid w:val="001853AF"/>
    <w:rsid w:val="00186FAF"/>
    <w:rsid w:val="0018713F"/>
    <w:rsid w:val="0018763A"/>
    <w:rsid w:val="001877DB"/>
    <w:rsid w:val="00190F08"/>
    <w:rsid w:val="00191A18"/>
    <w:rsid w:val="001923EE"/>
    <w:rsid w:val="0019358D"/>
    <w:rsid w:val="00196677"/>
    <w:rsid w:val="00197EF7"/>
    <w:rsid w:val="001A0DBE"/>
    <w:rsid w:val="001A12AB"/>
    <w:rsid w:val="001A21C0"/>
    <w:rsid w:val="001A40D0"/>
    <w:rsid w:val="001A4621"/>
    <w:rsid w:val="001A5251"/>
    <w:rsid w:val="001A5640"/>
    <w:rsid w:val="001A7C0F"/>
    <w:rsid w:val="001B02CD"/>
    <w:rsid w:val="001B0A87"/>
    <w:rsid w:val="001B51AB"/>
    <w:rsid w:val="001B61A1"/>
    <w:rsid w:val="001B7E63"/>
    <w:rsid w:val="001C1628"/>
    <w:rsid w:val="001C2723"/>
    <w:rsid w:val="001C43AC"/>
    <w:rsid w:val="001C45FF"/>
    <w:rsid w:val="001C5323"/>
    <w:rsid w:val="001C663B"/>
    <w:rsid w:val="001C6CF4"/>
    <w:rsid w:val="001C700A"/>
    <w:rsid w:val="001D2579"/>
    <w:rsid w:val="001D5F35"/>
    <w:rsid w:val="001E08A1"/>
    <w:rsid w:val="001E08B6"/>
    <w:rsid w:val="001E175F"/>
    <w:rsid w:val="001E1BC3"/>
    <w:rsid w:val="001E2926"/>
    <w:rsid w:val="001E4C2A"/>
    <w:rsid w:val="001E710A"/>
    <w:rsid w:val="001E7D75"/>
    <w:rsid w:val="001F0309"/>
    <w:rsid w:val="001F0EDC"/>
    <w:rsid w:val="001F1DF0"/>
    <w:rsid w:val="001F2CC3"/>
    <w:rsid w:val="001F3BF0"/>
    <w:rsid w:val="001F3C0C"/>
    <w:rsid w:val="001F6110"/>
    <w:rsid w:val="001F6B84"/>
    <w:rsid w:val="0020025C"/>
    <w:rsid w:val="00201B8A"/>
    <w:rsid w:val="0020200C"/>
    <w:rsid w:val="002021EE"/>
    <w:rsid w:val="00203795"/>
    <w:rsid w:val="00205EFE"/>
    <w:rsid w:val="00206374"/>
    <w:rsid w:val="00210810"/>
    <w:rsid w:val="00211EFC"/>
    <w:rsid w:val="002129CC"/>
    <w:rsid w:val="00213154"/>
    <w:rsid w:val="00213F4C"/>
    <w:rsid w:val="002141EF"/>
    <w:rsid w:val="00214A5D"/>
    <w:rsid w:val="0021634B"/>
    <w:rsid w:val="002212EB"/>
    <w:rsid w:val="00221643"/>
    <w:rsid w:val="00222B7C"/>
    <w:rsid w:val="002267A7"/>
    <w:rsid w:val="002277B9"/>
    <w:rsid w:val="00227AEB"/>
    <w:rsid w:val="00232575"/>
    <w:rsid w:val="0023406E"/>
    <w:rsid w:val="0023539E"/>
    <w:rsid w:val="00235CA5"/>
    <w:rsid w:val="0024006D"/>
    <w:rsid w:val="00240493"/>
    <w:rsid w:val="00242FDB"/>
    <w:rsid w:val="00243186"/>
    <w:rsid w:val="00244BE6"/>
    <w:rsid w:val="002465F9"/>
    <w:rsid w:val="00246885"/>
    <w:rsid w:val="0024714E"/>
    <w:rsid w:val="002472B3"/>
    <w:rsid w:val="00247BEC"/>
    <w:rsid w:val="0025132A"/>
    <w:rsid w:val="00251447"/>
    <w:rsid w:val="0025175D"/>
    <w:rsid w:val="002526FD"/>
    <w:rsid w:val="00252A0C"/>
    <w:rsid w:val="00252FBA"/>
    <w:rsid w:val="00253238"/>
    <w:rsid w:val="00255A25"/>
    <w:rsid w:val="00255FD7"/>
    <w:rsid w:val="002561D8"/>
    <w:rsid w:val="00256928"/>
    <w:rsid w:val="002576A8"/>
    <w:rsid w:val="002600AD"/>
    <w:rsid w:val="0026124C"/>
    <w:rsid w:val="00261563"/>
    <w:rsid w:val="002618E9"/>
    <w:rsid w:val="002624EA"/>
    <w:rsid w:val="0026283F"/>
    <w:rsid w:val="002662A4"/>
    <w:rsid w:val="00266857"/>
    <w:rsid w:val="002730A7"/>
    <w:rsid w:val="002736BA"/>
    <w:rsid w:val="002748D8"/>
    <w:rsid w:val="0027566B"/>
    <w:rsid w:val="00275E82"/>
    <w:rsid w:val="002761E8"/>
    <w:rsid w:val="002765F9"/>
    <w:rsid w:val="002766D6"/>
    <w:rsid w:val="00276AAD"/>
    <w:rsid w:val="00280BF7"/>
    <w:rsid w:val="0028157D"/>
    <w:rsid w:val="00282136"/>
    <w:rsid w:val="00283324"/>
    <w:rsid w:val="0028399C"/>
    <w:rsid w:val="0028423F"/>
    <w:rsid w:val="00285557"/>
    <w:rsid w:val="00285722"/>
    <w:rsid w:val="00287349"/>
    <w:rsid w:val="00290577"/>
    <w:rsid w:val="00290EA9"/>
    <w:rsid w:val="00292245"/>
    <w:rsid w:val="002930AB"/>
    <w:rsid w:val="00293978"/>
    <w:rsid w:val="00293BF7"/>
    <w:rsid w:val="00296011"/>
    <w:rsid w:val="002A061D"/>
    <w:rsid w:val="002A06C7"/>
    <w:rsid w:val="002A0938"/>
    <w:rsid w:val="002A1E83"/>
    <w:rsid w:val="002A2251"/>
    <w:rsid w:val="002A3C0B"/>
    <w:rsid w:val="002A7A53"/>
    <w:rsid w:val="002B0655"/>
    <w:rsid w:val="002B1EF0"/>
    <w:rsid w:val="002B4552"/>
    <w:rsid w:val="002B6F42"/>
    <w:rsid w:val="002B781D"/>
    <w:rsid w:val="002C0E4C"/>
    <w:rsid w:val="002C1023"/>
    <w:rsid w:val="002C16DC"/>
    <w:rsid w:val="002C1736"/>
    <w:rsid w:val="002C17C0"/>
    <w:rsid w:val="002C4533"/>
    <w:rsid w:val="002C478B"/>
    <w:rsid w:val="002C6484"/>
    <w:rsid w:val="002C6EFE"/>
    <w:rsid w:val="002D0805"/>
    <w:rsid w:val="002D0973"/>
    <w:rsid w:val="002D0E0F"/>
    <w:rsid w:val="002D1301"/>
    <w:rsid w:val="002D5750"/>
    <w:rsid w:val="002D6B13"/>
    <w:rsid w:val="002D6B30"/>
    <w:rsid w:val="002D7CB6"/>
    <w:rsid w:val="002D7DB4"/>
    <w:rsid w:val="002E1140"/>
    <w:rsid w:val="002E12AB"/>
    <w:rsid w:val="002E1ADC"/>
    <w:rsid w:val="002E2366"/>
    <w:rsid w:val="002E2370"/>
    <w:rsid w:val="002E49B8"/>
    <w:rsid w:val="002E5BD8"/>
    <w:rsid w:val="002E6903"/>
    <w:rsid w:val="002E7321"/>
    <w:rsid w:val="002E7941"/>
    <w:rsid w:val="002F07CD"/>
    <w:rsid w:val="002F091A"/>
    <w:rsid w:val="002F0C14"/>
    <w:rsid w:val="002F0FEE"/>
    <w:rsid w:val="002F164C"/>
    <w:rsid w:val="002F1924"/>
    <w:rsid w:val="002F2436"/>
    <w:rsid w:val="002F2E1C"/>
    <w:rsid w:val="002F3A40"/>
    <w:rsid w:val="002F4AC8"/>
    <w:rsid w:val="002F54AE"/>
    <w:rsid w:val="002F5768"/>
    <w:rsid w:val="00301828"/>
    <w:rsid w:val="00302916"/>
    <w:rsid w:val="00302AED"/>
    <w:rsid w:val="00303026"/>
    <w:rsid w:val="00304D06"/>
    <w:rsid w:val="00304E5E"/>
    <w:rsid w:val="00306145"/>
    <w:rsid w:val="00307EC6"/>
    <w:rsid w:val="00316D82"/>
    <w:rsid w:val="003214CA"/>
    <w:rsid w:val="00321BCC"/>
    <w:rsid w:val="003226A1"/>
    <w:rsid w:val="00322EA1"/>
    <w:rsid w:val="00324F12"/>
    <w:rsid w:val="00325CA3"/>
    <w:rsid w:val="0032611B"/>
    <w:rsid w:val="00326F69"/>
    <w:rsid w:val="00330AB0"/>
    <w:rsid w:val="00330B31"/>
    <w:rsid w:val="00330D4A"/>
    <w:rsid w:val="00330FDB"/>
    <w:rsid w:val="00331428"/>
    <w:rsid w:val="00331FD9"/>
    <w:rsid w:val="003329C9"/>
    <w:rsid w:val="00333FFB"/>
    <w:rsid w:val="00335445"/>
    <w:rsid w:val="003357F0"/>
    <w:rsid w:val="00336351"/>
    <w:rsid w:val="00336AB2"/>
    <w:rsid w:val="00336E8D"/>
    <w:rsid w:val="00340449"/>
    <w:rsid w:val="0034061F"/>
    <w:rsid w:val="00342567"/>
    <w:rsid w:val="00342641"/>
    <w:rsid w:val="003429A2"/>
    <w:rsid w:val="00345EB5"/>
    <w:rsid w:val="00346676"/>
    <w:rsid w:val="00346730"/>
    <w:rsid w:val="00350CD3"/>
    <w:rsid w:val="003515DC"/>
    <w:rsid w:val="00351E9D"/>
    <w:rsid w:val="0035203E"/>
    <w:rsid w:val="003520EA"/>
    <w:rsid w:val="00354034"/>
    <w:rsid w:val="003562C8"/>
    <w:rsid w:val="00357096"/>
    <w:rsid w:val="00360775"/>
    <w:rsid w:val="00360FD0"/>
    <w:rsid w:val="003614BB"/>
    <w:rsid w:val="00362638"/>
    <w:rsid w:val="003628FF"/>
    <w:rsid w:val="00365D63"/>
    <w:rsid w:val="00366FFB"/>
    <w:rsid w:val="00371D0B"/>
    <w:rsid w:val="00372FE8"/>
    <w:rsid w:val="00374CDE"/>
    <w:rsid w:val="00374F71"/>
    <w:rsid w:val="00375611"/>
    <w:rsid w:val="003764FF"/>
    <w:rsid w:val="00376EC6"/>
    <w:rsid w:val="00376F58"/>
    <w:rsid w:val="003770F0"/>
    <w:rsid w:val="003775BF"/>
    <w:rsid w:val="00380227"/>
    <w:rsid w:val="003805F9"/>
    <w:rsid w:val="00382306"/>
    <w:rsid w:val="00382B5F"/>
    <w:rsid w:val="003841F2"/>
    <w:rsid w:val="00384A75"/>
    <w:rsid w:val="00384F48"/>
    <w:rsid w:val="00384FBC"/>
    <w:rsid w:val="00385671"/>
    <w:rsid w:val="00385704"/>
    <w:rsid w:val="003875F2"/>
    <w:rsid w:val="00391347"/>
    <w:rsid w:val="00391F89"/>
    <w:rsid w:val="00392F2E"/>
    <w:rsid w:val="003970A7"/>
    <w:rsid w:val="003A0721"/>
    <w:rsid w:val="003A0E81"/>
    <w:rsid w:val="003A17F9"/>
    <w:rsid w:val="003A2189"/>
    <w:rsid w:val="003A5654"/>
    <w:rsid w:val="003A57A6"/>
    <w:rsid w:val="003A5B74"/>
    <w:rsid w:val="003B0879"/>
    <w:rsid w:val="003B272B"/>
    <w:rsid w:val="003B3D42"/>
    <w:rsid w:val="003B45D6"/>
    <w:rsid w:val="003B460B"/>
    <w:rsid w:val="003B66F5"/>
    <w:rsid w:val="003B7022"/>
    <w:rsid w:val="003B78F6"/>
    <w:rsid w:val="003B7C0F"/>
    <w:rsid w:val="003C0673"/>
    <w:rsid w:val="003C11F6"/>
    <w:rsid w:val="003C2FF3"/>
    <w:rsid w:val="003C7FDC"/>
    <w:rsid w:val="003D1760"/>
    <w:rsid w:val="003D22D8"/>
    <w:rsid w:val="003D2F43"/>
    <w:rsid w:val="003D4B8B"/>
    <w:rsid w:val="003D5496"/>
    <w:rsid w:val="003D54C2"/>
    <w:rsid w:val="003D6570"/>
    <w:rsid w:val="003D6B78"/>
    <w:rsid w:val="003D7BB9"/>
    <w:rsid w:val="003E0854"/>
    <w:rsid w:val="003E0BDB"/>
    <w:rsid w:val="003E0E70"/>
    <w:rsid w:val="003E121F"/>
    <w:rsid w:val="003E12B8"/>
    <w:rsid w:val="003E1568"/>
    <w:rsid w:val="003E17D5"/>
    <w:rsid w:val="003E1ECB"/>
    <w:rsid w:val="003E63D6"/>
    <w:rsid w:val="003E7A8F"/>
    <w:rsid w:val="003F171B"/>
    <w:rsid w:val="003F1DF8"/>
    <w:rsid w:val="003F2148"/>
    <w:rsid w:val="003F4678"/>
    <w:rsid w:val="003F4816"/>
    <w:rsid w:val="003F4D0E"/>
    <w:rsid w:val="003F5ED0"/>
    <w:rsid w:val="003F7A1B"/>
    <w:rsid w:val="004003C8"/>
    <w:rsid w:val="00401103"/>
    <w:rsid w:val="0040207E"/>
    <w:rsid w:val="00402901"/>
    <w:rsid w:val="004030D1"/>
    <w:rsid w:val="00404AA5"/>
    <w:rsid w:val="004056EB"/>
    <w:rsid w:val="00406298"/>
    <w:rsid w:val="00406798"/>
    <w:rsid w:val="004068C2"/>
    <w:rsid w:val="004072BC"/>
    <w:rsid w:val="00407729"/>
    <w:rsid w:val="00410564"/>
    <w:rsid w:val="00410983"/>
    <w:rsid w:val="00410A1F"/>
    <w:rsid w:val="004123B7"/>
    <w:rsid w:val="004141D8"/>
    <w:rsid w:val="00414285"/>
    <w:rsid w:val="00414818"/>
    <w:rsid w:val="00415D6E"/>
    <w:rsid w:val="00420BDE"/>
    <w:rsid w:val="00420DBC"/>
    <w:rsid w:val="004221E8"/>
    <w:rsid w:val="0042266C"/>
    <w:rsid w:val="00424FCC"/>
    <w:rsid w:val="004250A6"/>
    <w:rsid w:val="00427296"/>
    <w:rsid w:val="00427F6D"/>
    <w:rsid w:val="004316B5"/>
    <w:rsid w:val="0043220D"/>
    <w:rsid w:val="00433024"/>
    <w:rsid w:val="0043422A"/>
    <w:rsid w:val="004352B4"/>
    <w:rsid w:val="00436361"/>
    <w:rsid w:val="00440AC2"/>
    <w:rsid w:val="00441C5C"/>
    <w:rsid w:val="00442477"/>
    <w:rsid w:val="00443D0D"/>
    <w:rsid w:val="0044434D"/>
    <w:rsid w:val="004444EB"/>
    <w:rsid w:val="00444CB3"/>
    <w:rsid w:val="00445784"/>
    <w:rsid w:val="00445E56"/>
    <w:rsid w:val="0044629F"/>
    <w:rsid w:val="004464C9"/>
    <w:rsid w:val="00446B0B"/>
    <w:rsid w:val="00451E68"/>
    <w:rsid w:val="00452B39"/>
    <w:rsid w:val="00453BE8"/>
    <w:rsid w:val="00454C19"/>
    <w:rsid w:val="00456D0F"/>
    <w:rsid w:val="00456F0F"/>
    <w:rsid w:val="00456F1B"/>
    <w:rsid w:val="0045799C"/>
    <w:rsid w:val="00460108"/>
    <w:rsid w:val="00460342"/>
    <w:rsid w:val="00460D9C"/>
    <w:rsid w:val="00462177"/>
    <w:rsid w:val="0046489E"/>
    <w:rsid w:val="004653EE"/>
    <w:rsid w:val="0046629D"/>
    <w:rsid w:val="00466A5C"/>
    <w:rsid w:val="00467BAD"/>
    <w:rsid w:val="00467EDE"/>
    <w:rsid w:val="00470582"/>
    <w:rsid w:val="0047089A"/>
    <w:rsid w:val="0047258A"/>
    <w:rsid w:val="00472F03"/>
    <w:rsid w:val="00473699"/>
    <w:rsid w:val="00473CAA"/>
    <w:rsid w:val="004758CC"/>
    <w:rsid w:val="004764EE"/>
    <w:rsid w:val="0047787C"/>
    <w:rsid w:val="00480124"/>
    <w:rsid w:val="00480513"/>
    <w:rsid w:val="004831EE"/>
    <w:rsid w:val="004835F3"/>
    <w:rsid w:val="00484303"/>
    <w:rsid w:val="00487AAE"/>
    <w:rsid w:val="00490D02"/>
    <w:rsid w:val="004911E9"/>
    <w:rsid w:val="00491E65"/>
    <w:rsid w:val="004921BE"/>
    <w:rsid w:val="004937DC"/>
    <w:rsid w:val="00493CC5"/>
    <w:rsid w:val="004940B3"/>
    <w:rsid w:val="00496C20"/>
    <w:rsid w:val="00496D17"/>
    <w:rsid w:val="00497669"/>
    <w:rsid w:val="004A0B37"/>
    <w:rsid w:val="004A2952"/>
    <w:rsid w:val="004A2A07"/>
    <w:rsid w:val="004A3278"/>
    <w:rsid w:val="004A4EF5"/>
    <w:rsid w:val="004A5F15"/>
    <w:rsid w:val="004A732D"/>
    <w:rsid w:val="004A7500"/>
    <w:rsid w:val="004A7F39"/>
    <w:rsid w:val="004B0592"/>
    <w:rsid w:val="004B09AE"/>
    <w:rsid w:val="004B0BA3"/>
    <w:rsid w:val="004B121B"/>
    <w:rsid w:val="004B1364"/>
    <w:rsid w:val="004B16EC"/>
    <w:rsid w:val="004B1FDF"/>
    <w:rsid w:val="004B309E"/>
    <w:rsid w:val="004B3C38"/>
    <w:rsid w:val="004B63A7"/>
    <w:rsid w:val="004B6D85"/>
    <w:rsid w:val="004B74A4"/>
    <w:rsid w:val="004B7927"/>
    <w:rsid w:val="004B7CAE"/>
    <w:rsid w:val="004C11A0"/>
    <w:rsid w:val="004C1E34"/>
    <w:rsid w:val="004C1F2E"/>
    <w:rsid w:val="004C3164"/>
    <w:rsid w:val="004C3B9F"/>
    <w:rsid w:val="004C57E3"/>
    <w:rsid w:val="004C5874"/>
    <w:rsid w:val="004C5BAE"/>
    <w:rsid w:val="004C5F20"/>
    <w:rsid w:val="004C62A8"/>
    <w:rsid w:val="004C720B"/>
    <w:rsid w:val="004C7B68"/>
    <w:rsid w:val="004D0565"/>
    <w:rsid w:val="004D310B"/>
    <w:rsid w:val="004D3566"/>
    <w:rsid w:val="004D47A7"/>
    <w:rsid w:val="004D59BB"/>
    <w:rsid w:val="004D742A"/>
    <w:rsid w:val="004D7860"/>
    <w:rsid w:val="004E01CF"/>
    <w:rsid w:val="004E06BE"/>
    <w:rsid w:val="004E0F0B"/>
    <w:rsid w:val="004E32D6"/>
    <w:rsid w:val="004E5831"/>
    <w:rsid w:val="004E5AA5"/>
    <w:rsid w:val="004E65E2"/>
    <w:rsid w:val="004E7F97"/>
    <w:rsid w:val="004F0E09"/>
    <w:rsid w:val="004F1DB5"/>
    <w:rsid w:val="004F4C46"/>
    <w:rsid w:val="004F553A"/>
    <w:rsid w:val="004F7192"/>
    <w:rsid w:val="004F7EBE"/>
    <w:rsid w:val="00502030"/>
    <w:rsid w:val="005026EE"/>
    <w:rsid w:val="00504967"/>
    <w:rsid w:val="00505015"/>
    <w:rsid w:val="00505B43"/>
    <w:rsid w:val="00505F01"/>
    <w:rsid w:val="00506A98"/>
    <w:rsid w:val="0051001C"/>
    <w:rsid w:val="0051270E"/>
    <w:rsid w:val="00512D5C"/>
    <w:rsid w:val="00513BEF"/>
    <w:rsid w:val="0051526A"/>
    <w:rsid w:val="00515D01"/>
    <w:rsid w:val="0051620A"/>
    <w:rsid w:val="00520521"/>
    <w:rsid w:val="005213E3"/>
    <w:rsid w:val="0052148A"/>
    <w:rsid w:val="005256C0"/>
    <w:rsid w:val="00525D22"/>
    <w:rsid w:val="00527063"/>
    <w:rsid w:val="005270D1"/>
    <w:rsid w:val="00531C14"/>
    <w:rsid w:val="00533D05"/>
    <w:rsid w:val="005351E5"/>
    <w:rsid w:val="00537683"/>
    <w:rsid w:val="005404BD"/>
    <w:rsid w:val="005406E1"/>
    <w:rsid w:val="0054086C"/>
    <w:rsid w:val="00541504"/>
    <w:rsid w:val="00542A16"/>
    <w:rsid w:val="00543858"/>
    <w:rsid w:val="00543D0C"/>
    <w:rsid w:val="005515F6"/>
    <w:rsid w:val="00551E9D"/>
    <w:rsid w:val="00551F10"/>
    <w:rsid w:val="00552BFD"/>
    <w:rsid w:val="00552DFC"/>
    <w:rsid w:val="0055339E"/>
    <w:rsid w:val="00554D1E"/>
    <w:rsid w:val="00555C0D"/>
    <w:rsid w:val="005561A4"/>
    <w:rsid w:val="00556330"/>
    <w:rsid w:val="00556675"/>
    <w:rsid w:val="005609AA"/>
    <w:rsid w:val="005623FA"/>
    <w:rsid w:val="005628A0"/>
    <w:rsid w:val="00564B29"/>
    <w:rsid w:val="005654FB"/>
    <w:rsid w:val="00565C8C"/>
    <w:rsid w:val="00565DD6"/>
    <w:rsid w:val="00565E66"/>
    <w:rsid w:val="00566695"/>
    <w:rsid w:val="00566F0D"/>
    <w:rsid w:val="005711F0"/>
    <w:rsid w:val="00571D05"/>
    <w:rsid w:val="00571E52"/>
    <w:rsid w:val="00572221"/>
    <w:rsid w:val="0057279F"/>
    <w:rsid w:val="00574276"/>
    <w:rsid w:val="005742CE"/>
    <w:rsid w:val="005749A1"/>
    <w:rsid w:val="00574D1F"/>
    <w:rsid w:val="00574F84"/>
    <w:rsid w:val="0057529D"/>
    <w:rsid w:val="005754EC"/>
    <w:rsid w:val="00577557"/>
    <w:rsid w:val="0057762C"/>
    <w:rsid w:val="00577CC6"/>
    <w:rsid w:val="00577EF0"/>
    <w:rsid w:val="00580CDC"/>
    <w:rsid w:val="005839F8"/>
    <w:rsid w:val="00585394"/>
    <w:rsid w:val="00586E88"/>
    <w:rsid w:val="0059189A"/>
    <w:rsid w:val="00592926"/>
    <w:rsid w:val="00595E5D"/>
    <w:rsid w:val="005977A1"/>
    <w:rsid w:val="005A0F75"/>
    <w:rsid w:val="005A12A4"/>
    <w:rsid w:val="005A357F"/>
    <w:rsid w:val="005A509C"/>
    <w:rsid w:val="005A5CB9"/>
    <w:rsid w:val="005B1B04"/>
    <w:rsid w:val="005B277D"/>
    <w:rsid w:val="005B294B"/>
    <w:rsid w:val="005B2EF2"/>
    <w:rsid w:val="005B43F1"/>
    <w:rsid w:val="005C0A90"/>
    <w:rsid w:val="005C14FA"/>
    <w:rsid w:val="005C163B"/>
    <w:rsid w:val="005C2630"/>
    <w:rsid w:val="005C3899"/>
    <w:rsid w:val="005C4026"/>
    <w:rsid w:val="005C4975"/>
    <w:rsid w:val="005C5010"/>
    <w:rsid w:val="005D0512"/>
    <w:rsid w:val="005D07BF"/>
    <w:rsid w:val="005D18F2"/>
    <w:rsid w:val="005D5450"/>
    <w:rsid w:val="005D55A5"/>
    <w:rsid w:val="005D57A9"/>
    <w:rsid w:val="005D75F5"/>
    <w:rsid w:val="005E0A98"/>
    <w:rsid w:val="005E1EF1"/>
    <w:rsid w:val="005E3B87"/>
    <w:rsid w:val="005E415E"/>
    <w:rsid w:val="005E4982"/>
    <w:rsid w:val="005E65C0"/>
    <w:rsid w:val="005E6692"/>
    <w:rsid w:val="005E6A1B"/>
    <w:rsid w:val="005F1512"/>
    <w:rsid w:val="005F1BD1"/>
    <w:rsid w:val="005F23E0"/>
    <w:rsid w:val="005F41B3"/>
    <w:rsid w:val="005F4C41"/>
    <w:rsid w:val="005F5AF6"/>
    <w:rsid w:val="005F6B36"/>
    <w:rsid w:val="005F6CBD"/>
    <w:rsid w:val="005F7373"/>
    <w:rsid w:val="0060211B"/>
    <w:rsid w:val="0060338E"/>
    <w:rsid w:val="00603552"/>
    <w:rsid w:val="00603C15"/>
    <w:rsid w:val="006041E3"/>
    <w:rsid w:val="00605C7D"/>
    <w:rsid w:val="00607469"/>
    <w:rsid w:val="006075D1"/>
    <w:rsid w:val="00607647"/>
    <w:rsid w:val="00607F64"/>
    <w:rsid w:val="0061113B"/>
    <w:rsid w:val="00611C61"/>
    <w:rsid w:val="00611D8C"/>
    <w:rsid w:val="00611FA3"/>
    <w:rsid w:val="00612F4E"/>
    <w:rsid w:val="00613BF8"/>
    <w:rsid w:val="0061429A"/>
    <w:rsid w:val="00620B3C"/>
    <w:rsid w:val="00622D8F"/>
    <w:rsid w:val="006235CB"/>
    <w:rsid w:val="00623B6F"/>
    <w:rsid w:val="006245EC"/>
    <w:rsid w:val="0062471F"/>
    <w:rsid w:val="0062510D"/>
    <w:rsid w:val="00625D6A"/>
    <w:rsid w:val="00626621"/>
    <w:rsid w:val="006269AA"/>
    <w:rsid w:val="00626B0B"/>
    <w:rsid w:val="00626BAA"/>
    <w:rsid w:val="006274B6"/>
    <w:rsid w:val="0063073E"/>
    <w:rsid w:val="0063170E"/>
    <w:rsid w:val="00632F00"/>
    <w:rsid w:val="00634863"/>
    <w:rsid w:val="00636766"/>
    <w:rsid w:val="00636AB9"/>
    <w:rsid w:val="00636F0D"/>
    <w:rsid w:val="00637B0E"/>
    <w:rsid w:val="006415FE"/>
    <w:rsid w:val="006418E7"/>
    <w:rsid w:val="00643115"/>
    <w:rsid w:val="00644061"/>
    <w:rsid w:val="0064449C"/>
    <w:rsid w:val="0064541B"/>
    <w:rsid w:val="00647BF2"/>
    <w:rsid w:val="006516E5"/>
    <w:rsid w:val="0065197F"/>
    <w:rsid w:val="00651D5F"/>
    <w:rsid w:val="006530D8"/>
    <w:rsid w:val="006536D8"/>
    <w:rsid w:val="006538BA"/>
    <w:rsid w:val="00655B8F"/>
    <w:rsid w:val="006563E5"/>
    <w:rsid w:val="006566EE"/>
    <w:rsid w:val="006577BC"/>
    <w:rsid w:val="00657909"/>
    <w:rsid w:val="0065793C"/>
    <w:rsid w:val="00661A44"/>
    <w:rsid w:val="006636CE"/>
    <w:rsid w:val="00663A4F"/>
    <w:rsid w:val="00663B1C"/>
    <w:rsid w:val="0066546B"/>
    <w:rsid w:val="00666531"/>
    <w:rsid w:val="006677C3"/>
    <w:rsid w:val="0067026C"/>
    <w:rsid w:val="00670635"/>
    <w:rsid w:val="00671F79"/>
    <w:rsid w:val="006720D3"/>
    <w:rsid w:val="0067214C"/>
    <w:rsid w:val="00673543"/>
    <w:rsid w:val="00673C18"/>
    <w:rsid w:val="006743B5"/>
    <w:rsid w:val="0068233D"/>
    <w:rsid w:val="0068332C"/>
    <w:rsid w:val="00683C43"/>
    <w:rsid w:val="00683FAC"/>
    <w:rsid w:val="0068473B"/>
    <w:rsid w:val="0068495B"/>
    <w:rsid w:val="00685B63"/>
    <w:rsid w:val="00686CDF"/>
    <w:rsid w:val="00690C68"/>
    <w:rsid w:val="00693140"/>
    <w:rsid w:val="006959BA"/>
    <w:rsid w:val="006965EB"/>
    <w:rsid w:val="0069668C"/>
    <w:rsid w:val="0069690A"/>
    <w:rsid w:val="00696F4F"/>
    <w:rsid w:val="006971D3"/>
    <w:rsid w:val="00697568"/>
    <w:rsid w:val="006A2D72"/>
    <w:rsid w:val="006A4EF8"/>
    <w:rsid w:val="006A766A"/>
    <w:rsid w:val="006A77DC"/>
    <w:rsid w:val="006B1F57"/>
    <w:rsid w:val="006B2C3E"/>
    <w:rsid w:val="006B3669"/>
    <w:rsid w:val="006B4DD2"/>
    <w:rsid w:val="006B596B"/>
    <w:rsid w:val="006B6EE7"/>
    <w:rsid w:val="006B7E01"/>
    <w:rsid w:val="006C2A97"/>
    <w:rsid w:val="006C3267"/>
    <w:rsid w:val="006C5051"/>
    <w:rsid w:val="006C653C"/>
    <w:rsid w:val="006C7914"/>
    <w:rsid w:val="006D2815"/>
    <w:rsid w:val="006D31A6"/>
    <w:rsid w:val="006D3873"/>
    <w:rsid w:val="006D3905"/>
    <w:rsid w:val="006D71AB"/>
    <w:rsid w:val="006E3794"/>
    <w:rsid w:val="006E6B92"/>
    <w:rsid w:val="006F0725"/>
    <w:rsid w:val="006F1233"/>
    <w:rsid w:val="006F3F0E"/>
    <w:rsid w:val="006F5210"/>
    <w:rsid w:val="007013FC"/>
    <w:rsid w:val="00701DE2"/>
    <w:rsid w:val="00702633"/>
    <w:rsid w:val="00703CF7"/>
    <w:rsid w:val="0070493D"/>
    <w:rsid w:val="00707313"/>
    <w:rsid w:val="007074D2"/>
    <w:rsid w:val="00714E4E"/>
    <w:rsid w:val="00715935"/>
    <w:rsid w:val="007241DD"/>
    <w:rsid w:val="007247EF"/>
    <w:rsid w:val="00727609"/>
    <w:rsid w:val="007276EC"/>
    <w:rsid w:val="0072791E"/>
    <w:rsid w:val="00731264"/>
    <w:rsid w:val="007317A6"/>
    <w:rsid w:val="00734065"/>
    <w:rsid w:val="00734F7E"/>
    <w:rsid w:val="007350B6"/>
    <w:rsid w:val="007352EE"/>
    <w:rsid w:val="00736D3D"/>
    <w:rsid w:val="00737315"/>
    <w:rsid w:val="00740589"/>
    <w:rsid w:val="00742080"/>
    <w:rsid w:val="00742C00"/>
    <w:rsid w:val="00742FED"/>
    <w:rsid w:val="007438A3"/>
    <w:rsid w:val="00744F2E"/>
    <w:rsid w:val="00745C70"/>
    <w:rsid w:val="00747D90"/>
    <w:rsid w:val="00753389"/>
    <w:rsid w:val="00753B4F"/>
    <w:rsid w:val="00757030"/>
    <w:rsid w:val="007576B7"/>
    <w:rsid w:val="0076002C"/>
    <w:rsid w:val="007610FD"/>
    <w:rsid w:val="00763123"/>
    <w:rsid w:val="007633F6"/>
    <w:rsid w:val="0077016C"/>
    <w:rsid w:val="00770533"/>
    <w:rsid w:val="00770E71"/>
    <w:rsid w:val="00771648"/>
    <w:rsid w:val="00772FE8"/>
    <w:rsid w:val="007737AE"/>
    <w:rsid w:val="00773D6E"/>
    <w:rsid w:val="007743F9"/>
    <w:rsid w:val="0077472A"/>
    <w:rsid w:val="00774A3D"/>
    <w:rsid w:val="00776FBE"/>
    <w:rsid w:val="00785C15"/>
    <w:rsid w:val="007909B1"/>
    <w:rsid w:val="00790DC1"/>
    <w:rsid w:val="007912B3"/>
    <w:rsid w:val="007915F5"/>
    <w:rsid w:val="007917FA"/>
    <w:rsid w:val="0079220D"/>
    <w:rsid w:val="00793781"/>
    <w:rsid w:val="00795527"/>
    <w:rsid w:val="0079628C"/>
    <w:rsid w:val="0079736E"/>
    <w:rsid w:val="007A1140"/>
    <w:rsid w:val="007A2090"/>
    <w:rsid w:val="007A2706"/>
    <w:rsid w:val="007A4CA6"/>
    <w:rsid w:val="007A5B1B"/>
    <w:rsid w:val="007A5D68"/>
    <w:rsid w:val="007B0CDE"/>
    <w:rsid w:val="007B102E"/>
    <w:rsid w:val="007B22E6"/>
    <w:rsid w:val="007B441E"/>
    <w:rsid w:val="007B442C"/>
    <w:rsid w:val="007B5EAD"/>
    <w:rsid w:val="007B5FB5"/>
    <w:rsid w:val="007B66F9"/>
    <w:rsid w:val="007B6CDB"/>
    <w:rsid w:val="007B7D3A"/>
    <w:rsid w:val="007B7F8E"/>
    <w:rsid w:val="007C0119"/>
    <w:rsid w:val="007C19A5"/>
    <w:rsid w:val="007C7533"/>
    <w:rsid w:val="007D0709"/>
    <w:rsid w:val="007D6C86"/>
    <w:rsid w:val="007E108F"/>
    <w:rsid w:val="007E2133"/>
    <w:rsid w:val="007E38F5"/>
    <w:rsid w:val="007E3922"/>
    <w:rsid w:val="007E3F6B"/>
    <w:rsid w:val="007E40E5"/>
    <w:rsid w:val="007E65CD"/>
    <w:rsid w:val="007E77DD"/>
    <w:rsid w:val="007F0664"/>
    <w:rsid w:val="007F0F71"/>
    <w:rsid w:val="007F21C6"/>
    <w:rsid w:val="007F2ADE"/>
    <w:rsid w:val="007F4E0D"/>
    <w:rsid w:val="007F5409"/>
    <w:rsid w:val="007F55CE"/>
    <w:rsid w:val="007F6085"/>
    <w:rsid w:val="007F7C87"/>
    <w:rsid w:val="00800B4F"/>
    <w:rsid w:val="008019A4"/>
    <w:rsid w:val="00802402"/>
    <w:rsid w:val="008038BD"/>
    <w:rsid w:val="00805004"/>
    <w:rsid w:val="00806D58"/>
    <w:rsid w:val="00807A36"/>
    <w:rsid w:val="00810216"/>
    <w:rsid w:val="00810356"/>
    <w:rsid w:val="00811331"/>
    <w:rsid w:val="00811C4B"/>
    <w:rsid w:val="00814970"/>
    <w:rsid w:val="008153D2"/>
    <w:rsid w:val="00815DBA"/>
    <w:rsid w:val="008173AC"/>
    <w:rsid w:val="0082079B"/>
    <w:rsid w:val="00820E48"/>
    <w:rsid w:val="0082125D"/>
    <w:rsid w:val="00822ACF"/>
    <w:rsid w:val="0082625B"/>
    <w:rsid w:val="00826A95"/>
    <w:rsid w:val="00826EF9"/>
    <w:rsid w:val="00830A41"/>
    <w:rsid w:val="008322BC"/>
    <w:rsid w:val="00833B81"/>
    <w:rsid w:val="00833CE6"/>
    <w:rsid w:val="008344A0"/>
    <w:rsid w:val="00834652"/>
    <w:rsid w:val="00834B97"/>
    <w:rsid w:val="00835014"/>
    <w:rsid w:val="0083563F"/>
    <w:rsid w:val="008368DD"/>
    <w:rsid w:val="00842092"/>
    <w:rsid w:val="008424A1"/>
    <w:rsid w:val="008430F4"/>
    <w:rsid w:val="00847A29"/>
    <w:rsid w:val="008504F1"/>
    <w:rsid w:val="008507ED"/>
    <w:rsid w:val="00850CD3"/>
    <w:rsid w:val="008528DE"/>
    <w:rsid w:val="00853E9B"/>
    <w:rsid w:val="008563DF"/>
    <w:rsid w:val="00860FD4"/>
    <w:rsid w:val="008628A6"/>
    <w:rsid w:val="0086407E"/>
    <w:rsid w:val="00864AB2"/>
    <w:rsid w:val="008667C6"/>
    <w:rsid w:val="008678B5"/>
    <w:rsid w:val="00867903"/>
    <w:rsid w:val="00867E32"/>
    <w:rsid w:val="00873089"/>
    <w:rsid w:val="00873654"/>
    <w:rsid w:val="00875055"/>
    <w:rsid w:val="00875B75"/>
    <w:rsid w:val="00875BF3"/>
    <w:rsid w:val="00876496"/>
    <w:rsid w:val="00877E1B"/>
    <w:rsid w:val="00882E92"/>
    <w:rsid w:val="0088319F"/>
    <w:rsid w:val="00883728"/>
    <w:rsid w:val="00885405"/>
    <w:rsid w:val="0088607B"/>
    <w:rsid w:val="00886320"/>
    <w:rsid w:val="008867F8"/>
    <w:rsid w:val="00890DD6"/>
    <w:rsid w:val="0089329D"/>
    <w:rsid w:val="00894192"/>
    <w:rsid w:val="00894DAA"/>
    <w:rsid w:val="008959A3"/>
    <w:rsid w:val="00897647"/>
    <w:rsid w:val="008A03F0"/>
    <w:rsid w:val="008A133C"/>
    <w:rsid w:val="008A1523"/>
    <w:rsid w:val="008A1FBB"/>
    <w:rsid w:val="008A2FD1"/>
    <w:rsid w:val="008A3104"/>
    <w:rsid w:val="008A43C5"/>
    <w:rsid w:val="008A714C"/>
    <w:rsid w:val="008B25BB"/>
    <w:rsid w:val="008B2798"/>
    <w:rsid w:val="008B2A19"/>
    <w:rsid w:val="008B2FBD"/>
    <w:rsid w:val="008B6853"/>
    <w:rsid w:val="008B7BCE"/>
    <w:rsid w:val="008C14EB"/>
    <w:rsid w:val="008C168D"/>
    <w:rsid w:val="008C1A76"/>
    <w:rsid w:val="008C1E08"/>
    <w:rsid w:val="008C2EE1"/>
    <w:rsid w:val="008C335E"/>
    <w:rsid w:val="008C33DC"/>
    <w:rsid w:val="008C3E3D"/>
    <w:rsid w:val="008C4EB5"/>
    <w:rsid w:val="008C51E8"/>
    <w:rsid w:val="008C679E"/>
    <w:rsid w:val="008C764A"/>
    <w:rsid w:val="008D0B85"/>
    <w:rsid w:val="008D160B"/>
    <w:rsid w:val="008D1C21"/>
    <w:rsid w:val="008D3322"/>
    <w:rsid w:val="008D45DB"/>
    <w:rsid w:val="008D4EC0"/>
    <w:rsid w:val="008D5C81"/>
    <w:rsid w:val="008D6ABE"/>
    <w:rsid w:val="008E1127"/>
    <w:rsid w:val="008E158F"/>
    <w:rsid w:val="008E77AC"/>
    <w:rsid w:val="008F199F"/>
    <w:rsid w:val="008F5D35"/>
    <w:rsid w:val="008F7911"/>
    <w:rsid w:val="008F7BC6"/>
    <w:rsid w:val="00901833"/>
    <w:rsid w:val="00903218"/>
    <w:rsid w:val="0090340A"/>
    <w:rsid w:val="009048DA"/>
    <w:rsid w:val="00906B08"/>
    <w:rsid w:val="00910A92"/>
    <w:rsid w:val="00912A85"/>
    <w:rsid w:val="00913CB8"/>
    <w:rsid w:val="009141BC"/>
    <w:rsid w:val="0091493D"/>
    <w:rsid w:val="00920998"/>
    <w:rsid w:val="00921101"/>
    <w:rsid w:val="00921490"/>
    <w:rsid w:val="00922140"/>
    <w:rsid w:val="00924B33"/>
    <w:rsid w:val="00924B6C"/>
    <w:rsid w:val="0092665A"/>
    <w:rsid w:val="00926947"/>
    <w:rsid w:val="00927DAD"/>
    <w:rsid w:val="0093141B"/>
    <w:rsid w:val="00934ADB"/>
    <w:rsid w:val="009358C9"/>
    <w:rsid w:val="00935F8B"/>
    <w:rsid w:val="009413A2"/>
    <w:rsid w:val="00941A23"/>
    <w:rsid w:val="00942AE3"/>
    <w:rsid w:val="00943FA4"/>
    <w:rsid w:val="009449B2"/>
    <w:rsid w:val="00944AEF"/>
    <w:rsid w:val="009462BB"/>
    <w:rsid w:val="009466FE"/>
    <w:rsid w:val="009467BB"/>
    <w:rsid w:val="00946AC3"/>
    <w:rsid w:val="00946DDD"/>
    <w:rsid w:val="009510E5"/>
    <w:rsid w:val="0095150A"/>
    <w:rsid w:val="00952EA3"/>
    <w:rsid w:val="00953398"/>
    <w:rsid w:val="009549A9"/>
    <w:rsid w:val="00954B3F"/>
    <w:rsid w:val="00954C95"/>
    <w:rsid w:val="009560E5"/>
    <w:rsid w:val="009562F5"/>
    <w:rsid w:val="00956E9C"/>
    <w:rsid w:val="00961063"/>
    <w:rsid w:val="009628FD"/>
    <w:rsid w:val="00962B2B"/>
    <w:rsid w:val="00963FD4"/>
    <w:rsid w:val="0097009F"/>
    <w:rsid w:val="009701DB"/>
    <w:rsid w:val="00970E3C"/>
    <w:rsid w:val="00972906"/>
    <w:rsid w:val="0097477A"/>
    <w:rsid w:val="0097486E"/>
    <w:rsid w:val="00974F38"/>
    <w:rsid w:val="00975F50"/>
    <w:rsid w:val="009776CF"/>
    <w:rsid w:val="00977C6A"/>
    <w:rsid w:val="009810D8"/>
    <w:rsid w:val="0098410C"/>
    <w:rsid w:val="00984804"/>
    <w:rsid w:val="009864D8"/>
    <w:rsid w:val="00986A5E"/>
    <w:rsid w:val="009912D5"/>
    <w:rsid w:val="00993215"/>
    <w:rsid w:val="00993A36"/>
    <w:rsid w:val="00993C6B"/>
    <w:rsid w:val="00994269"/>
    <w:rsid w:val="00994FBC"/>
    <w:rsid w:val="009968DB"/>
    <w:rsid w:val="009A0B12"/>
    <w:rsid w:val="009A574A"/>
    <w:rsid w:val="009A5B38"/>
    <w:rsid w:val="009B2117"/>
    <w:rsid w:val="009B2395"/>
    <w:rsid w:val="009B368F"/>
    <w:rsid w:val="009B36E3"/>
    <w:rsid w:val="009B53A2"/>
    <w:rsid w:val="009B695A"/>
    <w:rsid w:val="009C03A3"/>
    <w:rsid w:val="009C0FE6"/>
    <w:rsid w:val="009C1408"/>
    <w:rsid w:val="009C28CB"/>
    <w:rsid w:val="009C53BB"/>
    <w:rsid w:val="009C6905"/>
    <w:rsid w:val="009C7748"/>
    <w:rsid w:val="009C7CF2"/>
    <w:rsid w:val="009D02A3"/>
    <w:rsid w:val="009D0FC3"/>
    <w:rsid w:val="009D201A"/>
    <w:rsid w:val="009D33EF"/>
    <w:rsid w:val="009D47DF"/>
    <w:rsid w:val="009D52A3"/>
    <w:rsid w:val="009D5B8A"/>
    <w:rsid w:val="009E0415"/>
    <w:rsid w:val="009E068C"/>
    <w:rsid w:val="009E2436"/>
    <w:rsid w:val="009E2B27"/>
    <w:rsid w:val="009E30B6"/>
    <w:rsid w:val="009E3910"/>
    <w:rsid w:val="009E559E"/>
    <w:rsid w:val="009E55A2"/>
    <w:rsid w:val="009F01AF"/>
    <w:rsid w:val="009F07D2"/>
    <w:rsid w:val="009F19DA"/>
    <w:rsid w:val="009F1F95"/>
    <w:rsid w:val="009F2281"/>
    <w:rsid w:val="009F3C33"/>
    <w:rsid w:val="009F45AB"/>
    <w:rsid w:val="009F4E7B"/>
    <w:rsid w:val="009F4F13"/>
    <w:rsid w:val="009F5D68"/>
    <w:rsid w:val="009F60D8"/>
    <w:rsid w:val="009F6A7D"/>
    <w:rsid w:val="00A01349"/>
    <w:rsid w:val="00A02764"/>
    <w:rsid w:val="00A030C9"/>
    <w:rsid w:val="00A04367"/>
    <w:rsid w:val="00A04580"/>
    <w:rsid w:val="00A0499F"/>
    <w:rsid w:val="00A052A6"/>
    <w:rsid w:val="00A11667"/>
    <w:rsid w:val="00A1182E"/>
    <w:rsid w:val="00A12CBB"/>
    <w:rsid w:val="00A13860"/>
    <w:rsid w:val="00A13F90"/>
    <w:rsid w:val="00A14046"/>
    <w:rsid w:val="00A1495D"/>
    <w:rsid w:val="00A15200"/>
    <w:rsid w:val="00A16835"/>
    <w:rsid w:val="00A16B5B"/>
    <w:rsid w:val="00A17C53"/>
    <w:rsid w:val="00A17F59"/>
    <w:rsid w:val="00A2113D"/>
    <w:rsid w:val="00A2192E"/>
    <w:rsid w:val="00A24ED2"/>
    <w:rsid w:val="00A25A4A"/>
    <w:rsid w:val="00A25F20"/>
    <w:rsid w:val="00A26DCC"/>
    <w:rsid w:val="00A27B4D"/>
    <w:rsid w:val="00A305FE"/>
    <w:rsid w:val="00A311F5"/>
    <w:rsid w:val="00A327B4"/>
    <w:rsid w:val="00A32B02"/>
    <w:rsid w:val="00A3334B"/>
    <w:rsid w:val="00A35260"/>
    <w:rsid w:val="00A35707"/>
    <w:rsid w:val="00A35805"/>
    <w:rsid w:val="00A35ADE"/>
    <w:rsid w:val="00A415AE"/>
    <w:rsid w:val="00A41664"/>
    <w:rsid w:val="00A41DCE"/>
    <w:rsid w:val="00A421CC"/>
    <w:rsid w:val="00A4260D"/>
    <w:rsid w:val="00A42A5F"/>
    <w:rsid w:val="00A449EE"/>
    <w:rsid w:val="00A46059"/>
    <w:rsid w:val="00A46A34"/>
    <w:rsid w:val="00A475B1"/>
    <w:rsid w:val="00A52D84"/>
    <w:rsid w:val="00A532E9"/>
    <w:rsid w:val="00A535BD"/>
    <w:rsid w:val="00A546C9"/>
    <w:rsid w:val="00A54A69"/>
    <w:rsid w:val="00A551D5"/>
    <w:rsid w:val="00A56A7D"/>
    <w:rsid w:val="00A60C5E"/>
    <w:rsid w:val="00A624EA"/>
    <w:rsid w:val="00A6548F"/>
    <w:rsid w:val="00A66A53"/>
    <w:rsid w:val="00A67782"/>
    <w:rsid w:val="00A708FD"/>
    <w:rsid w:val="00A71285"/>
    <w:rsid w:val="00A72401"/>
    <w:rsid w:val="00A72F23"/>
    <w:rsid w:val="00A77D8F"/>
    <w:rsid w:val="00A77DCF"/>
    <w:rsid w:val="00A8044F"/>
    <w:rsid w:val="00A81D5C"/>
    <w:rsid w:val="00A84309"/>
    <w:rsid w:val="00A84BCC"/>
    <w:rsid w:val="00A859C8"/>
    <w:rsid w:val="00A86D12"/>
    <w:rsid w:val="00A9132B"/>
    <w:rsid w:val="00A920E6"/>
    <w:rsid w:val="00A92BFE"/>
    <w:rsid w:val="00A96DD9"/>
    <w:rsid w:val="00A96E49"/>
    <w:rsid w:val="00AA0947"/>
    <w:rsid w:val="00AA0C49"/>
    <w:rsid w:val="00AA23BC"/>
    <w:rsid w:val="00AA2A25"/>
    <w:rsid w:val="00AA3419"/>
    <w:rsid w:val="00AA3D2C"/>
    <w:rsid w:val="00AA5414"/>
    <w:rsid w:val="00AA5CA1"/>
    <w:rsid w:val="00AA7359"/>
    <w:rsid w:val="00AB0000"/>
    <w:rsid w:val="00AB06A6"/>
    <w:rsid w:val="00AB11CB"/>
    <w:rsid w:val="00AB27B4"/>
    <w:rsid w:val="00AB4DB5"/>
    <w:rsid w:val="00AB5229"/>
    <w:rsid w:val="00AB55C6"/>
    <w:rsid w:val="00AB6446"/>
    <w:rsid w:val="00AB6AD8"/>
    <w:rsid w:val="00AC151B"/>
    <w:rsid w:val="00AC2AAD"/>
    <w:rsid w:val="00AC4ED2"/>
    <w:rsid w:val="00AC7922"/>
    <w:rsid w:val="00AC7A7A"/>
    <w:rsid w:val="00AD1412"/>
    <w:rsid w:val="00AD2C2F"/>
    <w:rsid w:val="00AD3286"/>
    <w:rsid w:val="00AD3919"/>
    <w:rsid w:val="00AD3A98"/>
    <w:rsid w:val="00AE0C05"/>
    <w:rsid w:val="00AE113F"/>
    <w:rsid w:val="00AE1D45"/>
    <w:rsid w:val="00AE49EE"/>
    <w:rsid w:val="00AE5B33"/>
    <w:rsid w:val="00AE670F"/>
    <w:rsid w:val="00AE7404"/>
    <w:rsid w:val="00AF1359"/>
    <w:rsid w:val="00AF1916"/>
    <w:rsid w:val="00AF2C5B"/>
    <w:rsid w:val="00AF39C0"/>
    <w:rsid w:val="00AF62F6"/>
    <w:rsid w:val="00AF7D1A"/>
    <w:rsid w:val="00B011CD"/>
    <w:rsid w:val="00B01304"/>
    <w:rsid w:val="00B01ECA"/>
    <w:rsid w:val="00B0325D"/>
    <w:rsid w:val="00B0346C"/>
    <w:rsid w:val="00B04D1F"/>
    <w:rsid w:val="00B07603"/>
    <w:rsid w:val="00B079C0"/>
    <w:rsid w:val="00B11AB5"/>
    <w:rsid w:val="00B12767"/>
    <w:rsid w:val="00B12C0B"/>
    <w:rsid w:val="00B13FE8"/>
    <w:rsid w:val="00B146C7"/>
    <w:rsid w:val="00B16D9D"/>
    <w:rsid w:val="00B20A5F"/>
    <w:rsid w:val="00B21208"/>
    <w:rsid w:val="00B22313"/>
    <w:rsid w:val="00B24239"/>
    <w:rsid w:val="00B2485A"/>
    <w:rsid w:val="00B30DE3"/>
    <w:rsid w:val="00B312BC"/>
    <w:rsid w:val="00B31DE4"/>
    <w:rsid w:val="00B32105"/>
    <w:rsid w:val="00B32807"/>
    <w:rsid w:val="00B35638"/>
    <w:rsid w:val="00B364CD"/>
    <w:rsid w:val="00B368D0"/>
    <w:rsid w:val="00B40CC3"/>
    <w:rsid w:val="00B41E92"/>
    <w:rsid w:val="00B42F4E"/>
    <w:rsid w:val="00B440FD"/>
    <w:rsid w:val="00B441A0"/>
    <w:rsid w:val="00B452AC"/>
    <w:rsid w:val="00B462B6"/>
    <w:rsid w:val="00B46680"/>
    <w:rsid w:val="00B46E92"/>
    <w:rsid w:val="00B51228"/>
    <w:rsid w:val="00B5143C"/>
    <w:rsid w:val="00B54EB3"/>
    <w:rsid w:val="00B5658D"/>
    <w:rsid w:val="00B61185"/>
    <w:rsid w:val="00B61449"/>
    <w:rsid w:val="00B62FA8"/>
    <w:rsid w:val="00B632E3"/>
    <w:rsid w:val="00B655E1"/>
    <w:rsid w:val="00B65B09"/>
    <w:rsid w:val="00B6686B"/>
    <w:rsid w:val="00B674BE"/>
    <w:rsid w:val="00B702D4"/>
    <w:rsid w:val="00B71B15"/>
    <w:rsid w:val="00B7206D"/>
    <w:rsid w:val="00B72563"/>
    <w:rsid w:val="00B72C36"/>
    <w:rsid w:val="00B74C29"/>
    <w:rsid w:val="00B7501D"/>
    <w:rsid w:val="00B75D46"/>
    <w:rsid w:val="00B75DC1"/>
    <w:rsid w:val="00B76D1F"/>
    <w:rsid w:val="00B7740B"/>
    <w:rsid w:val="00B7759F"/>
    <w:rsid w:val="00B801E8"/>
    <w:rsid w:val="00B80F1B"/>
    <w:rsid w:val="00B8430D"/>
    <w:rsid w:val="00B849B6"/>
    <w:rsid w:val="00B85710"/>
    <w:rsid w:val="00B8663F"/>
    <w:rsid w:val="00B86A9B"/>
    <w:rsid w:val="00B87DEC"/>
    <w:rsid w:val="00B938E2"/>
    <w:rsid w:val="00B940B8"/>
    <w:rsid w:val="00B941E7"/>
    <w:rsid w:val="00B94258"/>
    <w:rsid w:val="00BA008F"/>
    <w:rsid w:val="00BA27BA"/>
    <w:rsid w:val="00BA2DD1"/>
    <w:rsid w:val="00BA4A7E"/>
    <w:rsid w:val="00BA6D18"/>
    <w:rsid w:val="00BB13E9"/>
    <w:rsid w:val="00BB1B78"/>
    <w:rsid w:val="00BB1BFA"/>
    <w:rsid w:val="00BC31DD"/>
    <w:rsid w:val="00BC3628"/>
    <w:rsid w:val="00BC39CB"/>
    <w:rsid w:val="00BC3A2E"/>
    <w:rsid w:val="00BC4486"/>
    <w:rsid w:val="00BC5125"/>
    <w:rsid w:val="00BC5335"/>
    <w:rsid w:val="00BC5703"/>
    <w:rsid w:val="00BC7C39"/>
    <w:rsid w:val="00BD0B6F"/>
    <w:rsid w:val="00BD2881"/>
    <w:rsid w:val="00BD2B02"/>
    <w:rsid w:val="00BD2D6C"/>
    <w:rsid w:val="00BD38FF"/>
    <w:rsid w:val="00BD4113"/>
    <w:rsid w:val="00BD48BB"/>
    <w:rsid w:val="00BD4EB8"/>
    <w:rsid w:val="00BD5029"/>
    <w:rsid w:val="00BD5B51"/>
    <w:rsid w:val="00BD6904"/>
    <w:rsid w:val="00BD6958"/>
    <w:rsid w:val="00BE0F16"/>
    <w:rsid w:val="00BE1781"/>
    <w:rsid w:val="00BE19B9"/>
    <w:rsid w:val="00BE26FA"/>
    <w:rsid w:val="00BE6105"/>
    <w:rsid w:val="00BE7B59"/>
    <w:rsid w:val="00BF199C"/>
    <w:rsid w:val="00BF24CF"/>
    <w:rsid w:val="00BF35BA"/>
    <w:rsid w:val="00BF4C78"/>
    <w:rsid w:val="00BF63D7"/>
    <w:rsid w:val="00C02E65"/>
    <w:rsid w:val="00C03734"/>
    <w:rsid w:val="00C04B26"/>
    <w:rsid w:val="00C04CAA"/>
    <w:rsid w:val="00C05FE4"/>
    <w:rsid w:val="00C11988"/>
    <w:rsid w:val="00C1745E"/>
    <w:rsid w:val="00C17795"/>
    <w:rsid w:val="00C2309D"/>
    <w:rsid w:val="00C238A2"/>
    <w:rsid w:val="00C23F63"/>
    <w:rsid w:val="00C24B10"/>
    <w:rsid w:val="00C25611"/>
    <w:rsid w:val="00C26E3F"/>
    <w:rsid w:val="00C3018D"/>
    <w:rsid w:val="00C3295A"/>
    <w:rsid w:val="00C3413F"/>
    <w:rsid w:val="00C34DEF"/>
    <w:rsid w:val="00C36471"/>
    <w:rsid w:val="00C36939"/>
    <w:rsid w:val="00C37E30"/>
    <w:rsid w:val="00C41213"/>
    <w:rsid w:val="00C446A0"/>
    <w:rsid w:val="00C46760"/>
    <w:rsid w:val="00C476D4"/>
    <w:rsid w:val="00C51A03"/>
    <w:rsid w:val="00C55BD7"/>
    <w:rsid w:val="00C62D3D"/>
    <w:rsid w:val="00C632DB"/>
    <w:rsid w:val="00C63B0D"/>
    <w:rsid w:val="00C6448E"/>
    <w:rsid w:val="00C64A2D"/>
    <w:rsid w:val="00C65498"/>
    <w:rsid w:val="00C66D5B"/>
    <w:rsid w:val="00C67951"/>
    <w:rsid w:val="00C70CC0"/>
    <w:rsid w:val="00C713B4"/>
    <w:rsid w:val="00C72032"/>
    <w:rsid w:val="00C72622"/>
    <w:rsid w:val="00C72D1A"/>
    <w:rsid w:val="00C7338D"/>
    <w:rsid w:val="00C73E44"/>
    <w:rsid w:val="00C760A5"/>
    <w:rsid w:val="00C7706C"/>
    <w:rsid w:val="00C77D45"/>
    <w:rsid w:val="00C8103B"/>
    <w:rsid w:val="00C84602"/>
    <w:rsid w:val="00C857B2"/>
    <w:rsid w:val="00C85829"/>
    <w:rsid w:val="00C93644"/>
    <w:rsid w:val="00C93E18"/>
    <w:rsid w:val="00C96BAA"/>
    <w:rsid w:val="00C97CFE"/>
    <w:rsid w:val="00CA015D"/>
    <w:rsid w:val="00CA099F"/>
    <w:rsid w:val="00CA202D"/>
    <w:rsid w:val="00CA20B7"/>
    <w:rsid w:val="00CA344D"/>
    <w:rsid w:val="00CA41BB"/>
    <w:rsid w:val="00CA6E43"/>
    <w:rsid w:val="00CA7172"/>
    <w:rsid w:val="00CB06C4"/>
    <w:rsid w:val="00CB0719"/>
    <w:rsid w:val="00CB11DB"/>
    <w:rsid w:val="00CB5DB4"/>
    <w:rsid w:val="00CB5FCE"/>
    <w:rsid w:val="00CB637D"/>
    <w:rsid w:val="00CB7943"/>
    <w:rsid w:val="00CC0535"/>
    <w:rsid w:val="00CC0CC1"/>
    <w:rsid w:val="00CC1522"/>
    <w:rsid w:val="00CC25BD"/>
    <w:rsid w:val="00CC2824"/>
    <w:rsid w:val="00CC38E8"/>
    <w:rsid w:val="00CC3EA6"/>
    <w:rsid w:val="00CC79F5"/>
    <w:rsid w:val="00CD0A40"/>
    <w:rsid w:val="00CD124D"/>
    <w:rsid w:val="00CD1EBA"/>
    <w:rsid w:val="00CD28F2"/>
    <w:rsid w:val="00CD2A8B"/>
    <w:rsid w:val="00CD3638"/>
    <w:rsid w:val="00CD4822"/>
    <w:rsid w:val="00CD4A8A"/>
    <w:rsid w:val="00CD6315"/>
    <w:rsid w:val="00CE0730"/>
    <w:rsid w:val="00CE10EF"/>
    <w:rsid w:val="00CE1D27"/>
    <w:rsid w:val="00CE3E91"/>
    <w:rsid w:val="00CE4B0A"/>
    <w:rsid w:val="00CE5DCB"/>
    <w:rsid w:val="00CE6B5E"/>
    <w:rsid w:val="00CF1CC1"/>
    <w:rsid w:val="00CF2C25"/>
    <w:rsid w:val="00CF3C8A"/>
    <w:rsid w:val="00CF41F5"/>
    <w:rsid w:val="00CF7E02"/>
    <w:rsid w:val="00D00522"/>
    <w:rsid w:val="00D01252"/>
    <w:rsid w:val="00D014AE"/>
    <w:rsid w:val="00D01918"/>
    <w:rsid w:val="00D022F9"/>
    <w:rsid w:val="00D04FF6"/>
    <w:rsid w:val="00D068D5"/>
    <w:rsid w:val="00D06CBF"/>
    <w:rsid w:val="00D07B31"/>
    <w:rsid w:val="00D1211B"/>
    <w:rsid w:val="00D128EE"/>
    <w:rsid w:val="00D1331B"/>
    <w:rsid w:val="00D13750"/>
    <w:rsid w:val="00D146C2"/>
    <w:rsid w:val="00D151CE"/>
    <w:rsid w:val="00D1595C"/>
    <w:rsid w:val="00D16D91"/>
    <w:rsid w:val="00D205F3"/>
    <w:rsid w:val="00D22E00"/>
    <w:rsid w:val="00D23811"/>
    <w:rsid w:val="00D26F96"/>
    <w:rsid w:val="00D323AA"/>
    <w:rsid w:val="00D335BF"/>
    <w:rsid w:val="00D34576"/>
    <w:rsid w:val="00D34579"/>
    <w:rsid w:val="00D35B0A"/>
    <w:rsid w:val="00D37C59"/>
    <w:rsid w:val="00D406F9"/>
    <w:rsid w:val="00D4255D"/>
    <w:rsid w:val="00D431CF"/>
    <w:rsid w:val="00D44C5B"/>
    <w:rsid w:val="00D45955"/>
    <w:rsid w:val="00D4606E"/>
    <w:rsid w:val="00D46699"/>
    <w:rsid w:val="00D47F8B"/>
    <w:rsid w:val="00D51E5D"/>
    <w:rsid w:val="00D53CF7"/>
    <w:rsid w:val="00D54DAB"/>
    <w:rsid w:val="00D558D6"/>
    <w:rsid w:val="00D56E9C"/>
    <w:rsid w:val="00D61FF1"/>
    <w:rsid w:val="00D6241A"/>
    <w:rsid w:val="00D63FEB"/>
    <w:rsid w:val="00D648B0"/>
    <w:rsid w:val="00D64C4E"/>
    <w:rsid w:val="00D65182"/>
    <w:rsid w:val="00D65474"/>
    <w:rsid w:val="00D654B6"/>
    <w:rsid w:val="00D66584"/>
    <w:rsid w:val="00D67865"/>
    <w:rsid w:val="00D71202"/>
    <w:rsid w:val="00D737F1"/>
    <w:rsid w:val="00D746D8"/>
    <w:rsid w:val="00D80858"/>
    <w:rsid w:val="00D80AFC"/>
    <w:rsid w:val="00D8113D"/>
    <w:rsid w:val="00D82B31"/>
    <w:rsid w:val="00D82CD0"/>
    <w:rsid w:val="00D85A82"/>
    <w:rsid w:val="00D86233"/>
    <w:rsid w:val="00D90FF2"/>
    <w:rsid w:val="00D9355D"/>
    <w:rsid w:val="00D948A8"/>
    <w:rsid w:val="00D96AC9"/>
    <w:rsid w:val="00D96B14"/>
    <w:rsid w:val="00D979FB"/>
    <w:rsid w:val="00DA026E"/>
    <w:rsid w:val="00DA0AF4"/>
    <w:rsid w:val="00DA155F"/>
    <w:rsid w:val="00DA39F9"/>
    <w:rsid w:val="00DA43F6"/>
    <w:rsid w:val="00DA62EC"/>
    <w:rsid w:val="00DB00D3"/>
    <w:rsid w:val="00DB00FD"/>
    <w:rsid w:val="00DB170E"/>
    <w:rsid w:val="00DB17DE"/>
    <w:rsid w:val="00DB3699"/>
    <w:rsid w:val="00DB440E"/>
    <w:rsid w:val="00DB4AF4"/>
    <w:rsid w:val="00DB5E8A"/>
    <w:rsid w:val="00DB6521"/>
    <w:rsid w:val="00DB6601"/>
    <w:rsid w:val="00DB6DA9"/>
    <w:rsid w:val="00DB769D"/>
    <w:rsid w:val="00DB7868"/>
    <w:rsid w:val="00DB7D4E"/>
    <w:rsid w:val="00DC135B"/>
    <w:rsid w:val="00DC24C9"/>
    <w:rsid w:val="00DC24EC"/>
    <w:rsid w:val="00DC506D"/>
    <w:rsid w:val="00DC509D"/>
    <w:rsid w:val="00DC53C9"/>
    <w:rsid w:val="00DC5F5B"/>
    <w:rsid w:val="00DC6711"/>
    <w:rsid w:val="00DC7877"/>
    <w:rsid w:val="00DD0A54"/>
    <w:rsid w:val="00DD1478"/>
    <w:rsid w:val="00DD1B98"/>
    <w:rsid w:val="00DD244C"/>
    <w:rsid w:val="00DD4C7E"/>
    <w:rsid w:val="00DD4D2B"/>
    <w:rsid w:val="00DD5A71"/>
    <w:rsid w:val="00DD65AB"/>
    <w:rsid w:val="00DD6CB0"/>
    <w:rsid w:val="00DD7DA9"/>
    <w:rsid w:val="00DE1288"/>
    <w:rsid w:val="00DE26E1"/>
    <w:rsid w:val="00DE2BE7"/>
    <w:rsid w:val="00DE2C77"/>
    <w:rsid w:val="00DE3DBE"/>
    <w:rsid w:val="00DE6CF9"/>
    <w:rsid w:val="00DF03C6"/>
    <w:rsid w:val="00DF0E22"/>
    <w:rsid w:val="00DF3AE5"/>
    <w:rsid w:val="00DF5282"/>
    <w:rsid w:val="00E04301"/>
    <w:rsid w:val="00E05D6F"/>
    <w:rsid w:val="00E0610D"/>
    <w:rsid w:val="00E0667E"/>
    <w:rsid w:val="00E07792"/>
    <w:rsid w:val="00E07C46"/>
    <w:rsid w:val="00E10831"/>
    <w:rsid w:val="00E11608"/>
    <w:rsid w:val="00E151EE"/>
    <w:rsid w:val="00E1751C"/>
    <w:rsid w:val="00E2019B"/>
    <w:rsid w:val="00E20A6F"/>
    <w:rsid w:val="00E21199"/>
    <w:rsid w:val="00E219D6"/>
    <w:rsid w:val="00E22907"/>
    <w:rsid w:val="00E23311"/>
    <w:rsid w:val="00E23B2D"/>
    <w:rsid w:val="00E24A25"/>
    <w:rsid w:val="00E263C1"/>
    <w:rsid w:val="00E27874"/>
    <w:rsid w:val="00E306E5"/>
    <w:rsid w:val="00E319EA"/>
    <w:rsid w:val="00E31C06"/>
    <w:rsid w:val="00E31C91"/>
    <w:rsid w:val="00E353DA"/>
    <w:rsid w:val="00E370C2"/>
    <w:rsid w:val="00E379FD"/>
    <w:rsid w:val="00E41028"/>
    <w:rsid w:val="00E412B8"/>
    <w:rsid w:val="00E43CC6"/>
    <w:rsid w:val="00E4459D"/>
    <w:rsid w:val="00E475D1"/>
    <w:rsid w:val="00E4771A"/>
    <w:rsid w:val="00E47FFD"/>
    <w:rsid w:val="00E50BE5"/>
    <w:rsid w:val="00E53530"/>
    <w:rsid w:val="00E53A6A"/>
    <w:rsid w:val="00E55631"/>
    <w:rsid w:val="00E56F97"/>
    <w:rsid w:val="00E57B95"/>
    <w:rsid w:val="00E57FA2"/>
    <w:rsid w:val="00E61732"/>
    <w:rsid w:val="00E6237D"/>
    <w:rsid w:val="00E627B0"/>
    <w:rsid w:val="00E6533C"/>
    <w:rsid w:val="00E65572"/>
    <w:rsid w:val="00E6668D"/>
    <w:rsid w:val="00E66FC3"/>
    <w:rsid w:val="00E707B5"/>
    <w:rsid w:val="00E70E5E"/>
    <w:rsid w:val="00E71AE8"/>
    <w:rsid w:val="00E71E5E"/>
    <w:rsid w:val="00E72B99"/>
    <w:rsid w:val="00E72D00"/>
    <w:rsid w:val="00E73FFB"/>
    <w:rsid w:val="00E75071"/>
    <w:rsid w:val="00E7620F"/>
    <w:rsid w:val="00E76391"/>
    <w:rsid w:val="00E808C7"/>
    <w:rsid w:val="00E80A5B"/>
    <w:rsid w:val="00E8324E"/>
    <w:rsid w:val="00E8539D"/>
    <w:rsid w:val="00E87451"/>
    <w:rsid w:val="00E879D0"/>
    <w:rsid w:val="00E87C1B"/>
    <w:rsid w:val="00E87F71"/>
    <w:rsid w:val="00E917D8"/>
    <w:rsid w:val="00E93665"/>
    <w:rsid w:val="00E94110"/>
    <w:rsid w:val="00E9510F"/>
    <w:rsid w:val="00E9681E"/>
    <w:rsid w:val="00EA02F0"/>
    <w:rsid w:val="00EA0C14"/>
    <w:rsid w:val="00EA3CA4"/>
    <w:rsid w:val="00EA5097"/>
    <w:rsid w:val="00EA5DA5"/>
    <w:rsid w:val="00EB00CF"/>
    <w:rsid w:val="00EB0A43"/>
    <w:rsid w:val="00EB1069"/>
    <w:rsid w:val="00EB3F19"/>
    <w:rsid w:val="00EB5279"/>
    <w:rsid w:val="00EB6513"/>
    <w:rsid w:val="00EB6894"/>
    <w:rsid w:val="00EB7700"/>
    <w:rsid w:val="00EB78B5"/>
    <w:rsid w:val="00EC03EE"/>
    <w:rsid w:val="00EC10CB"/>
    <w:rsid w:val="00EC29AF"/>
    <w:rsid w:val="00EC6EAC"/>
    <w:rsid w:val="00EC71D0"/>
    <w:rsid w:val="00EC7845"/>
    <w:rsid w:val="00ED0ABF"/>
    <w:rsid w:val="00ED300C"/>
    <w:rsid w:val="00ED36F9"/>
    <w:rsid w:val="00ED56C4"/>
    <w:rsid w:val="00ED680B"/>
    <w:rsid w:val="00ED7467"/>
    <w:rsid w:val="00ED76DC"/>
    <w:rsid w:val="00EE0B57"/>
    <w:rsid w:val="00EE1D5C"/>
    <w:rsid w:val="00EE304E"/>
    <w:rsid w:val="00EE5675"/>
    <w:rsid w:val="00EE5DF2"/>
    <w:rsid w:val="00EE63E8"/>
    <w:rsid w:val="00EE6A87"/>
    <w:rsid w:val="00EE7C2E"/>
    <w:rsid w:val="00EF0636"/>
    <w:rsid w:val="00EF0835"/>
    <w:rsid w:val="00EF1043"/>
    <w:rsid w:val="00EF2427"/>
    <w:rsid w:val="00EF282B"/>
    <w:rsid w:val="00EF2CF3"/>
    <w:rsid w:val="00EF2D08"/>
    <w:rsid w:val="00EF3575"/>
    <w:rsid w:val="00EF567B"/>
    <w:rsid w:val="00EF57D3"/>
    <w:rsid w:val="00EF64C0"/>
    <w:rsid w:val="00F0097D"/>
    <w:rsid w:val="00F02249"/>
    <w:rsid w:val="00F02323"/>
    <w:rsid w:val="00F034BE"/>
    <w:rsid w:val="00F03681"/>
    <w:rsid w:val="00F03C7B"/>
    <w:rsid w:val="00F04173"/>
    <w:rsid w:val="00F065C0"/>
    <w:rsid w:val="00F06851"/>
    <w:rsid w:val="00F070BE"/>
    <w:rsid w:val="00F07D03"/>
    <w:rsid w:val="00F100D7"/>
    <w:rsid w:val="00F1042A"/>
    <w:rsid w:val="00F16314"/>
    <w:rsid w:val="00F17BF0"/>
    <w:rsid w:val="00F20696"/>
    <w:rsid w:val="00F208B2"/>
    <w:rsid w:val="00F2100A"/>
    <w:rsid w:val="00F2239B"/>
    <w:rsid w:val="00F22BB2"/>
    <w:rsid w:val="00F25786"/>
    <w:rsid w:val="00F2773F"/>
    <w:rsid w:val="00F3007C"/>
    <w:rsid w:val="00F308E3"/>
    <w:rsid w:val="00F313AF"/>
    <w:rsid w:val="00F31CC3"/>
    <w:rsid w:val="00F3351B"/>
    <w:rsid w:val="00F33BEA"/>
    <w:rsid w:val="00F34107"/>
    <w:rsid w:val="00F3658C"/>
    <w:rsid w:val="00F36ABA"/>
    <w:rsid w:val="00F36F2C"/>
    <w:rsid w:val="00F402DA"/>
    <w:rsid w:val="00F40AA3"/>
    <w:rsid w:val="00F42629"/>
    <w:rsid w:val="00F4294F"/>
    <w:rsid w:val="00F44A5D"/>
    <w:rsid w:val="00F4545E"/>
    <w:rsid w:val="00F45AE9"/>
    <w:rsid w:val="00F45B71"/>
    <w:rsid w:val="00F45BBA"/>
    <w:rsid w:val="00F4662E"/>
    <w:rsid w:val="00F469A5"/>
    <w:rsid w:val="00F479BD"/>
    <w:rsid w:val="00F51641"/>
    <w:rsid w:val="00F5239C"/>
    <w:rsid w:val="00F526EA"/>
    <w:rsid w:val="00F52F06"/>
    <w:rsid w:val="00F54025"/>
    <w:rsid w:val="00F556B6"/>
    <w:rsid w:val="00F568B8"/>
    <w:rsid w:val="00F57E6A"/>
    <w:rsid w:val="00F6069F"/>
    <w:rsid w:val="00F61216"/>
    <w:rsid w:val="00F6201C"/>
    <w:rsid w:val="00F62406"/>
    <w:rsid w:val="00F62B47"/>
    <w:rsid w:val="00F64D3B"/>
    <w:rsid w:val="00F65A9B"/>
    <w:rsid w:val="00F66891"/>
    <w:rsid w:val="00F676F0"/>
    <w:rsid w:val="00F714FE"/>
    <w:rsid w:val="00F72E7C"/>
    <w:rsid w:val="00F73238"/>
    <w:rsid w:val="00F75FA8"/>
    <w:rsid w:val="00F76F6A"/>
    <w:rsid w:val="00F7726B"/>
    <w:rsid w:val="00F80219"/>
    <w:rsid w:val="00F80F9F"/>
    <w:rsid w:val="00F82D74"/>
    <w:rsid w:val="00F83D0D"/>
    <w:rsid w:val="00F864CF"/>
    <w:rsid w:val="00F9101C"/>
    <w:rsid w:val="00F92796"/>
    <w:rsid w:val="00F9437E"/>
    <w:rsid w:val="00F94938"/>
    <w:rsid w:val="00F94E18"/>
    <w:rsid w:val="00F9565E"/>
    <w:rsid w:val="00F966AC"/>
    <w:rsid w:val="00FA03FE"/>
    <w:rsid w:val="00FA12E1"/>
    <w:rsid w:val="00FA1AE4"/>
    <w:rsid w:val="00FA32DE"/>
    <w:rsid w:val="00FA3B09"/>
    <w:rsid w:val="00FA3CDE"/>
    <w:rsid w:val="00FA4D9D"/>
    <w:rsid w:val="00FA6B31"/>
    <w:rsid w:val="00FA7860"/>
    <w:rsid w:val="00FB17B7"/>
    <w:rsid w:val="00FB3140"/>
    <w:rsid w:val="00FB3ED3"/>
    <w:rsid w:val="00FB5468"/>
    <w:rsid w:val="00FB731F"/>
    <w:rsid w:val="00FC0C45"/>
    <w:rsid w:val="00FC132F"/>
    <w:rsid w:val="00FC1A44"/>
    <w:rsid w:val="00FC2182"/>
    <w:rsid w:val="00FC40A2"/>
    <w:rsid w:val="00FC40CC"/>
    <w:rsid w:val="00FC49B8"/>
    <w:rsid w:val="00FC5FEF"/>
    <w:rsid w:val="00FD0DE2"/>
    <w:rsid w:val="00FD0EF5"/>
    <w:rsid w:val="00FD21EC"/>
    <w:rsid w:val="00FD2D93"/>
    <w:rsid w:val="00FD3426"/>
    <w:rsid w:val="00FD38C9"/>
    <w:rsid w:val="00FD54AF"/>
    <w:rsid w:val="00FD61AA"/>
    <w:rsid w:val="00FD6A20"/>
    <w:rsid w:val="00FD6C9F"/>
    <w:rsid w:val="00FD6CE4"/>
    <w:rsid w:val="00FD6EBF"/>
    <w:rsid w:val="00FD76B3"/>
    <w:rsid w:val="00FE19B7"/>
    <w:rsid w:val="00FE224F"/>
    <w:rsid w:val="00FE2D9C"/>
    <w:rsid w:val="00FE4583"/>
    <w:rsid w:val="00FE4FB3"/>
    <w:rsid w:val="00FE5059"/>
    <w:rsid w:val="00FE609B"/>
    <w:rsid w:val="00FE61B0"/>
    <w:rsid w:val="00FE7A57"/>
    <w:rsid w:val="00FF33E3"/>
    <w:rsid w:val="00FF698C"/>
    <w:rsid w:val="00FF6FB0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00ACB2D-48AF-4882-BB03-C64AB87E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A6"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7A4CA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A4C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7A4CA6"/>
    <w:rPr>
      <w:rFonts w:cs="Times New Roman"/>
      <w:b/>
      <w:bCs/>
      <w:sz w:val="24"/>
      <w:szCs w:val="24"/>
    </w:rPr>
  </w:style>
  <w:style w:type="paragraph" w:styleId="a5">
    <w:name w:val="Subtitle"/>
    <w:basedOn w:val="a"/>
    <w:next w:val="a"/>
    <w:link w:val="a6"/>
    <w:uiPriority w:val="99"/>
    <w:qFormat/>
    <w:rsid w:val="007A4CA6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Название Знак"/>
    <w:link w:val="a3"/>
    <w:uiPriority w:val="99"/>
    <w:locked/>
    <w:rsid w:val="007A4CA6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Emphasis"/>
    <w:uiPriority w:val="99"/>
    <w:qFormat/>
    <w:rsid w:val="007A4CA6"/>
    <w:rPr>
      <w:rFonts w:cs="Times New Roman"/>
      <w:i/>
      <w:iCs/>
    </w:rPr>
  </w:style>
  <w:style w:type="character" w:customStyle="1" w:styleId="a6">
    <w:name w:val="Подзаголовок Знак"/>
    <w:link w:val="a5"/>
    <w:uiPriority w:val="99"/>
    <w:locked/>
    <w:rsid w:val="007A4CA6"/>
    <w:rPr>
      <w:rFonts w:ascii="Cambria" w:hAnsi="Cambria" w:cs="Times New Roman"/>
      <w:sz w:val="24"/>
      <w:szCs w:val="24"/>
    </w:rPr>
  </w:style>
  <w:style w:type="character" w:styleId="a8">
    <w:name w:val="Intense Emphasis"/>
    <w:uiPriority w:val="99"/>
    <w:qFormat/>
    <w:rsid w:val="007A4CA6"/>
    <w:rPr>
      <w:rFonts w:cs="Times New Roman"/>
      <w:b/>
      <w:bCs/>
      <w:i/>
      <w:iCs/>
      <w:color w:val="4F81BD"/>
    </w:rPr>
  </w:style>
  <w:style w:type="paragraph" w:customStyle="1" w:styleId="a9">
    <w:name w:val="оля"/>
    <w:basedOn w:val="a"/>
    <w:link w:val="aa"/>
    <w:uiPriority w:val="99"/>
    <w:rsid w:val="007A4CA6"/>
    <w:pPr>
      <w:spacing w:line="360" w:lineRule="auto"/>
      <w:jc w:val="center"/>
    </w:pPr>
    <w:rPr>
      <w:b/>
      <w:i/>
      <w:sz w:val="36"/>
      <w:szCs w:val="36"/>
      <w:u w:val="double"/>
    </w:rPr>
  </w:style>
  <w:style w:type="character" w:customStyle="1" w:styleId="aa">
    <w:name w:val="оля Знак"/>
    <w:link w:val="a9"/>
    <w:uiPriority w:val="99"/>
    <w:locked/>
    <w:rsid w:val="007A4CA6"/>
    <w:rPr>
      <w:rFonts w:cs="Times New Roman"/>
      <w:b/>
      <w:i/>
      <w:sz w:val="36"/>
      <w:szCs w:val="3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Половые железы</vt:lpstr>
    </vt:vector>
  </TitlesOfParts>
  <Company>Microsoft</Company>
  <LinksUpToDate>false</LinksUpToDate>
  <CharactersWithSpaces>20912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Половые железы</dc:title>
  <dc:subject/>
  <dc:creator>Customer</dc:creator>
  <cp:keywords/>
  <dc:description/>
  <cp:lastModifiedBy>admin</cp:lastModifiedBy>
  <cp:revision>2</cp:revision>
  <dcterms:created xsi:type="dcterms:W3CDTF">2014-03-21T15:27:00Z</dcterms:created>
  <dcterms:modified xsi:type="dcterms:W3CDTF">2014-03-21T15:27:00Z</dcterms:modified>
</cp:coreProperties>
</file>