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05B9" w:rsidRDefault="00EB05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Получение моторных топлив из газов газификации растительной биомассы</w:t>
      </w:r>
    </w:p>
    <w:p w:rsidR="00EB05B9" w:rsidRDefault="00EB05B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Я. М. Паушкин, Г. С. Головин, А. Л. Лапидус, А. Ю. Крылова, Е. Г. Горлов, В. С. Ковач</w:t>
      </w:r>
    </w:p>
    <w:p w:rsidR="00EB05B9" w:rsidRDefault="00EB05B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горючих ископаемых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Рассмотрен новый метод получения экологически чистых жидких моторных топлив из растительной биомассы. Топлива не содержат серу, а выделяющийся при их горении диоксид углерода вновь участвует в образовании растений. Топлива получаются из газов газификации биомассы воздухом при невысоком давлении и температуре. Обсуждаются проблемы ресурсов горючих ископаемых и растительной биомассы в мире и в нашей стране.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энергетические потребности мира составляют ~ 11—12 млрд. т условного топлива (у. т.) и удовлетворяются за счет нефти и газа на 58—60%, угля - на 30%, гидро- и атомной энергии - на 10—12% [1]. Разведанные запасы нефти, угля и газа приведены в табл. 1 и 2 [2—5].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29"/>
        <w:gridCol w:w="722"/>
        <w:gridCol w:w="1513"/>
        <w:gridCol w:w="1292"/>
      </w:tblGrid>
      <w:tr w:rsidR="00EB05B9" w:rsidRPr="00EB05B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Мировые запасы горючих ископаемых, пригодные для индустриальной добычи, млрд. т н. э. Нефть + 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Соотношение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Литература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 xml:space="preserve">226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 xml:space="preserve">687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 xml:space="preserve">1:3,0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 xml:space="preserve">[4] 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1:3,2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[3]</w:t>
            </w:r>
          </w:p>
        </w:tc>
      </w:tr>
    </w:tbl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2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8"/>
        <w:gridCol w:w="899"/>
        <w:gridCol w:w="779"/>
      </w:tblGrid>
      <w:tr w:rsidR="00EB05B9" w:rsidRPr="00EB05B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Извлекаемые запасы горючих ископаемых и прирост биомасссы [2, 5, 7], млрд. т н. э.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В СНГ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В мире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Нефть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8—10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145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~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720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Газ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~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104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Образование растительной биомассы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~ 15—20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80</w:t>
            </w:r>
          </w:p>
        </w:tc>
      </w:tr>
    </w:tbl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качестве источника энергии используется также растительная биомасса [6] (дрова и др.) - порядка 1 млрд. т у.т., или 0,7 млрд. т нефтяного эквивалента (н. э.), что составляет почти четвертую часть из добычи и потребления нефти </w:t>
      </w:r>
      <w:r w:rsidR="00F32317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5" o:title="e"/>
          </v:shape>
        </w:pict>
      </w:r>
      <w:r>
        <w:rPr>
          <w:color w:val="000000"/>
        </w:rPr>
        <w:t>в мире (~3 млрд. т). Потребность в нефти и других видах современной энергии, вероятно, будет увеличиваться и одновременно будут усовершенствоваться методы энергетического использования растительной биомассы (помимо прямого сжигания).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настоящей работе рассматриваются возможности получения компонентов жидких топлив главным образом из растительной биомассы, посредством ее газификации и синтеза из газа жидких углеводородов. В общем виде эти процессы представлены на рис. 1.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Применение возобновляемой растительной биомассы для производства моторных топлив целесообразно и даже необходимо в связи с ограниченностью запасов нефти. По данным XIII Нефтяного конгресса (1991 г.) [7], разведанные запасы нефти в мире оцениваются в 140—145 млрд. т (160 млрд. м</w:t>
      </w:r>
      <w:r>
        <w:rPr>
          <w:color w:val="000000"/>
          <w:vertAlign w:val="superscript"/>
        </w:rPr>
        <w:t>3</w:t>
      </w:r>
      <w:r>
        <w:rPr>
          <w:color w:val="000000"/>
        </w:rPr>
        <w:t>), которых при современном потреблении нефти в мире может хватить на 35—45 лет.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отдельным регионам проблемы с запасами нефти стоят более остро: 76% запасов находится на Ближнем и Среднем Востоке, в Латинской Америке. На остальные регионы остается 24%, из которых 6—7% приходится на СНГ. Учитывая уровень добычи нефти в 1990 г., этих запасов может хватить на 15—18 лет.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Потребность нефти в Российской Федерации — 270—300 млн. т, в целом по СНГ — 450 млн. т (для сравнения — США потребляют около 800 млн. т нефти). В дальнейшем потребление нефти в мире будет возрастать, поэтому, учитывая дефицит нефти, необходимо развивать новые пути получения жидких моторных топлив. Производство моторных топлив из твердых горючих ископаемых не слишком обширно. Так, в ЮАР получают 5 млн. т моторных топлив, для чего затрачивается 27—30 млн. т бурого угля. Эта технология основана на парокислородной газификации угля и получении моторных топлив из синтез-газа на железном катализаторе. Производство синтетических топлив в крупных масштабах с целью замены нефти представляет трудную задачу. Для производства 150 млн. т синтетических топлив (1/2 потребности России) понадобилось бы около 1 млрд. т бурого угля (добыча угля в 1990 г. в Советском Союзе составила около 700 млн. т, в США — 800 млн. т).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Доступным и возобновляемым сырьем для производства синтетических моторных топлив является биомасса растений. Например, в Канаде лесная и лесоперерабатывающая промышленность более 70% необходимой энергии получает из отходов древесины (газификацией и другими методами). В Советском Союзе в период 1940—1950 гг. были созданы установки, работавшие на лесных и сельскохозяйственных отходах при их газификации воздухом с получением газообразного моторного топлива. Ежегодный прирост биомассы растений на Земле составляет от 170 до 200 млрд. т, считая на сухое вещество, что в пересчете на нефтяной эквивалент соответствует примерно 70—80 млрд. т [5, 6].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 середины XIX в. человечество использовало в качестве теплоносителя для бытовых и промышленных целей (металлургия, паровые машины и др.) почти исключительно биомассу растений и продукты ее переработки (древесный уголь).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использовании в качестве энергоносителя газа, нефти и угля возникает ряд проблем, связанных с ограниченными запасами горючих ископаемых, в особенности нефти. Помимо истощения запасов нефти важными проблемами являются перевозка на большие расстояния и хранение всех видов топлив.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связи с дефицитом нефти целесообразно использовать местные виды топлив — растительную биомассу, бурый уголь, торф, сланцы, различные твердые органические отходы (мусор в городах) при переработке в жидкое топливо. Общее количество различных твердых органических отходов (лесодобыча и лесопереработка, сельское хозяйство, промышленность, бытовой мусор в городах) может быть очень велико. Например, в США оно достигает 1—1,2 млрд. т в год. Из этого количества можно получить около 1/4 моторных топлив, т. е. более 100 млн. т. Однако большая часть отходов не используется, некоторую часть применяют для получения биогаза (смесь СН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с СО</w:t>
      </w:r>
      <w:r>
        <w:rPr>
          <w:color w:val="000000"/>
          <w:vertAlign w:val="subscript"/>
        </w:rPr>
        <w:t>2</w:t>
      </w:r>
      <w:r>
        <w:rPr>
          <w:color w:val="000000"/>
        </w:rPr>
        <w:t>), другая часть сжигается.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Например, фирма “Боинг” сжигает биомассу (отходы древесины и городской мусор) для получения примерно 60% тепла, необходимого для обогрева завода “Боинг” площадью 550 тыс.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являющегося крупнейшим в мире производственным комплексом [8].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Ресурсы ежегодно возобновляемой растительной биомассы энергетически в 25 раз превышают добычу нефти. В настоящее время сжигание растительной биомассы составляет ~10% от потребляемых энергоресурсов (примерно 1 млрд. т у. т.), в будущем ожидается существенное расширение использования биомассы в виде продуктов ее переработки (жидких, твердых топлив и др.), и в первую очередь отходов, которые скапливаются и разлагаются, загрязняя окружающую среду [9].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Биомасса перерабатывается в топливные и химические продукты различными методами: пиролизом, гидролизом, газификацией, гидрогенизацией и др. Эти процессы осуществляются на передвижных или стационарных установках.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Норвегии применяются передвижные установки на лесосеках, где перерабатываются растительные отходы методом пиролиза. Производительность отдельной установки от 10 до 30 т древесного угля в сутки [10]. При пиролизе из 1 т отходов (щепа) получается 280 кг угля, 200 кг смолы пиролиза и около 222 кг газообразного топлива. Газообразное топливо используется для поддержания процесса пиролиза. Смола пиролиза применяется как котельное топливо или подвергается гидрооблагораживанию под давлением водорода для получения бензина и дизельного топлива. Стационарные установки пиролиза могут иметь до 40 печей и рассчитаны на переработку 300—350 тыс. т органических отходов в год [11].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Разработан процесс ожижения растительной биомассы методом гидрогенизации при 350° С под давлением водорода при 6,4 МПа. Из 1 т биомассы получают 24 кг синтетической нефти и 160 кг остатка типа асфальта [12].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Одним из методов получения жидких моторных топлив является термическое растворение древесины в нефтяных фракциях при 380—450° С под давлением 10,0 МПа. При этом происходит ожижение древесины.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США имеется экспериментальная установка, где из 1000 кг древесной щепы получается 300 кг топлива типа сырой нефти. Процесс ведут при давлении 28 МПа и температуре 350—375° С. В качестве катализатора применяют карбонат натрия [13].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ряде стран (Италия, ФРГ, Аргентина и др.) созданы специальные энергетические плантации быстрорастущих пород древесины и других пород на землях, не пригодных для сельского хозяйства.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Плантации ивы в Швеции на заболоченных землях дают 25 т древесины с 1 га в год. Сбор древесины осуществляется через 2 года специальными комбайнами в зимнее время года, когда заболоченная земля замерзает. С 1 млн. га получается 15 млн. т древесины в виде сухого древесного топлива, что эквивалентно 20% энергии, необходимой для этой страны [14].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рамках Западно-Европейской программы развития возобновляемых энергоресурсов в Италии пущен крупный биоэнергетический комплекс, рассчитанный на ежегодную переработку 300 тыс. т быстрорастущей биомассы и органических отходов. Помимо газа и тяжелых остатков будет получено 20 тыс. т жидкого топлива. В Германии имеются большие плантации рапса, из которого получают смазочные масла и дизельное топливо.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Латинской Америке, США и Франции из биомассы (отходов сахарного тростника, кукурузы и др.) получают этанол, используя обычно процессы брожения. В Бразилии получается более 10 млн. т этанола, который применяют как основное топливо для автомобилей (96%-ный этанол) или в смеси с бензином — топливо “Газохол” (22 % этанола с 78 % бензина). В США из кукурузы получают более 3 млн. т этанола, который применяют в качестве добавки к бензину (5—10%) для повышения октанового числа и улучшения процессов сгорания.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использования в моторных топливах предложены производные метанола и этанола, которые не корродируют аппаратуру, безвредны, хорошо смешиваются и имеют высокие антидетонационные свойства [15]:</w:t>
      </w:r>
    </w:p>
    <w:p w:rsidR="00EB05B9" w:rsidRDefault="00F3231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450pt;height:219.75pt">
            <v:imagedata r:id="rId6" o:title="ugvd"/>
          </v:shape>
        </w:pic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в качестве добавки для повышения октанового числа используют метил-трет-бутиловый эфир.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[16, 17] разработан новый процесс синтеза нормальных парафинов и изопарафинов, а также олефинов из нового типа исходного сырья — растительной биомассы. Биомасса превращается газификацией воздухом в генераторный газ, содержащий оксид углерода и водород. В газе содержится около 50% азота, поэтому синтез из такого газа компонентов моторных топлив состава С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—С</w:t>
      </w:r>
      <w:r>
        <w:rPr>
          <w:color w:val="000000"/>
          <w:vertAlign w:val="subscript"/>
        </w:rPr>
        <w:t>22</w:t>
      </w:r>
      <w:r>
        <w:rPr>
          <w:color w:val="000000"/>
        </w:rPr>
        <w:t xml:space="preserve"> является принципиально новым. Ранее во всех технологических процессах (Фишера — Тропша, Сасол, Мобил) применяли концентрированный газ, состоящий только из СО и Н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Парафиновые углеводороды неразветвленного строения являются хорошими компонентами дизельных топлив. Для производства высокоцетановых моторных топлив [18] желательно смешение фракций синтетических парафинов с цетановым числом 77—90, полученных по методу Фишера — Тропша с дизельными фракциями нефти или продуктов гидрогенизации угля, которые имеют цетановое число 40—50.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Продукты синтеза, полученные посредством газификации биомассы, мог заменить нефтехимическое сырье.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Жидкие олефиновые углеводороды, которые получаются при синтезе, мог найти применение, помимо топливного назначения, для производства синтетических моющих средств. Из фракции углеводородов С</w:t>
      </w:r>
      <w:r>
        <w:rPr>
          <w:color w:val="000000"/>
          <w:vertAlign w:val="subscript"/>
        </w:rPr>
        <w:t>2</w:t>
      </w:r>
      <w:r>
        <w:rPr>
          <w:color w:val="000000"/>
        </w:rPr>
        <w:t>—С</w:t>
      </w:r>
      <w:r>
        <w:rPr>
          <w:color w:val="000000"/>
          <w:vertAlign w:val="subscript"/>
        </w:rPr>
        <w:t>22</w:t>
      </w:r>
      <w:r>
        <w:rPr>
          <w:color w:val="000000"/>
        </w:rPr>
        <w:t>, полученной биомассы, в процессе пиролиза на ванадиевом катализаторе могут быть получены этилен, пропилен и бутилены [19, 20]. При каталитическом пиролизе образует до 40—50% этилена и 60—65% суммы газообразных олефинов на исходи сырье. Проверка этого процесса в опытно-промышленных условиях [21] показал что в зависимости от применяемого сырья этилен образуется с выходом от до 40% и олефины 60—65%. При термическом пиролизе выход этилена обычно не превышает 25—26%.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в результате переработки растительного сырья могут бы получены жидкие углеводороды — компоненты моторных топлив и олефины, частности этилен для процессов нефтехимического синтеза.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Цель настоящего исследования — разработка процесса получения компонентов жидких топлив (бензина, дизельного топлива) из продуктов газификации растительной биомассы С</w:t>
      </w:r>
      <w:r>
        <w:rPr>
          <w:color w:val="000000"/>
          <w:vertAlign w:val="subscript"/>
        </w:rPr>
        <w:t>х</w:t>
      </w:r>
      <w:r>
        <w:rPr>
          <w:color w:val="000000"/>
        </w:rPr>
        <w:t>Н</w:t>
      </w:r>
      <w:r>
        <w:rPr>
          <w:color w:val="000000"/>
          <w:vertAlign w:val="subscript"/>
        </w:rPr>
        <w:t>у</w:t>
      </w:r>
      <w:r>
        <w:rPr>
          <w:color w:val="000000"/>
        </w:rPr>
        <w:t>О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при 900—1500° С. При этом образуется газ, содержащий оксид углерода, водород, диоксид углерода и азот: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  <w:lang w:val="en-US"/>
        </w:rPr>
        <w:t>y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  <w:lang w:val="en-US"/>
        </w:rPr>
        <w:t>z</w:t>
      </w:r>
      <w:r>
        <w:rPr>
          <w:color w:val="000000"/>
          <w:lang w:val="en-US"/>
        </w:rPr>
        <w:t xml:space="preserve"> + O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+ 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= CO,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, CO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, 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O, N</w:t>
      </w:r>
      <w:r>
        <w:rPr>
          <w:color w:val="000000"/>
          <w:vertAlign w:val="subscript"/>
          <w:lang w:val="en-US"/>
        </w:rPr>
        <w:t>2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Состав продуктов газификации зависит от исходного сырья (древесная щеп солома, отходы технических культур и др.). Обычно состав газа находится пределах, %: СО 15—25, Н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12—15, СO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7—12, N</w:t>
      </w:r>
      <w:r>
        <w:rPr>
          <w:color w:val="000000"/>
          <w:vertAlign w:val="subscript"/>
        </w:rPr>
        <w:t>2</w:t>
      </w:r>
      <w:r>
        <w:rPr>
          <w:color w:val="000000"/>
        </w:rPr>
        <w:t>—50. Может присутствовать небольшое количество других примесей, например СН</w:t>
      </w:r>
      <w:r>
        <w:rPr>
          <w:color w:val="000000"/>
          <w:vertAlign w:val="subscript"/>
        </w:rPr>
        <w:t>4</w:t>
      </w:r>
      <w:r>
        <w:rPr>
          <w:color w:val="000000"/>
        </w:rPr>
        <w:t>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Характерной особенностью газов газификации биомассы воздухом является большое содержание азота — 45—55%. Ранее полагали, что азот будет препятствовать синтезу жидких углеводородов из СО и Н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Каталитическую газификацию биомассы древесной пульпы проводят с помощью водяного пара с подводом тепла извне в трубчатых печах на никелевых катализаторах. В этом случае из 1 т биомассы получается 150—160 кг водород диоксид углерода отделяется. В процессе пиролиза расходуется 103,0 кД тепла на 1 молекулу водорода, а при сжигании 1 молекулы выделяете 285 кДж.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промышленности для процесса Фишера — Тропша синтез-газ получают каталитической конверсией метана с водяным паром при высоких температурах.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Газификация биомассы с водяным паром несколько сложней, чем газификация с применением воздуха, так как газогенераторы такого типа не разработаны.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Рассмотрим синтез углеводородов из генераторных газов газификации воздухе растительного сырья. Газификация воздухом (при неполном сгорании) — известный технологический процесс переработки твердого органического сырья -биомассы, торфа, бурого угля.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Газы газификации воздухом в зависимости от исходного сырья [9] имеют следующий состав, об.%: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7"/>
        <w:gridCol w:w="1092"/>
        <w:gridCol w:w="1092"/>
        <w:gridCol w:w="1092"/>
        <w:gridCol w:w="972"/>
        <w:gridCol w:w="1099"/>
      </w:tblGrid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СO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O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N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Древесная щепа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46,3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Солома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53,0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Бурый уголь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51,7</w:t>
            </w:r>
          </w:p>
        </w:tc>
      </w:tr>
    </w:tbl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Газогенераторные установки, где в качестве топлива применяли биомассу — древесину, отходы хлопка, кукурузы и др., а также уголь, ранее широко использовались. В 40-х и 50-х годах имелось более 200 тыс. различных стационарных и передвижных машин [9] и были сэкономлены миллионы тонн нефти. В 1980—1990 гг. газогенераторную технику использовали только в Канаде и США на лесозаготовках.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Западной Европе в 1980—1990 гг. при уничтожении городского мусора применяли процессы газификации, получая генераторный газ, содержащий СО — 22, Н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12—15, 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45—50. Установки такого типа фирмы “Фест-Альпине” (Австрия) экологически чистые, а газ может применяться для получения жидкого топлива.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качестве аналогов газа газификации в настоящей работе использовали смесь газов следующих составов (об.%): СО — 30, Н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15, С0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5, 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50; СО — 15, Н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20, С0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15, 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50; СО — 28, Н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15, СО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7, N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— 45.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Опыты проводили при давлениях 0,1 и 1 МПа и температурах от 180 до 230° С. Применяли промышленный Co-содержащий катализатор и катализатор, который готовили смешением основного карбоната кобальта с носителем. Все катализаторы восстанавливали в потоке водорода при 450° С. Схема установки показана на рис. 2. Опыты проводили при объемной скорости (о. с.) от 50 до 200 ч</w:t>
      </w:r>
      <w:r>
        <w:rPr>
          <w:color w:val="000000"/>
          <w:vertAlign w:val="superscript"/>
        </w:rPr>
        <w:t>-1</w:t>
      </w:r>
      <w:r>
        <w:rPr>
          <w:color w:val="000000"/>
        </w:rPr>
        <w:t>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проведения большей части опытов был выбран Co-катализатор, активный в процессе синтеза углеводородов из водяного газа (СО—Н</w:t>
      </w:r>
      <w:r>
        <w:rPr>
          <w:color w:val="000000"/>
          <w:vertAlign w:val="subscript"/>
        </w:rPr>
        <w:t>2</w:t>
      </w:r>
      <w:r>
        <w:rPr>
          <w:color w:val="000000"/>
        </w:rPr>
        <w:t>) по Фишеру — Тропшу. Результаты опытов, проведенных при атмосферном давлении и разном</w:t>
      </w:r>
    </w:p>
    <w:tbl>
      <w:tblPr>
        <w:tblW w:w="0" w:type="auto"/>
        <w:tblCellSpacing w:w="7" w:type="dxa"/>
        <w:tblInd w:w="10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"/>
        <w:gridCol w:w="396"/>
        <w:gridCol w:w="517"/>
        <w:gridCol w:w="399"/>
        <w:gridCol w:w="652"/>
        <w:gridCol w:w="775"/>
        <w:gridCol w:w="652"/>
        <w:gridCol w:w="789"/>
        <w:gridCol w:w="1024"/>
        <w:gridCol w:w="1615"/>
        <w:gridCol w:w="1364"/>
      </w:tblGrid>
      <w:tr w:rsidR="00EB05B9" w:rsidRPr="00EB05B9">
        <w:trPr>
          <w:tblHeader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Основные показатели процесса синтеза углеводородов из продуктов воздушной газификации биомассы (Р-0,1 МПа, Т-190—210 °С, о. с. 100 ч</w:t>
            </w:r>
            <w:r w:rsidRPr="00EB05B9">
              <w:rPr>
                <w:color w:val="000000"/>
                <w:vertAlign w:val="superscript"/>
              </w:rPr>
              <w:t>-1</w:t>
            </w:r>
            <w:r w:rsidRPr="00EB05B9">
              <w:rPr>
                <w:color w:val="000000"/>
              </w:rPr>
              <w:t>, катализатор 32% Со—3% MgO—ЦВМ *) Исходный газ, об.%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Выход углеводородов **, г/м</w:t>
            </w:r>
            <w:r w:rsidRPr="00EB05B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Состав жидких углеводородов, %</w:t>
            </w:r>
          </w:p>
        </w:tc>
      </w:tr>
      <w:tr w:rsidR="00EB05B9" w:rsidRPr="00EB05B9">
        <w:trPr>
          <w:cantSplit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С0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N</w:t>
            </w:r>
            <w:r w:rsidRPr="00EB05B9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C</w:t>
            </w:r>
            <w:r w:rsidRPr="00EB05B9">
              <w:rPr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</w:t>
            </w:r>
            <w:r w:rsidRPr="00EB05B9">
              <w:rPr>
                <w:color w:val="000000"/>
                <w:vertAlign w:val="subscript"/>
              </w:rPr>
              <w:t>2</w:t>
            </w:r>
            <w:r w:rsidRPr="00EB05B9">
              <w:rPr>
                <w:color w:val="000000"/>
              </w:rPr>
              <w:t>-С</w:t>
            </w:r>
            <w:r w:rsidRPr="00EB05B9">
              <w:rPr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&gt;С</w:t>
            </w:r>
            <w:r w:rsidRPr="00EB05B9">
              <w:rPr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общий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олефины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парафины</w:t>
            </w:r>
          </w:p>
        </w:tc>
      </w:tr>
      <w:tr w:rsidR="00EB05B9" w:rsidRPr="00EB05B9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разветвленные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нормальные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76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11/37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7/23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28/98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46/158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69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7/18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31/90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49/138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63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Следы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19/64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21/68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58</w:t>
            </w:r>
          </w:p>
        </w:tc>
      </w:tr>
    </w:tbl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bookmarkStart w:id="0" w:name="CVM"/>
      <w:r>
        <w:rPr>
          <w:color w:val="000000"/>
        </w:rPr>
        <w:t>* ЦВМ — цеолитсодержащий носитель</w:t>
      </w:r>
      <w:bookmarkEnd w:id="0"/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bookmarkStart w:id="1" w:name="**"/>
      <w:bookmarkEnd w:id="1"/>
      <w:r>
        <w:rPr>
          <w:color w:val="000000"/>
        </w:rPr>
        <w:t>** В числителе дроби указан выход в расчете на пропущенный газ, в знаменателе — в пересчете на СО + Н</w:t>
      </w:r>
      <w:r>
        <w:rPr>
          <w:color w:val="000000"/>
          <w:vertAlign w:val="subscript"/>
        </w:rPr>
        <w:t>2</w:t>
      </w:r>
      <w:r>
        <w:rPr>
          <w:color w:val="000000"/>
        </w:rPr>
        <w:t>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Таблица 4 </w:t>
      </w:r>
    </w:p>
    <w:tbl>
      <w:tblPr>
        <w:tblW w:w="0" w:type="auto"/>
        <w:tblCellSpacing w:w="7" w:type="dxa"/>
        <w:tblInd w:w="1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"/>
        <w:gridCol w:w="518"/>
        <w:gridCol w:w="358"/>
        <w:gridCol w:w="358"/>
        <w:gridCol w:w="827"/>
        <w:gridCol w:w="345"/>
        <w:gridCol w:w="424"/>
        <w:gridCol w:w="891"/>
        <w:gridCol w:w="788"/>
        <w:gridCol w:w="1024"/>
        <w:gridCol w:w="1615"/>
        <w:gridCol w:w="1357"/>
        <w:gridCol w:w="1749"/>
      </w:tblGrid>
      <w:tr w:rsidR="00EB05B9" w:rsidRPr="00EB05B9">
        <w:trPr>
          <w:cantSplit/>
          <w:tblHeader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Влияние состава исходного газа на синтез углеводородов (Р-1,0 МПа, о.с.- 100 ч</w:t>
            </w:r>
            <w:r w:rsidRPr="00EB05B9">
              <w:rPr>
                <w:color w:val="000000"/>
                <w:vertAlign w:val="superscript"/>
              </w:rPr>
              <w:t>-1</w:t>
            </w:r>
            <w:r w:rsidRPr="00EB05B9">
              <w:rPr>
                <w:color w:val="000000"/>
              </w:rPr>
              <w:t xml:space="preserve"> Состав исходного газа, об.%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T</w:t>
            </w:r>
            <w:r w:rsidRPr="00EB05B9">
              <w:rPr>
                <w:color w:val="000000"/>
                <w:vertAlign w:val="subscript"/>
              </w:rPr>
              <w:t>опт</w:t>
            </w:r>
            <w:r w:rsidRPr="00EB05B9">
              <w:rPr>
                <w:color w:val="000000"/>
              </w:rPr>
              <w:t>,0C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Выход углеводородов, г/м</w:t>
            </w:r>
            <w:r w:rsidRPr="00EB05B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Состав жидких углеводородов,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Среднее углеводородное число</w:t>
            </w:r>
          </w:p>
        </w:tc>
      </w:tr>
      <w:tr w:rsidR="00EB05B9" w:rsidRPr="00EB05B9">
        <w:trPr>
          <w:cantSplit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олефины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парафины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EB05B9" w:rsidRPr="00EB05B9">
        <w:trPr>
          <w:cantSplit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  <w:lang w:val="en-US"/>
              </w:rPr>
            </w:pPr>
            <w:r w:rsidRPr="00EB05B9">
              <w:rPr>
                <w:color w:val="000000"/>
                <w:lang w:val="en-US"/>
              </w:rPr>
              <w:t>CO</w:t>
            </w:r>
            <w:r w:rsidRPr="00EB05B9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  <w:lang w:val="en-US"/>
              </w:rPr>
            </w:pPr>
            <w:r w:rsidRPr="00EB05B9">
              <w:rPr>
                <w:color w:val="000000"/>
                <w:lang w:val="en-US"/>
              </w:rPr>
              <w:t>H</w:t>
            </w:r>
            <w:r w:rsidRPr="00EB05B9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  <w:lang w:val="en-US"/>
              </w:rPr>
            </w:pPr>
            <w:r w:rsidRPr="00EB05B9">
              <w:rPr>
                <w:color w:val="000000"/>
                <w:lang w:val="en-US"/>
              </w:rPr>
              <w:t>N</w:t>
            </w:r>
            <w:r w:rsidRPr="00EB05B9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C</w:t>
            </w:r>
            <w:r w:rsidRPr="00EB05B9">
              <w:rPr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</w:t>
            </w:r>
            <w:r w:rsidRPr="00EB05B9">
              <w:rPr>
                <w:color w:val="000000"/>
                <w:vertAlign w:val="subscript"/>
              </w:rPr>
              <w:t>2</w:t>
            </w:r>
            <w:r w:rsidRPr="00EB05B9">
              <w:rPr>
                <w:color w:val="000000"/>
              </w:rPr>
              <w:t>-С</w:t>
            </w:r>
            <w:r w:rsidRPr="00EB05B9">
              <w:rPr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&gt;С</w:t>
            </w:r>
            <w:r w:rsidRPr="00EB05B9">
              <w:rPr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общий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разветвлённые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нормальные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  <w:lang w:val="en-US"/>
              </w:rPr>
            </w:pPr>
            <w:r w:rsidRPr="00EB05B9">
              <w:rPr>
                <w:color w:val="000000"/>
                <w:lang w:val="en-US"/>
              </w:rPr>
              <w:t>32% Co—3% MgO—</w:t>
            </w:r>
            <w:r w:rsidRPr="00EB05B9">
              <w:rPr>
                <w:color w:val="000000"/>
              </w:rPr>
              <w:t>ЦВМ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10, 0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52/116*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13, 4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35/101*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12, 0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gridSpan w:val="1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32% С—2% MgO—3% ZrO</w:t>
            </w:r>
            <w:r w:rsidRPr="00EB05B9">
              <w:rPr>
                <w:color w:val="000000"/>
                <w:vertAlign w:val="subscript"/>
              </w:rPr>
              <w:t>2</w:t>
            </w:r>
            <w:r w:rsidRPr="00EB05B9">
              <w:rPr>
                <w:color w:val="000000"/>
              </w:rPr>
              <w:t>— носитель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10, 4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41/92*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12, 8</w:t>
            </w:r>
          </w:p>
        </w:tc>
      </w:tr>
      <w:tr w:rsidR="00EB05B9" w:rsidRPr="00EB05B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41/117*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13, 3</w:t>
            </w:r>
          </w:p>
        </w:tc>
      </w:tr>
    </w:tbl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* См. табл. 3.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составе взятого для опыта газа, представлены в табл. 3. В табл. 4 приведен результаты опытов под давлением 1 МПа.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увеличении давления с 0,1 до 1,0 МПа в присутствии Со - содержащего катализатора выход жидких углеводородов (&gt;С</w:t>
      </w:r>
      <w:r>
        <w:rPr>
          <w:color w:val="000000"/>
          <w:vertAlign w:val="subscript"/>
        </w:rPr>
        <w:t>5</w:t>
      </w:r>
      <w:r>
        <w:rPr>
          <w:color w:val="000000"/>
        </w:rPr>
        <w:t>) в отдельных опытах достигал 52 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(без избыточного давления не превышал 31 г/м</w:t>
      </w:r>
      <w:r>
        <w:rPr>
          <w:color w:val="000000"/>
          <w:vertAlign w:val="superscript"/>
        </w:rPr>
        <w:t>3</w:t>
      </w:r>
      <w:r>
        <w:rPr>
          <w:color w:val="000000"/>
        </w:rPr>
        <w:t>). Если отнести этот выход к 1 кг использованных для газификации отходов древесины, то при 20%-ной влажности выход газа составляет 2,6—3 м</w:t>
      </w:r>
      <w:r>
        <w:rPr>
          <w:color w:val="000000"/>
          <w:vertAlign w:val="superscript"/>
        </w:rPr>
        <w:t>3</w:t>
      </w:r>
      <w:r>
        <w:rPr>
          <w:color w:val="000000"/>
        </w:rPr>
        <w:t>/кг. Если принять выход 2,6 м</w:t>
      </w:r>
      <w:r>
        <w:rPr>
          <w:color w:val="000000"/>
          <w:vertAlign w:val="superscript"/>
        </w:rPr>
        <w:t>3</w:t>
      </w:r>
      <w:r>
        <w:rPr>
          <w:color w:val="000000"/>
        </w:rPr>
        <w:t>/кг, то из 1 т отходов можно получить от 80 до 135 кг жидкого топлив Стабильность работы катализатора на газе воздушной газификации при 1,0 МГ характеризуется кривыми на рис. 3.</w:t>
      </w:r>
    </w:p>
    <w:p w:rsidR="00EB05B9" w:rsidRDefault="00F3231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.75pt;height:.75pt">
            <v:imagedata r:id="rId5" o:title="e(2)"/>
          </v:shape>
        </w:pict>
      </w:r>
    </w:p>
    <w:p w:rsidR="00EB05B9" w:rsidRDefault="00F3231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8" type="#_x0000_t75" style="width:467.25pt;height:264pt">
            <v:imagedata r:id="rId7" o:title="grafic15-2"/>
          </v:shape>
        </w:pic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 4. Типичная хроматограмма жидких продуктов синтеза углеводородов из продуктов газификации биомассы. Газ-носитель азот, капиллярная колонка длиной 50 м, жидкая фаза OV-101, 20—220° С, 8° С/мин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учетом возможных потерь можно принять, что 1 г жидкого топлива будет получаться из 8—10 т сырья. На рис. 4 приведена типичная хроматограмма получаемой углеводородной фракции. Полученная углеводородная смесь содержит бензиновую фракцию С</w:t>
      </w:r>
      <w:r>
        <w:rPr>
          <w:color w:val="000000"/>
          <w:vertAlign w:val="subscript"/>
        </w:rPr>
        <w:t>5</w:t>
      </w:r>
      <w:r>
        <w:rPr>
          <w:color w:val="000000"/>
        </w:rPr>
        <w:t>—С, , и дизельную фракцию С,,—С</w:t>
      </w:r>
      <w:r>
        <w:rPr>
          <w:color w:val="000000"/>
          <w:vertAlign w:val="subscript"/>
        </w:rPr>
        <w:t>18</w:t>
      </w:r>
      <w:r>
        <w:rPr>
          <w:color w:val="000000"/>
        </w:rPr>
        <w:t>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этих примерах показано, что из газов газификации растительного сырья воздухом можно получить компоненты жидкого топлива, бензиновые и дизельные фракции, хотя в газах синтеза содержится до 50% азота.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синтеза жидких углеводородов из газов каталитической газифи-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5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"/>
        <w:gridCol w:w="610"/>
        <w:gridCol w:w="481"/>
        <w:gridCol w:w="580"/>
        <w:gridCol w:w="345"/>
        <w:gridCol w:w="424"/>
        <w:gridCol w:w="464"/>
        <w:gridCol w:w="788"/>
        <w:gridCol w:w="1024"/>
        <w:gridCol w:w="1615"/>
        <w:gridCol w:w="1357"/>
        <w:gridCol w:w="1749"/>
      </w:tblGrid>
      <w:tr w:rsidR="00EB05B9" w:rsidRPr="00EB05B9">
        <w:trPr>
          <w:cantSplit/>
          <w:tblHeader/>
          <w:tblCellSpacing w:w="7" w:type="dxa"/>
          <w:jc w:val="center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Синтез жидких углеводородов из продуктов паровой газификации биомассы в присутствии катализатора 32% Со—2% MgO — 3%, ZrO</w:t>
            </w:r>
            <w:r w:rsidRPr="00EB05B9">
              <w:rPr>
                <w:color w:val="000000"/>
                <w:vertAlign w:val="subscript"/>
              </w:rPr>
              <w:t>2</w:t>
            </w:r>
            <w:r w:rsidRPr="00EB05B9">
              <w:rPr>
                <w:color w:val="000000"/>
              </w:rPr>
              <w:t>—кизельгур, Р-1,0 МПа, о. с, - 100 ч</w:t>
            </w:r>
            <w:r w:rsidRPr="00EB05B9">
              <w:rPr>
                <w:color w:val="000000"/>
                <w:vertAlign w:val="superscript"/>
              </w:rPr>
              <w:t>-1</w:t>
            </w:r>
            <w:r w:rsidRPr="00EB05B9">
              <w:rPr>
                <w:color w:val="000000"/>
              </w:rPr>
              <w:t xml:space="preserve"> Состав исходного газа, об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Т</w:t>
            </w:r>
            <w:r w:rsidRPr="00EB05B9">
              <w:rPr>
                <w:color w:val="000000"/>
                <w:vertAlign w:val="subscript"/>
              </w:rPr>
              <w:t>ОПТ</w:t>
            </w:r>
            <w:r w:rsidRPr="00EB05B9">
              <w:rPr>
                <w:color w:val="000000"/>
              </w:rPr>
              <w:t xml:space="preserve"> </w:t>
            </w:r>
            <w:r w:rsidRPr="00EB05B9">
              <w:rPr>
                <w:color w:val="000000"/>
                <w:vertAlign w:val="superscript"/>
              </w:rPr>
              <w:t>0С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Выход углеводородов, г/м</w:t>
            </w:r>
            <w:r w:rsidRPr="00EB05B9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Состав жидких углеводородов,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Среднее углеводородное число</w:t>
            </w:r>
          </w:p>
        </w:tc>
      </w:tr>
      <w:tr w:rsidR="00EB05B9" w:rsidRPr="00EB05B9">
        <w:trPr>
          <w:cantSplit/>
          <w:tblCellSpacing w:w="7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олефины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парафины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EB05B9" w:rsidRPr="00EB05B9">
        <w:trPr>
          <w:cantSplit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C</w:t>
            </w:r>
            <w:r w:rsidRPr="00EB05B9">
              <w:rPr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С</w:t>
            </w:r>
            <w:r w:rsidRPr="00EB05B9">
              <w:rPr>
                <w:color w:val="000000"/>
                <w:vertAlign w:val="subscript"/>
              </w:rPr>
              <w:t>2</w:t>
            </w:r>
            <w:r w:rsidRPr="00EB05B9">
              <w:rPr>
                <w:color w:val="000000"/>
              </w:rPr>
              <w:t>-С</w:t>
            </w:r>
            <w:r w:rsidRPr="00EB05B9">
              <w:rPr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C</w:t>
            </w:r>
            <w:r w:rsidRPr="00EB05B9">
              <w:rPr>
                <w:color w:val="000000"/>
                <w:vertAlign w:val="subscript"/>
              </w:rPr>
              <w:t>5</w:t>
            </w:r>
            <w:r w:rsidRPr="00EB05B9">
              <w:rPr>
                <w:color w:val="000000"/>
              </w:rPr>
              <w:t xml:space="preserve"> — С</w:t>
            </w:r>
            <w:r w:rsidRPr="00EB05B9">
              <w:rPr>
                <w:color w:val="000000"/>
                <w:vertAlign w:val="subscript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общий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разветвлённые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нормальные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10,6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11,5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11,6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11,7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13,8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10,9</w:t>
            </w:r>
          </w:p>
        </w:tc>
      </w:tr>
      <w:tr w:rsidR="00EB05B9" w:rsidRPr="00EB05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05B9" w:rsidRPr="00EB05B9" w:rsidRDefault="00EB05B9">
            <w:pPr>
              <w:widowControl w:val="0"/>
              <w:jc w:val="both"/>
              <w:rPr>
                <w:color w:val="000000"/>
              </w:rPr>
            </w:pPr>
            <w:r w:rsidRPr="00EB05B9">
              <w:rPr>
                <w:color w:val="000000"/>
              </w:rPr>
              <w:t>9,9</w:t>
            </w:r>
          </w:p>
        </w:tc>
      </w:tr>
    </w:tbl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выход жидких углеводородов из 1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газа (состав, об.%: СО 33, С0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33, Н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33) достигает 114—117 г/м</w:t>
      </w:r>
      <w:r>
        <w:rPr>
          <w:color w:val="000000"/>
          <w:vertAlign w:val="superscript"/>
        </w:rPr>
        <w:t>3</w:t>
      </w:r>
      <w:r>
        <w:rPr>
          <w:color w:val="000000"/>
        </w:rPr>
        <w:t>, общий — 160 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 Общий выход (с учетом газообразных продуктов) достигает 170—190 г/м</w:t>
      </w:r>
      <w:r>
        <w:rPr>
          <w:color w:val="000000"/>
          <w:vertAlign w:val="superscript"/>
        </w:rPr>
        <w:t>3</w:t>
      </w:r>
      <w:r>
        <w:rPr>
          <w:color w:val="000000"/>
        </w:rPr>
        <w:t>, аналогично процессу Фишера — Тропша из СО—Н</w:t>
      </w:r>
      <w:r>
        <w:rPr>
          <w:color w:val="000000"/>
          <w:vertAlign w:val="subscript"/>
        </w:rPr>
        <w:t>2</w:t>
      </w:r>
      <w:r>
        <w:rPr>
          <w:color w:val="000000"/>
        </w:rPr>
        <w:t>. Однако газ каталитической газификации биомассы с водяным паром содержит до 20—30% С0</w:t>
      </w:r>
      <w:r>
        <w:rPr>
          <w:color w:val="000000"/>
          <w:vertAlign w:val="subscript"/>
        </w:rPr>
        <w:t>2</w:t>
      </w:r>
      <w:r>
        <w:rPr>
          <w:color w:val="000000"/>
        </w:rPr>
        <w:t>, который, вероятно, также частично входит в реакцию.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Была рассмотрена возможность создания передвижных опытных установок по переработке растительной биомассы в компоненты моторного топлива. Они включают газификацию биомассы воздухом при 900—1500° С, очистку газа и синтез жидких углеводородов. Принципиальная схема установки показана на рис. 5. Установки находятся в стадии проектирования.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синтеза можно использовать также газ, полученный газификацией растительной биомассы паром.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представлен процесс получения жидких моторных топлив из растительного сырья — отходов сельского хозяйства, лесодобычи и лесопереработки, который можно осуществить на передвижных или стационарных установках.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Процесс состоит из газификации органического сырья (неполного сгорания) воздухом при 900—1500° С, в результате чего образуется газ, содержащий СО, Н</w:t>
      </w:r>
      <w:r>
        <w:rPr>
          <w:color w:val="000000"/>
          <w:vertAlign w:val="subscript"/>
        </w:rPr>
        <w:t>2</w:t>
      </w:r>
      <w:r>
        <w:rPr>
          <w:color w:val="000000"/>
        </w:rPr>
        <w:t>, СО</w:t>
      </w:r>
      <w:r>
        <w:rPr>
          <w:color w:val="000000"/>
          <w:vertAlign w:val="subscript"/>
        </w:rPr>
        <w:t>2</w:t>
      </w:r>
      <w:r>
        <w:rPr>
          <w:color w:val="000000"/>
        </w:rPr>
        <w:t>, Н</w:t>
      </w:r>
      <w:r>
        <w:rPr>
          <w:color w:val="000000"/>
          <w:vertAlign w:val="subscript"/>
        </w:rPr>
        <w:t>2</w:t>
      </w:r>
      <w:r>
        <w:rPr>
          <w:color w:val="000000"/>
        </w:rPr>
        <w:t>О, N</w:t>
      </w:r>
      <w:r>
        <w:rPr>
          <w:color w:val="000000"/>
          <w:vertAlign w:val="subscript"/>
        </w:rPr>
        <w:t>2</w:t>
      </w:r>
      <w:r>
        <w:rPr>
          <w:color w:val="000000"/>
        </w:rPr>
        <w:t>. В результате каталитической конверсии газа при 200—250° С и 1,0 МПа получается смесь жидких углеводородов. Азот воздуха в реакцию не вступает. При этих процессах 1 т компонентов моторного топлива получается из 8 т исходного сырья. Общий КПД синтез жидкого топлива из исходного сырья (биомассы) составляет около 40%. Из лесосечных или сельскохозяйственных отходов с 1 кв. км на передвижных установках можно получить от 100 до 200 т жидкого топлива [21].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Моторные топлива [23], полученные из растительной биомассы, экологически чистые, так как не содержат серу, а образующийся при их сгорании диоксид углерода вновь вовлекается в образование растений и не накапливается в атмосфере. Утилизация растительных отходов и отходов пластмасс оздоровляет экологическую обстановку [24 ]. Это делает возможным получить дополнительное количество моторного топлива из отходов растительного и вторичного сырья, пластмасс. Помимо переработки отходов в ряде стран (Бразилия, Швеция, Италия,</w:t>
      </w:r>
    </w:p>
    <w:p w:rsidR="00EB05B9" w:rsidRDefault="00F3231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467.25pt;height:243pt">
            <v:imagedata r:id="rId8" o:title="shema15-2"/>
          </v:shape>
        </w:pic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 5. Схема установки для получения жидкого топлива из растительной биомассы: 1 — газогенератор; 2 — воздушный компрессор; 3 — адсорбер; 4 — холодильник; 5 — фильтр тонкой очистки; 6 — компрессор; 7 — реактор; 8 — теплообменник; 9 — сепаратор; 10 — приемник жидкого топлива. Линии: I — биомасса, II — воздух, III — отработанный газ, IV — синтетическое жидкое топливо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Германия и др.) практикуется создание специальных энергетических плантаций из быстрорастущих пород древесины и других растений с целью последующей переработки для энергетических целей.</w:t>
      </w:r>
    </w:p>
    <w:p w:rsidR="00EB05B9" w:rsidRDefault="00EB05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Storl E. // Energia. </w:t>
      </w:r>
      <w:r>
        <w:rPr>
          <w:color w:val="000000"/>
          <w:lang w:val="en-US"/>
        </w:rPr>
        <w:t xml:space="preserve">1988. V. 10. № 1. P. 4.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Wild W. H. //Erdol-Erdgaz-Kohle. 1989. № 3. S. 101.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Ramain P. //Cah. fr. 1988. № 236. P. 15.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Otto O. //Glukauf. 1983. B. 119. S. 335.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Leth H. //Angew. Botanik. 1972. B. 46. № 1. S. 37.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Bernard B. //Afrique exp. 1984. № 4. P. 44.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Masters S. D. World Petroleum Congress, Buenos Aeres, 1991.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Frank E. //Petrol. Econ. 1984. V. 51. № 3. P. 104.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Коллеров Л. К. Газомоторные установки. М.: Машгиз, 1951.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Варфоломеев С. Д., Березин И. В. //Журн. ВХО им Д. И. Менделеева 1986 № 6. С</w:t>
      </w:r>
      <w:r>
        <w:rPr>
          <w:color w:val="000000"/>
          <w:lang w:val="en-US"/>
        </w:rPr>
        <w:t xml:space="preserve">. 489.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Kelly M. J. //Modern Power Systems. 1987. V. 7. № 1. P. 13.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Levis E. S. //Chem. Eng. 1986. V. 93. № 1. P. 11.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Slakter S. //Chem. Week 1987. V. 141 № 8. P. 14.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Kross R. //World Wood 1981. </w:t>
      </w:r>
      <w:r>
        <w:rPr>
          <w:color w:val="000000"/>
        </w:rPr>
        <w:t xml:space="preserve">V 22. № 13. P. 20.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Паушкин Я. М., Горлов Е. Г. //Докл. АН СССР. 1984. Т. 277 № 2. С. 434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Паушкин Я. М., Головин С. Г., Горлов Е. Г. Получение моторных топлив и водорода нетрадиционными методами из угля и биомассы // Совещание по химии и технологии получения жидких топлив. Москва, 1985.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Крылова А. Ю., Лапидус А. Л. Паушкин Я, М.//Докл. АН СССР. 1989. Т. 304 № 1. С. 162.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Шпильрайн Э. Э., Навалихина М. Д. // ХТТ. 1990. № 2. С. 45.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Паушкин Я. М., Адельсон С. В. //Докл АН БССР. 1970. № 7 С. 630.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Паушкин Я. М., Аделъсон С. В. и др Способ приготовления катализаторов для пиролиза углеводородного сырья А с. 277743 СССР от 22 мая 1970 г.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Аделъсон С. В., Мухина Т. Н. // Нефтепереработка и нефтехимия. Информ сб 1991. № 7 С 30.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Варфоломеев С. Д., Калюжный С. Т., Медман С, В. // Успехи химии. 1988. № 7 С. 1201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Фукс И. Г., Евдокимов А. Ю. Топлива и смазочные масла на основе растительных соединений. М.. ЦНИИТЭНефтехим, 1992 24 Коптюг В. А//Журн. Рос. хим общ им Д. И. Менделеева 1993. Т 37 № 4. С. 4 </w:t>
      </w:r>
    </w:p>
    <w:p w:rsidR="00EB05B9" w:rsidRDefault="00EB05B9">
      <w:pPr>
        <w:widowControl w:val="0"/>
        <w:spacing w:before="120"/>
        <w:ind w:firstLine="567"/>
        <w:jc w:val="both"/>
        <w:rPr>
          <w:color w:val="000000"/>
        </w:rPr>
      </w:pPr>
      <w:bookmarkStart w:id="2" w:name="_GoBack"/>
      <w:bookmarkEnd w:id="2"/>
    </w:p>
    <w:sectPr w:rsidR="00EB05B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540A"/>
    <w:multiLevelType w:val="hybridMultilevel"/>
    <w:tmpl w:val="72E66988"/>
    <w:lvl w:ilvl="0" w:tplc="EC88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82D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A6D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E4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C9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0C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69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41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368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0C0"/>
    <w:rsid w:val="003C7596"/>
    <w:rsid w:val="00E630C0"/>
    <w:rsid w:val="00EB05B9"/>
    <w:rsid w:val="00F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572854D-8095-40D2-8C6E-D98AF97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Garamond" w:hAnsi="Garamond" w:cs="Garamond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Garamond" w:hAnsi="Garamond" w:cs="Garamond"/>
      <w:b/>
      <w:bCs/>
      <w:sz w:val="44"/>
      <w:szCs w:val="44"/>
    </w:rPr>
  </w:style>
  <w:style w:type="paragraph" w:styleId="3">
    <w:name w:val="heading 3"/>
    <w:basedOn w:val="a"/>
    <w:link w:val="30"/>
    <w:uiPriority w:val="99"/>
    <w:qFormat/>
    <w:pPr>
      <w:spacing w:before="251" w:after="151"/>
      <w:ind w:left="1785" w:right="119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single"/>
    </w:rPr>
  </w:style>
  <w:style w:type="character" w:styleId="HTML">
    <w:name w:val="HTML Cite"/>
    <w:uiPriority w:val="99"/>
    <w:semiHidden/>
    <w:unhideWhenUsed/>
    <w:rPr>
      <w:i/>
      <w:iCs/>
    </w:rPr>
  </w:style>
  <w:style w:type="paragraph" w:styleId="a5">
    <w:name w:val="Normal (Web)"/>
    <w:basedOn w:val="a"/>
    <w:uiPriority w:val="99"/>
    <w:pPr>
      <w:spacing w:before="20" w:after="20"/>
      <w:ind w:left="476" w:right="476" w:firstLine="400"/>
      <w:jc w:val="both"/>
    </w:pPr>
    <w:rPr>
      <w:sz w:val="29"/>
      <w:szCs w:val="29"/>
    </w:rPr>
  </w:style>
  <w:style w:type="paragraph" w:customStyle="1" w:styleId="ni">
    <w:name w:val="ni"/>
    <w:basedOn w:val="a"/>
    <w:uiPriority w:val="99"/>
    <w:pPr>
      <w:spacing w:before="20" w:after="20"/>
      <w:ind w:left="476" w:right="476"/>
      <w:jc w:val="both"/>
    </w:pPr>
    <w:rPr>
      <w:sz w:val="29"/>
      <w:szCs w:val="29"/>
    </w:rPr>
  </w:style>
  <w:style w:type="paragraph" w:customStyle="1" w:styleId="autor">
    <w:name w:val="autor"/>
    <w:basedOn w:val="a"/>
    <w:uiPriority w:val="99"/>
    <w:pPr>
      <w:spacing w:before="120" w:after="480"/>
      <w:ind w:left="1556" w:right="643"/>
      <w:jc w:val="both"/>
    </w:pPr>
    <w:rPr>
      <w:sz w:val="29"/>
      <w:szCs w:val="29"/>
    </w:rPr>
  </w:style>
  <w:style w:type="paragraph" w:customStyle="1" w:styleId="iewrap1">
    <w:name w:val="iewrap1"/>
    <w:basedOn w:val="a"/>
    <w:uiPriority w:val="99"/>
    <w:pPr>
      <w:spacing w:before="20" w:after="20"/>
      <w:ind w:left="476" w:right="476" w:firstLine="400"/>
      <w:jc w:val="both"/>
    </w:pPr>
    <w:rPr>
      <w:sz w:val="29"/>
      <w:szCs w:val="29"/>
    </w:rPr>
  </w:style>
  <w:style w:type="paragraph" w:customStyle="1" w:styleId="at">
    <w:name w:val="at"/>
    <w:basedOn w:val="a"/>
    <w:uiPriority w:val="99"/>
    <w:pPr>
      <w:spacing w:before="120" w:after="480"/>
      <w:ind w:left="512" w:right="476" w:firstLine="40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36" w:after="20" w:line="316" w:lineRule="auto"/>
      <w:ind w:left="476" w:right="476"/>
      <w:jc w:val="both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 w:after="20"/>
      <w:ind w:left="476" w:right="476" w:firstLine="40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tab">
    <w:name w:val="tab"/>
    <w:basedOn w:val="a"/>
    <w:uiPriority w:val="99"/>
    <w:pPr>
      <w:spacing w:before="20" w:after="144"/>
      <w:ind w:left="476" w:right="476" w:firstLine="400"/>
      <w:jc w:val="center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2">
    <w:name w:val="Обычный (Web)2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3">
    <w:name w:val="Обычный (Web)3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1">
    <w:name w:val="Гиперссылка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">
    <w:name w:val="Просмотренная гиперссылка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1">
    <w:name w:val="Гиперссылка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2">
    <w:name w:val="Просмотренная гиперссылка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1">
    <w:name w:val="Гиперссылка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2">
    <w:name w:val="Просмотренная гиперссылка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14224</Words>
  <Characters>8109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Получение моторных топлив из газов газификации растительной биомассы</vt:lpstr>
    </vt:vector>
  </TitlesOfParts>
  <Company>PERSONAL COMPUTERS</Company>
  <LinksUpToDate>false</LinksUpToDate>
  <CharactersWithSpaces>22289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моторных топлив из газов газификации растительной биомассы</dc:title>
  <dc:subject/>
  <dc:creator>USER</dc:creator>
  <cp:keywords/>
  <dc:description/>
  <cp:lastModifiedBy>admin</cp:lastModifiedBy>
  <cp:revision>2</cp:revision>
  <dcterms:created xsi:type="dcterms:W3CDTF">2014-01-26T11:31:00Z</dcterms:created>
  <dcterms:modified xsi:type="dcterms:W3CDTF">2014-01-26T11:31:00Z</dcterms:modified>
</cp:coreProperties>
</file>