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20" w:rsidRPr="004D4502" w:rsidRDefault="00621B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Введение</w:t>
      </w:r>
    </w:p>
    <w:p w:rsidR="00632016" w:rsidRPr="004D4502" w:rsidRDefault="00632016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32016" w:rsidRDefault="00621B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Способность адекватно распознавать ложь напрямую связана с существующей у субъекта ментальная модель (ММ) лгущего собеседника, поэтому в планируемом нами исследовании мы попытаемся проанализировать условия способствующие развитию и углублению представления о лгущем собеседнике. Сегодня мы не представляем себе окружающий мир без рекламы. Реклама лжива и преследует нас повсюду, воздействуя на наше сознание и бессознательное. Но данное воздействие не проходит бесследно: постепенно меняется наше поведение, мысли, эмоции, отношение, то есть меняемся мы сами. Как именно влияет реклама на нас, каким образом мы ее воспринимаем, в чем особенности воздействия и восприятия рекламы… На эти и другие вопросы пытаются ответить специалисты в области психологии, социологии, маркетинга, экономики, рекламы и пр.</w:t>
      </w:r>
    </w:p>
    <w:p w:rsidR="00632016" w:rsidRDefault="00621B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В данном реферате приведен анализ ложных рекламных сообщений супермаркетов с учетом его восприятия на осознанном и неосознаваемом уровне. Исследование проходило в два этапа, на первом из которых изучалась уже существующая реклама, на втором – анализировалась реклама, разработанная по результатам первого этапа исследования.</w:t>
      </w:r>
    </w:p>
    <w:p w:rsidR="00621B20" w:rsidRPr="00632016" w:rsidRDefault="00621B20" w:rsidP="0063201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632016" w:rsidRDefault="00632016" w:rsidP="0063201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>
        <w:rPr>
          <w:bCs/>
          <w:color w:val="auto"/>
          <w:sz w:val="28"/>
          <w:szCs w:val="32"/>
        </w:rPr>
        <w:br w:type="page"/>
      </w:r>
      <w:r w:rsidR="00E42D20" w:rsidRPr="00632016">
        <w:rPr>
          <w:bCs/>
          <w:color w:val="auto"/>
          <w:sz w:val="28"/>
          <w:szCs w:val="32"/>
        </w:rPr>
        <w:t>Психосемантика осознанного и неосознаваемого</w:t>
      </w:r>
    </w:p>
    <w:p w:rsidR="00632016" w:rsidRPr="004D4502" w:rsidRDefault="00632016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Изучение осознанного восприятия рекламных сообщений проводилось с помощью анкеты, разработанной на основе метода семантического дифференциала Ч. Осгуда. Анализ неосознаваемого восприятия осуществлялся в виде фоносемантической экспертизы текста рекламы в программном обеспечении ВААЛ. Для математической обработки полученных данных применялись метод ранговых корреляций Спирмена.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Выборка исследования составила 357 человек. На первом этапе - 160 респондентов, по 40 человек каждой возрастной категории: подростки (12-16 лет), юноши (17-25 лет), представители ранней (26-40 лет) и средней взрослости (41-60 лет). В каждой возрастной категории по 20 представителей каждого пола. На втором этапе - 197 человек, из них: 61 подросток (33 мальчика и 28 девочек), 58 юношей (31 парень и 27 девушек), 28 представителей ранней взрослости (8 мужчин и 21 женщина) и 49 респондентов, относящихся к средней взрослости (23 мужчины и 26 женщин). Возрастной состав выборки (от 12 до 60 лет) обусловлен покупательской способностью респондентов.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Анализируя результаты анкетирования, было обнаружено, что показатели восприятия по всем факторам у женщин практически в 2 раза больше, чем у мужчин. При этом фактор оценки является доминирующим у всех респондентов (2,4 балла – у женщин и 1,8 баллов – у мужчин). На втором месте по значимости у женщин находится фактор силы (от 1,1 до 1,7 баллов в зависимости от возраста), у мужчин не обнаружено единых тенденций (у респондентов в возрасте до 25 лет преобладает фактор силы, у аудитории других возрастных групп – фактор активности). С учетом возрастного аспекта выявлены наиболее высокие психосемантические показатели у представителей ранней и средней взрослости.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Фоносемантическая экспертиза текста рекламного сообщения показала преобладание фактора силы (1,1 балл), при этом фактор активности составил 0,9 баллов, а фактор оценки -0,3 балла.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Сравнение психосемантических показателей осознанного и неосознаваемого восприятия проводилось путем качественного анализа и анализа семантического пространства. Из построенных профилей была обнаружена некая взаимосвязь между осознанным и неосознаваемым уровнями восприятия. В частности, существует взаимосвязь по фактору активности и силы у всех респондентов ранней и средней взрослости (независимо от пола); а у женщин-респондентов еще и по фактору оценки, что подтверждается коэффициентом метода ранговых корреляций Спирмена. На основании данной корреляции была сделана гипотеза, что при изменении показателей неосознаваемого восприятия, будут изменяться показатели осознанного субъективного восприятия респондентов.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Таким образом, определив основные закономерности восприятия рекламы в супермаркете, был разработан текст рекламного сообщения новой акции. Данный текст тщательно редактировался с помощью программы ВААЛ и в итоге представлял собой позитивно воспринимаемое сообщение с высокими психосемантическими показателями (1,4 - оценка, 1,1 - сила, 1,6 – активность).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При анализе данной рекламы методом семантического дифференциала в целом обнаружены более высокие показатели (по фактору оценки до 2,4 баллов – у женщин и 2,0 – у мужчин; по фактору активности до 1,9 – у женщин и 1,6 – у мужчин; по фактору силы до 1,9 – у женщин и 1,4 – у мужчин). С учетом гендерного различия, женщины по-прежнему более позитивно воспринимают рекламу. С учетом возрастного аспекта, обнаружено положительное восприятие рекламы со стороны представителей подросткового и юношеского возраста.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Анализируя семантические пространства показателей метода семантического дифференциала и фоносемантической экспертизы текста, обнаружена взаимосвязь между осознанным и неосознаваемым уровнями восприятия. В частности, все психосемантические показатели практически совпадают у респондентов в возрасте от 12 до 26 лет, независимо от гендерных особенностей; по факторам оценки и активности - у всех респондентов ранней и средней взрослости, особенно ярко данная тенденция выражена у женщин-респондентов.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Результаты сравнения семантических пространств подтверждают нашу гипотезу о взаимосвязи осознанного и неосознаваемого уровней восприятия. Кроме этого психосемантический анализ рекламного сообщения позволяет сформулировать основные особенности восприятия рекламы: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Женщины более позитивно воспринимают рекламу, чем мужчины.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Возрастные особенности восприятия рекламы зависят от характеристики рекламируемого товара.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У большинства респондентов при восприятии рекламы определяющим является фактор оценки.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Существует прямая взаимосвязь между показателями осознанного и неосознаваемого восприятия.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Перспектива дальнейшего исследования заключается в выявлении возрастных особенностей восприятия рекламы; в определении взаимосвязи (либо ее отсутствии) восприятия и воздействия рекламы; в обнаружении других социально-психологических особенностей восприятия и воздействия рекламы.</w:t>
      </w:r>
    </w:p>
    <w:p w:rsidR="00621B20" w:rsidRPr="00632016" w:rsidRDefault="00621B20" w:rsidP="0063201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E42D20" w:rsidRPr="00632016" w:rsidRDefault="00E42D20" w:rsidP="0063201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632016">
        <w:rPr>
          <w:bCs/>
          <w:color w:val="auto"/>
          <w:sz w:val="28"/>
          <w:szCs w:val="32"/>
        </w:rPr>
        <w:t>Социально психологический тренинг</w:t>
      </w:r>
    </w:p>
    <w:p w:rsidR="00632016" w:rsidRPr="004D4502" w:rsidRDefault="00632016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Актуальность данной темы обусловлена тем, что каждый человек ежедневно осуществляет верификацию поведения партнёров по общению и от адекватности данного процесса зависит успешность в социальном взаимодействии, а для представителей некоторых профессий (следователь, дознаватель, судья, сотрудник таможни) и профессиональная успешность.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В рамках данного исследования тренинг выполняет функции формирование навыка распознавания лжи и ММ распознавания лжи.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Процедура тренинга.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Тренинг состоит из основного и дополнительных упражнений.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 xml:space="preserve">Основное упражнение – 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Правда-неправда</w:t>
      </w:r>
      <w:r w:rsidR="00632016">
        <w:rPr>
          <w:color w:val="auto"/>
          <w:sz w:val="28"/>
          <w:szCs w:val="32"/>
        </w:rPr>
        <w:t>"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1. Участники садятся вкруг, друг напротив друга, чтобы каждый участник видел всех остальных участников тренинга;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 xml:space="preserve">2. Инструкция: 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Расскажите, пожалуйста, историю, продолжительностью 2-3 минуты, которая является, либо чистой правдой, либо чистой ложью;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3. Далее каждый участник тренинга высказывает своё мнение о данном рассказе (правда, ложь) и объясняет на каких основаниях он сделал соответствующий вывод.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В ходе упражнения проводится обсуждение полученных маркеров лжи и сравнение их эффективности с признаками лжи полученных в результате ранее проводимых тренингов.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Маркеры лжи: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1. Информационные маркеры: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1.1. Логика: соотнесение верифицируемой информации с законами функционирования объективной реальности.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1.2. информация о верифицируемом: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Невербальные маркеры: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1. Низкая скорость речи, паузы: данный признак может свидетельствовать о том, что собеседник придумывает ситуацию, которая не имела места быть, параллельно с её вербализацией;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2. Громкость голоса: повышенная громкость голоса может вызвать у партнера по общению подозрения в неискренности собеседника, так как люди склонны думать, что говорящие правду всегда спокойны;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3. Тон (высота) голоса: при порождении акта лжи высота голоса повышается, так как лгущий испытывает страх разоблачения;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4. Потирание ладоней, самодовольная улыбка, ухмылка: могут свидетельствовать о том, что заранее продуманная тактика и стратегия порождения акта лжи удалась и лжец испытывает удовольствие от этого (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восторг надувательства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);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 xml:space="preserve">5. Жесты вызывающие недоверие (жест 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рука-к-лицу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)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6. Уход от визуального контакта: во время порождения акта лжи человек может испытывать угрызения совести, и поэтому он не хочет смотреть в глаза людям, которых обманывает;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7. Бегающий взгляд: для человека порождающего акт лжи очень важно иметь обратную связь о успешности или неуспешности своей деятельности, поэтому для того, чтобы получить данную информацию он быстро переводит взгляд с одного собеседника на другого.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Интегральные маркеры: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1. Неконгруэнтность - негармоничность поведения.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2. Контекст ситуации – это особенности ситуации, которые оказывают существенное влияние на поведение верифицируемого.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При интерпретации поведения верифицируемого следует учесть, что отдельно не один из вышеперечисленных маркеров лжи не является стопроцентным, достоверным и надежным признаком лжи. Только их комплексный анализ может дать предположение о истинности или ложности поведения верифицируемого человека.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III. После I дня тренинга участникам даётся домашнее задание – попытаться применить полученные знания, умения и навыки на практике с последующей рефлексией. На тренинге осуществляется групповое обсуждение полученного опыта.</w:t>
      </w:r>
    </w:p>
    <w:p w:rsidR="00632016" w:rsidRDefault="00E42D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IV. Через несколько дней проводится проверка выработанных навыков. Для достижения данной цели используется авторская методика с использованием видеоматериала.</w:t>
      </w:r>
    </w:p>
    <w:p w:rsidR="00E42D20" w:rsidRPr="00632016" w:rsidRDefault="00E42D20" w:rsidP="00632016">
      <w:pPr>
        <w:spacing w:line="360" w:lineRule="auto"/>
        <w:ind w:firstLine="709"/>
        <w:jc w:val="both"/>
        <w:rPr>
          <w:sz w:val="28"/>
          <w:szCs w:val="32"/>
        </w:rPr>
      </w:pPr>
    </w:p>
    <w:p w:rsidR="00E42D20" w:rsidRPr="00632016" w:rsidRDefault="004D4502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br w:type="page"/>
      </w:r>
      <w:r w:rsidR="00E42D20" w:rsidRPr="00632016">
        <w:rPr>
          <w:bCs/>
          <w:color w:val="000000"/>
          <w:sz w:val="28"/>
          <w:szCs w:val="32"/>
        </w:rPr>
        <w:t>Особенности пространственно-временной организации психических состояний в различных временных форматах (минутном, часовом, суточном).</w:t>
      </w:r>
    </w:p>
    <w:p w:rsidR="004D4502" w:rsidRDefault="004D4502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Психические состояния, наряду с процессами и свойствами относятся к основным категориям психических явлений. В общепсихологическом аспекте психические состояния, как категория, недостаточно изучены: не определены взаимоотношения психического состояния с психическими процессами и свойствами. Не изучены место, роль и функции состояний в целостном психическом; динамические особенности; влияние личностных характеристик, а также пространственно-временная организация.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Пространство – есть форма координации сосуществующих объектов, состояний материи. Явления характеризуются длительностью существования, последовательностью этапов развития. Процессы совершаются либо одновременно, либо один раньше или позже другого. Все это означает, что тела существуют и движутся во времени. Время – это форма координации сменяющихся объектов и их состояний. Оно заключается в том, что каждое состояние представляет собой последовательное звено процесса и находится в определенных количественных отношениях с другими состояниями.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Исследование проводилось среди студентов IV - V курсов филиала Казанского государственного университета города Набережные Челны. В эксперименте принимало участие 86 человек. Были использованы следующие методы исследования: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анализ научно-популярной и методической литературы;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психодиагностический метод;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анкетирование;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математико-статистический метод обработки данных.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Вся работа проведена в шесть этапов.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 xml:space="preserve">На первом этапе проводился анализ научно-методической литературы и осуществлялся выбор диагностического материала. В результате этого выбрана методика </w:t>
      </w:r>
      <w:r w:rsidR="00632016">
        <w:rPr>
          <w:color w:val="000000"/>
          <w:sz w:val="28"/>
          <w:szCs w:val="32"/>
        </w:rPr>
        <w:t>"</w:t>
      </w:r>
      <w:r w:rsidRPr="00632016">
        <w:rPr>
          <w:color w:val="000000"/>
          <w:sz w:val="28"/>
          <w:szCs w:val="32"/>
        </w:rPr>
        <w:t>Рельеф психического состояния</w:t>
      </w:r>
      <w:r w:rsidR="00632016">
        <w:rPr>
          <w:color w:val="000000"/>
          <w:sz w:val="28"/>
          <w:szCs w:val="32"/>
        </w:rPr>
        <w:t>"</w:t>
      </w:r>
      <w:r w:rsidRPr="00632016">
        <w:rPr>
          <w:color w:val="000000"/>
          <w:sz w:val="28"/>
          <w:szCs w:val="32"/>
        </w:rPr>
        <w:t xml:space="preserve"> (Прохоров А.О.) и разработана специальная анкета на определение психического состояния в разные временные форматы.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На втором этапе проводилось исследование среди студентов IV - V курсов в возрасте 21-22 лет. Им предоставлялся бланк с 40 показателями, где они оценивали свое состояние по специальной шкале: отдельно для минутного, часового, суточного ритмов.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На третьем этапе определялся выбор наиболее типичных психических состояний в различные временные форматы.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 xml:space="preserve">На четвертом этапе проводился корреляционный анализ 40 основных характеристик психических состояний методики </w:t>
      </w:r>
      <w:r w:rsidR="00632016">
        <w:rPr>
          <w:color w:val="000000"/>
          <w:sz w:val="28"/>
          <w:szCs w:val="32"/>
        </w:rPr>
        <w:t>"</w:t>
      </w:r>
      <w:r w:rsidRPr="00632016">
        <w:rPr>
          <w:color w:val="000000"/>
          <w:sz w:val="28"/>
          <w:szCs w:val="32"/>
        </w:rPr>
        <w:t>Рельеф психических состояний</w:t>
      </w:r>
      <w:r w:rsidR="00632016">
        <w:rPr>
          <w:color w:val="000000"/>
          <w:sz w:val="28"/>
          <w:szCs w:val="32"/>
        </w:rPr>
        <w:t>"</w:t>
      </w:r>
      <w:r w:rsidRPr="00632016">
        <w:rPr>
          <w:color w:val="000000"/>
          <w:sz w:val="28"/>
          <w:szCs w:val="32"/>
        </w:rPr>
        <w:t xml:space="preserve"> по коэффициенту корреляции Пирсона в минутный, часовой, суточный ритмы.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На пятом этапе изучалась взаимосвязь психических состояний между собой по коэффициенту корреляции Пирсона в различные временные форматы.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На шестом этапе выявлялись особенности пространственно-временной организации психических состояний.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Таким образом, мы можем сказать, что: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При сравнении психических состояний в различные временные форматы мы установили, что состояние сонливости больше всего осознается в данный момент времени, а затем постепенно в течение дня ослабевает. При этом увеличивается процент учащихся, которые к концу дня испытывают состояние усталости, но в данный момент времени они ее не ощущают. Состояние радости осознается испытуемыми в течение какого-то определенного времени, также как и состояние печали. Состояние спокойствия испытуемые осознают как в данный момент, так и в течение всего дня.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Большую взаимосвязь имеют следующие показатели: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минутный диапазон времени: психические процессы (представление, речь, воля); физиологические реакции (мышечный тонус), шкала переживаний (пассивность-активность, тяжесть - легкость), шкала поведения.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часовой диапазон времени: психические процессы (почти все процессы взаимосвязаны), физиологические реакции (мышечный тонус, координация движений, органы дыхания), шкала переживаний (легкость и раскованность), поведение (целеустремленность и контроль).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суточный диапазон времени: психические процессы (представление и воля), физиологические реакции (мышечный тонус, сердечно-сосудистая система, органы дыхания), поведение (пассивность – активность).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Малую взаимосвязь показали: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минутный ритм: психические процессы (ощущение), физиологические реакции (желудочно-кишечный тракт, состояние слизистой оболочки полости рта), шкала переживаний (тоскливость - веселость).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часовой диапазон времени: физиологические реакции (желудочно-кишечный тракт и окраска кожных покровов).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суточный диапазон времени: физиологические реакции (желудочно-кишечный тракт), шкала переживаний (веселость, оптимистичность).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4. При анализе временных ритмов по коэффициенту корреляции Пирсона, взаимосвязь наблюдается между часовым и суточным ритмом (P≤0,01). Минутный ритм не корреллирует ни с часовым, ни с суточным ритмами. Можно сделать вывод о том, что те состояния, которые мы испытываем в данный промежуток времени, не проявятся в течение часа или дня. Но те психические состояния, которые мы испытали, осознали и восприняли в течение часа, влияют на поведение человека в течение всего дня и могут иметь как положительное, так и отрицательное воздействие.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В результате проведенного исследования мы выявили ряд особенностей пространственно-временной организации психических состояний.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Первая особенность заключается в том, что состояния, переживаемые нами на данный момент не сказываются на дальнейшем их развитии в течение дня. Состояния же, испытываемые нами в течение часа, явно сказываются на нашем состоянии в течение всего дня.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Вторая особенность заключается в том, что наши психические состояния изменяются в течение всего дня, усиливаясь и ослабевая.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Третья особенность заключается в том, что психические процессы оказывают влияние на поведение, действия, поступки и способствуют получению какого – либо результата.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Четвертая особенность выражена тем, что ощущения со стороны желудочно – кишечного тракта связаны с процессами представления, восприятия и речи, а также с поведением. Ощущая запах пищи, представляя ее и говоря о пище, у нас проявляется соответствующая физиологическая реакция и поведение соответственно.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Пятая особенность заключается в том, что психические состояния и переживания влияют на поведение человека.</w:t>
      </w:r>
    </w:p>
    <w:p w:rsidR="00E42D20" w:rsidRPr="00632016" w:rsidRDefault="00E42D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32016">
        <w:rPr>
          <w:color w:val="000000"/>
          <w:sz w:val="28"/>
          <w:szCs w:val="32"/>
        </w:rPr>
        <w:t>В дальнейшем мы планируем изучать влияние личностных характеристик на особенности пространственно-временной организации психических состояний.</w:t>
      </w:r>
    </w:p>
    <w:p w:rsidR="00621B20" w:rsidRPr="00632016" w:rsidRDefault="00621B20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21B20" w:rsidRPr="00632016" w:rsidRDefault="00632016" w:rsidP="0063201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621B20" w:rsidRPr="00632016">
        <w:rPr>
          <w:color w:val="000000"/>
          <w:sz w:val="28"/>
          <w:szCs w:val="32"/>
        </w:rPr>
        <w:t>Заключение</w:t>
      </w:r>
    </w:p>
    <w:p w:rsidR="00632016" w:rsidRPr="004D4502" w:rsidRDefault="00632016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32016" w:rsidRDefault="00621B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Основным принципом положенным в основу тренинга является диагностика имеющихся ММ и их коррекция за счёт исправления неадекватных компонентов ММ (приверженность одной группе маркеров, влияние стереотипов, личностные особенности, неадекватная мотивация и т.д.) в результате рефлексии и группового обсуждения маркеров лжи а также тактик и стратегий поведения при верификации поступающей информации.</w:t>
      </w:r>
    </w:p>
    <w:p w:rsidR="00632016" w:rsidRDefault="00621B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В результате реализации данного проекта планируется получить диагностическую и коррекционную процедуру позволяющую выявлять и формировать ММ эффективные с точки зрения распознания лжи.</w:t>
      </w:r>
    </w:p>
    <w:p w:rsidR="00621B20" w:rsidRPr="00632016" w:rsidRDefault="00621B20" w:rsidP="00632016">
      <w:pPr>
        <w:pStyle w:val="Default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632016" w:rsidRDefault="00632016" w:rsidP="0063201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  <w:lang w:val="en-US"/>
        </w:rPr>
      </w:pPr>
      <w:r>
        <w:rPr>
          <w:bCs/>
          <w:color w:val="auto"/>
          <w:sz w:val="28"/>
          <w:szCs w:val="32"/>
        </w:rPr>
        <w:br w:type="page"/>
        <w:t>Список литературы</w:t>
      </w:r>
    </w:p>
    <w:p w:rsidR="00632016" w:rsidRPr="00632016" w:rsidRDefault="00632016" w:rsidP="00632016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2"/>
          <w:lang w:val="en-US"/>
        </w:rPr>
      </w:pP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Лебедев-Любимов А.Н. Психология рекламы – СПб., 2007.</w:t>
      </w: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Мокшанцев Р.И. Психология рекламы - М., 2008.</w:t>
      </w: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Петренко В.Ф. Психосемантика сознания. – М., 2008.</w:t>
      </w: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Сидоренко Е.В. Методы мат. обработки в психологии – СПб., 2008.</w:t>
      </w: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Тутушкина М.К. Современная реклама и бизнес. - М., 2006.</w:t>
      </w:r>
    </w:p>
    <w:p w:rsidR="00621B20" w:rsidRP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Матяш Т. П. Сознание как целостность и рефлексия. М. 2008.</w:t>
      </w: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 xml:space="preserve">Притчи человечества /Сост. Лавский В. В./ –М: ИКЦ 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МарТ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, 2007.</w:t>
      </w:r>
    </w:p>
    <w:p w:rsidR="00621B20" w:rsidRP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Семенов И.Н. Душа. Индивидуальность. //Большая Советская Энциклопедия. З-е изд. М.СЭ. 2008.</w:t>
      </w: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>Семенов И.Н. Тенденции развития психологии мышления, рефлексии и познавательной активности. М.-Воронеж. МПСИ. 2007.</w:t>
      </w:r>
    </w:p>
    <w:p w:rsidR="00621B20" w:rsidRP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color w:val="auto"/>
          <w:sz w:val="28"/>
          <w:szCs w:val="32"/>
        </w:rPr>
      </w:pPr>
      <w:r w:rsidRPr="00632016">
        <w:rPr>
          <w:color w:val="auto"/>
          <w:sz w:val="28"/>
          <w:szCs w:val="32"/>
        </w:rPr>
        <w:t xml:space="preserve">Цветков Э. Мастер самопознания или погружение в 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>Я</w:t>
      </w:r>
      <w:r w:rsidR="00632016">
        <w:rPr>
          <w:color w:val="auto"/>
          <w:sz w:val="28"/>
          <w:szCs w:val="32"/>
        </w:rPr>
        <w:t>"</w:t>
      </w:r>
      <w:r w:rsidRPr="00632016">
        <w:rPr>
          <w:color w:val="auto"/>
          <w:sz w:val="28"/>
          <w:szCs w:val="32"/>
        </w:rPr>
        <w:t xml:space="preserve"> (психономика). Спб. Лань. 2007.</w:t>
      </w:r>
    </w:p>
    <w:p w:rsidR="00632016" w:rsidRDefault="00621B20" w:rsidP="00632016">
      <w:pPr>
        <w:pStyle w:val="Default"/>
        <w:numPr>
          <w:ilvl w:val="0"/>
          <w:numId w:val="3"/>
        </w:numPr>
        <w:spacing w:line="360" w:lineRule="auto"/>
        <w:ind w:left="0" w:firstLine="0"/>
        <w:rPr>
          <w:sz w:val="28"/>
          <w:szCs w:val="32"/>
        </w:rPr>
      </w:pPr>
      <w:r w:rsidRPr="00632016">
        <w:rPr>
          <w:sz w:val="28"/>
          <w:szCs w:val="32"/>
        </w:rPr>
        <w:t>Шадриков В. Д. Мир внутренней жизни человека. – М.: Университетская книга, Логос, 2006.</w:t>
      </w:r>
    </w:p>
    <w:p w:rsidR="00E42D20" w:rsidRPr="00632016" w:rsidRDefault="00E42D20" w:rsidP="00632016">
      <w:pPr>
        <w:pStyle w:val="Default"/>
        <w:spacing w:line="360" w:lineRule="auto"/>
        <w:rPr>
          <w:sz w:val="28"/>
          <w:szCs w:val="32"/>
        </w:rPr>
      </w:pPr>
      <w:bookmarkStart w:id="0" w:name="_GoBack"/>
      <w:bookmarkEnd w:id="0"/>
    </w:p>
    <w:sectPr w:rsidR="00E42D20" w:rsidRPr="00632016" w:rsidSect="00632016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43" w:rsidRDefault="00383343">
      <w:r>
        <w:separator/>
      </w:r>
    </w:p>
  </w:endnote>
  <w:endnote w:type="continuationSeparator" w:id="0">
    <w:p w:rsidR="00383343" w:rsidRDefault="0038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43" w:rsidRDefault="00383343">
      <w:r>
        <w:separator/>
      </w:r>
    </w:p>
  </w:footnote>
  <w:footnote w:type="continuationSeparator" w:id="0">
    <w:p w:rsidR="00383343" w:rsidRDefault="0038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20" w:rsidRDefault="00621B20" w:rsidP="00C149A8">
    <w:pPr>
      <w:pStyle w:val="a3"/>
      <w:framePr w:wrap="around" w:vAnchor="text" w:hAnchor="margin" w:xAlign="right" w:y="1"/>
      <w:rPr>
        <w:rStyle w:val="a5"/>
      </w:rPr>
    </w:pPr>
  </w:p>
  <w:p w:rsidR="00621B20" w:rsidRDefault="00621B20" w:rsidP="00621B2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DF68C8"/>
    <w:multiLevelType w:val="hybridMultilevel"/>
    <w:tmpl w:val="E456C2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71DA0"/>
    <w:multiLevelType w:val="hybridMultilevel"/>
    <w:tmpl w:val="4AB69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A736686"/>
    <w:multiLevelType w:val="hybridMultilevel"/>
    <w:tmpl w:val="F04AE5B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D20"/>
    <w:rsid w:val="00183649"/>
    <w:rsid w:val="00224BC1"/>
    <w:rsid w:val="00383343"/>
    <w:rsid w:val="003E0367"/>
    <w:rsid w:val="004D4502"/>
    <w:rsid w:val="00621B20"/>
    <w:rsid w:val="00632016"/>
    <w:rsid w:val="00637269"/>
    <w:rsid w:val="00657DA4"/>
    <w:rsid w:val="00995418"/>
    <w:rsid w:val="00A57CE9"/>
    <w:rsid w:val="00C149A8"/>
    <w:rsid w:val="00E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9946E9-6E63-460A-99E8-079C0DF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2D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621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21B20"/>
    <w:rPr>
      <w:rFonts w:cs="Times New Roman"/>
    </w:rPr>
  </w:style>
  <w:style w:type="paragraph" w:styleId="a6">
    <w:name w:val="footer"/>
    <w:basedOn w:val="a"/>
    <w:link w:val="a7"/>
    <w:uiPriority w:val="99"/>
    <w:rsid w:val="006320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3201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Психосемантика осознанного и неосознаваемого </vt:lpstr>
    </vt:vector>
  </TitlesOfParts>
  <Company>ussr</Company>
  <LinksUpToDate>false</LinksUpToDate>
  <CharactersWithSpaces>16928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Психосемантика осознанного и неосознаваемого </dc:title>
  <dc:subject/>
  <dc:creator>user</dc:creator>
  <cp:keywords/>
  <dc:description/>
  <cp:lastModifiedBy>admin</cp:lastModifiedBy>
  <cp:revision>2</cp:revision>
  <dcterms:created xsi:type="dcterms:W3CDTF">2014-03-05T01:55:00Z</dcterms:created>
  <dcterms:modified xsi:type="dcterms:W3CDTF">2014-03-05T01:55:00Z</dcterms:modified>
</cp:coreProperties>
</file>