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EE" w:rsidRPr="00FD5AD7" w:rsidRDefault="00CA6EEE" w:rsidP="00CA6EE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A6EEE" w:rsidRPr="00FD5AD7" w:rsidRDefault="00CA6EEE" w:rsidP="00CA6EE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A6EEE" w:rsidRPr="00FD5AD7" w:rsidRDefault="00CA6EEE" w:rsidP="00CA6EE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A6EEE" w:rsidRPr="00FD5AD7" w:rsidRDefault="00CA6EEE" w:rsidP="00CA6EE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A6EEE" w:rsidRPr="00FD5AD7" w:rsidRDefault="00CA6EEE" w:rsidP="00CA6EE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A6EEE" w:rsidRPr="00FD5AD7" w:rsidRDefault="00CA6EEE" w:rsidP="00CA6EE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A6EEE" w:rsidRPr="00FD5AD7" w:rsidRDefault="00CA6EEE" w:rsidP="00CA6EE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A6EEE" w:rsidRPr="00FD5AD7" w:rsidRDefault="00CA6EEE" w:rsidP="00CA6EE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A6EEE" w:rsidRPr="00FD5AD7" w:rsidRDefault="00CA6EEE" w:rsidP="00CA6EE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A6EEE" w:rsidRPr="00FD5AD7" w:rsidRDefault="00CA6EEE" w:rsidP="00CA6EE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F4BF1" w:rsidRPr="00FD5AD7" w:rsidRDefault="003F4BF1" w:rsidP="00CA6EE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Реферат на тему:</w:t>
      </w:r>
    </w:p>
    <w:p w:rsidR="003F4BF1" w:rsidRPr="00FD5AD7" w:rsidRDefault="003F4BF1" w:rsidP="00CA6EE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«БРЭНД»</w:t>
      </w:r>
    </w:p>
    <w:p w:rsidR="00CA6EEE" w:rsidRPr="00FD5AD7" w:rsidRDefault="00C40BD8" w:rsidP="00C40BD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D5AD7">
        <w:rPr>
          <w:b/>
          <w:bCs/>
          <w:color w:val="000000"/>
          <w:sz w:val="28"/>
          <w:szCs w:val="28"/>
        </w:rPr>
        <w:br w:type="page"/>
      </w:r>
      <w:r w:rsidR="00CA6EEE" w:rsidRPr="00FD5AD7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CA6EEE" w:rsidRPr="00FD5AD7" w:rsidRDefault="00CA6EEE" w:rsidP="00C40BD8">
      <w:pPr>
        <w:spacing w:line="360" w:lineRule="auto"/>
        <w:rPr>
          <w:color w:val="000000"/>
          <w:sz w:val="28"/>
          <w:szCs w:val="28"/>
        </w:rPr>
      </w:pPr>
    </w:p>
    <w:p w:rsidR="003F4BF1" w:rsidRPr="00FD5AD7" w:rsidRDefault="00CA6EEE" w:rsidP="00C40BD8">
      <w:pPr>
        <w:spacing w:line="360" w:lineRule="auto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1. ИЕНТИФИКАЦИОННЫЙ ПРОФИЛЬ КОМПАНИИ (ИПК)</w:t>
      </w:r>
    </w:p>
    <w:p w:rsidR="003F4BF1" w:rsidRPr="00FD5AD7" w:rsidRDefault="00CA6EEE" w:rsidP="00C40BD8">
      <w:pPr>
        <w:spacing w:line="360" w:lineRule="auto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2. ПОНЯТИЕ БРЭНДА И КЛЮЧЕВЫЕ ПОЗИЦИИ ПЛАНИРОВАНИЯ БРЭНДА</w:t>
      </w:r>
    </w:p>
    <w:p w:rsidR="003F4BF1" w:rsidRPr="00FD5AD7" w:rsidRDefault="00CA6EEE" w:rsidP="00C40BD8">
      <w:pPr>
        <w:spacing w:line="360" w:lineRule="auto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3. БРЭНДЫ НА БАЛАНСЕ: СТРАТЕГИЯ БРЭНДИНГА И ЦЕННОСТЬ БРЭНДА</w:t>
      </w:r>
    </w:p>
    <w:p w:rsidR="00CA6EEE" w:rsidRPr="00FD5AD7" w:rsidRDefault="00CA6EEE" w:rsidP="00C40BD8">
      <w:pPr>
        <w:spacing w:line="360" w:lineRule="auto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4. СЕКРЕТ УСПЕХА – ИМЯ БРЭНДА</w:t>
      </w:r>
    </w:p>
    <w:p w:rsidR="00CA6EEE" w:rsidRPr="00FD5AD7" w:rsidRDefault="00CA6EEE" w:rsidP="00C40BD8">
      <w:pPr>
        <w:spacing w:line="360" w:lineRule="auto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5. РОЛЬ ЦВЕТА В ПОСТРОЕНИИ БРЭНД</w:t>
      </w:r>
      <w:r w:rsidR="00224988" w:rsidRPr="00FD5AD7">
        <w:rPr>
          <w:color w:val="000000"/>
          <w:sz w:val="28"/>
          <w:szCs w:val="28"/>
        </w:rPr>
        <w:t>А</w:t>
      </w:r>
    </w:p>
    <w:p w:rsidR="00CA6EEE" w:rsidRPr="00FD5AD7" w:rsidRDefault="00CA6EEE" w:rsidP="00C40BD8">
      <w:pPr>
        <w:spacing w:line="360" w:lineRule="auto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6. САМЫЕ ДОРОГИЕ БРЭНДЫ МИРА</w:t>
      </w:r>
    </w:p>
    <w:p w:rsidR="00CA6EEE" w:rsidRPr="00FD5AD7" w:rsidRDefault="00CA6EEE" w:rsidP="00C40BD8">
      <w:pPr>
        <w:spacing w:line="360" w:lineRule="auto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СПИСОК ИСПОЛЬЗОВАННОЙ ЛИТЕРАТУРЫ</w:t>
      </w:r>
      <w:bookmarkStart w:id="0" w:name="_Toc247375814"/>
    </w:p>
    <w:p w:rsidR="008535BE" w:rsidRPr="00FD5AD7" w:rsidRDefault="00CA6EEE" w:rsidP="0022498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D5AD7">
        <w:rPr>
          <w:color w:val="000000"/>
        </w:rPr>
        <w:br w:type="page"/>
      </w:r>
      <w:r w:rsidR="00947B6C" w:rsidRPr="00FD5AD7">
        <w:rPr>
          <w:b/>
          <w:bCs/>
          <w:color w:val="000000"/>
          <w:sz w:val="28"/>
          <w:szCs w:val="28"/>
        </w:rPr>
        <w:t xml:space="preserve">1. </w:t>
      </w:r>
      <w:r w:rsidR="00E67446" w:rsidRPr="00FD5AD7">
        <w:rPr>
          <w:b/>
          <w:bCs/>
          <w:color w:val="000000"/>
          <w:sz w:val="28"/>
          <w:szCs w:val="28"/>
        </w:rPr>
        <w:t>ИДЕНТИФИКАЦИОННЫЙ ПРОФИЛЬ КОМПАНИИ (ИПК)</w:t>
      </w:r>
      <w:bookmarkEnd w:id="0"/>
    </w:p>
    <w:p w:rsidR="00CA6EEE" w:rsidRPr="00FD5AD7" w:rsidRDefault="00CA6EEE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7446" w:rsidRPr="00FD5AD7" w:rsidRDefault="00E67446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Управление ИПК ставит целью правильное определение имиджа компании (ИК) посредством создания эффективной коммуникационной среды. Это жизненный аспект мотивации широкого круга групп общественности (включая избирателей, работников, акционеров и т.д.).</w:t>
      </w:r>
    </w:p>
    <w:p w:rsidR="00E67446" w:rsidRPr="00FD5AD7" w:rsidRDefault="00E67446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«</w:t>
      </w:r>
      <w:r w:rsidRPr="00FD5AD7">
        <w:rPr>
          <w:color w:val="000000"/>
          <w:sz w:val="28"/>
          <w:szCs w:val="28"/>
          <w:lang w:val="en-US"/>
        </w:rPr>
        <w:t>NIKE</w:t>
      </w:r>
      <w:r w:rsidRPr="00FD5AD7">
        <w:rPr>
          <w:color w:val="000000"/>
          <w:sz w:val="28"/>
          <w:szCs w:val="28"/>
        </w:rPr>
        <w:t>» ассоциируется с жесткостью, агрессивностью и тенденциозностью, «</w:t>
      </w:r>
      <w:r w:rsidRPr="00FD5AD7">
        <w:rPr>
          <w:color w:val="000000"/>
          <w:sz w:val="28"/>
          <w:szCs w:val="28"/>
          <w:lang w:val="en-US"/>
        </w:rPr>
        <w:t>Marks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and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Spenser</w:t>
      </w:r>
      <w:r w:rsidRPr="00FD5AD7">
        <w:rPr>
          <w:color w:val="000000"/>
          <w:sz w:val="28"/>
          <w:szCs w:val="28"/>
        </w:rPr>
        <w:t>» - с консервативным дизайном, с хорошим качеством, с понятием «сделано в Великобритании». Каждая компания имеет только ей присущие черты, и понятие «ИПК» представляет собой набор методов, посредством которых можно выразить характерные для компании отличительные черты. ИПК включает в себя также дизайнерские аспекты, как логотип, цвет, шрифт, ценности, мнения, коммуникационный стиль, связи с отдельными персоналиями</w:t>
      </w:r>
      <w:r w:rsidR="00F07458" w:rsidRPr="00FD5AD7">
        <w:rPr>
          <w:color w:val="000000"/>
          <w:sz w:val="28"/>
          <w:szCs w:val="28"/>
        </w:rPr>
        <w:t>, политическими партиями и другими организациями.</w:t>
      </w:r>
    </w:p>
    <w:p w:rsidR="00F07458" w:rsidRPr="00FD5AD7" w:rsidRDefault="00F07458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b/>
          <w:bCs/>
          <w:color w:val="000000"/>
          <w:sz w:val="28"/>
          <w:szCs w:val="28"/>
        </w:rPr>
        <w:t>Основы ИПК</w:t>
      </w:r>
    </w:p>
    <w:p w:rsidR="00C40BD8" w:rsidRPr="00FD5AD7" w:rsidRDefault="00F07458" w:rsidP="00C40B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Управление ИПК обычно включает в себя следующие этапы:</w:t>
      </w:r>
    </w:p>
    <w:p w:rsidR="00C40BD8" w:rsidRPr="00FD5AD7" w:rsidRDefault="00F07458" w:rsidP="00C40B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управленческие исследования, направленные на выявление имиджа (черт), актуального и приемлемого для высшего руководства и групп общественности;</w:t>
      </w:r>
    </w:p>
    <w:p w:rsidR="00C40BD8" w:rsidRPr="00FD5AD7" w:rsidRDefault="00F07458" w:rsidP="00C40B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аудит всех элементов ИПК с целью определ</w:t>
      </w:r>
      <w:r w:rsidR="00D561F9" w:rsidRPr="00FD5AD7">
        <w:rPr>
          <w:color w:val="000000"/>
          <w:sz w:val="28"/>
          <w:szCs w:val="28"/>
        </w:rPr>
        <w:t>ения соответствия элементов соз</w:t>
      </w:r>
      <w:r w:rsidRPr="00FD5AD7">
        <w:rPr>
          <w:color w:val="000000"/>
          <w:sz w:val="28"/>
          <w:szCs w:val="28"/>
        </w:rPr>
        <w:t>даваемому имиджу;</w:t>
      </w:r>
    </w:p>
    <w:p w:rsidR="00F07458" w:rsidRPr="00FD5AD7" w:rsidRDefault="00F07458" w:rsidP="00C40B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планирование, мониторинг (в случае необходимости) ИПК.</w:t>
      </w:r>
    </w:p>
    <w:p w:rsidR="00F07458" w:rsidRPr="00FD5AD7" w:rsidRDefault="00F07458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Все эти этапы на первый взгляд кажутся пр</w:t>
      </w:r>
      <w:r w:rsidR="00D561F9" w:rsidRPr="00FD5AD7">
        <w:rPr>
          <w:color w:val="000000"/>
          <w:sz w:val="28"/>
          <w:szCs w:val="28"/>
        </w:rPr>
        <w:t>остыми и понятными, хотя очевид</w:t>
      </w:r>
      <w:r w:rsidRPr="00FD5AD7">
        <w:rPr>
          <w:color w:val="000000"/>
          <w:sz w:val="28"/>
          <w:szCs w:val="28"/>
        </w:rPr>
        <w:t>но, что процесс управления не так однозначен. Поэтому, прежде чем обсуждать сам процесс, необходимо рассмотреть ряд других вопросов и целевых установок.</w:t>
      </w:r>
    </w:p>
    <w:p w:rsidR="00F07458" w:rsidRPr="00FD5AD7" w:rsidRDefault="00F07458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b/>
          <w:bCs/>
          <w:color w:val="000000"/>
          <w:sz w:val="28"/>
          <w:szCs w:val="28"/>
        </w:rPr>
        <w:t>Символика</w:t>
      </w:r>
    </w:p>
    <w:p w:rsidR="00F07458" w:rsidRPr="00FD5AD7" w:rsidRDefault="00F07458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30"/>
          <w:szCs w:val="30"/>
        </w:rPr>
        <w:t>Использование культурных кодов и ассоц</w:t>
      </w:r>
      <w:r w:rsidR="00D561F9" w:rsidRPr="00FD5AD7">
        <w:rPr>
          <w:color w:val="000000"/>
          <w:sz w:val="30"/>
          <w:szCs w:val="30"/>
        </w:rPr>
        <w:t>иативного мышления позволяют ди</w:t>
      </w:r>
      <w:r w:rsidRPr="00FD5AD7">
        <w:rPr>
          <w:color w:val="000000"/>
          <w:sz w:val="30"/>
          <w:szCs w:val="30"/>
        </w:rPr>
        <w:t>зайнерам выбирать определенные цвет, размер</w:t>
      </w:r>
      <w:r w:rsidR="00D561F9" w:rsidRPr="00FD5AD7">
        <w:rPr>
          <w:color w:val="000000"/>
          <w:sz w:val="30"/>
          <w:szCs w:val="30"/>
        </w:rPr>
        <w:t>, шрифт для получения определен</w:t>
      </w:r>
      <w:r w:rsidRPr="00FD5AD7">
        <w:rPr>
          <w:color w:val="000000"/>
          <w:sz w:val="30"/>
          <w:szCs w:val="30"/>
        </w:rPr>
        <w:t xml:space="preserve">ной эмоциональной реакции или внесения дополнительной в уже существующий имидж. Например, применение шрифта </w:t>
      </w:r>
      <w:r w:rsidRPr="00FD5AD7">
        <w:rPr>
          <w:color w:val="000000"/>
          <w:sz w:val="30"/>
          <w:szCs w:val="30"/>
          <w:lang w:val="en-US"/>
        </w:rPr>
        <w:t>Times</w:t>
      </w:r>
      <w:r w:rsidRPr="00FD5AD7">
        <w:rPr>
          <w:color w:val="000000"/>
          <w:sz w:val="30"/>
          <w:szCs w:val="30"/>
        </w:rPr>
        <w:t xml:space="preserve"> </w:t>
      </w:r>
      <w:r w:rsidRPr="00FD5AD7">
        <w:rPr>
          <w:color w:val="000000"/>
          <w:sz w:val="30"/>
          <w:szCs w:val="30"/>
          <w:lang w:val="en-US"/>
        </w:rPr>
        <w:t>New</w:t>
      </w:r>
      <w:r w:rsidRPr="00FD5AD7">
        <w:rPr>
          <w:color w:val="000000"/>
          <w:sz w:val="30"/>
          <w:szCs w:val="30"/>
        </w:rPr>
        <w:t xml:space="preserve"> </w:t>
      </w:r>
      <w:r w:rsidRPr="00FD5AD7">
        <w:rPr>
          <w:color w:val="000000"/>
          <w:sz w:val="30"/>
          <w:szCs w:val="30"/>
          <w:lang w:val="en-US"/>
        </w:rPr>
        <w:t>Roman</w:t>
      </w:r>
      <w:r w:rsidRPr="00FD5AD7">
        <w:rPr>
          <w:color w:val="000000"/>
          <w:sz w:val="30"/>
          <w:szCs w:val="30"/>
        </w:rPr>
        <w:t xml:space="preserve"> </w:t>
      </w:r>
      <w:r w:rsidR="00D561F9" w:rsidRPr="00FD5AD7">
        <w:rPr>
          <w:color w:val="000000"/>
          <w:sz w:val="30"/>
          <w:szCs w:val="30"/>
        </w:rPr>
        <w:t>на плакатах символизи</w:t>
      </w:r>
      <w:r w:rsidRPr="00FD5AD7">
        <w:rPr>
          <w:color w:val="000000"/>
          <w:sz w:val="30"/>
          <w:szCs w:val="30"/>
        </w:rPr>
        <w:t xml:space="preserve">рует традиции, долголетие и качество, а шрифт </w:t>
      </w:r>
      <w:r w:rsidRPr="00FD5AD7">
        <w:rPr>
          <w:color w:val="000000"/>
          <w:sz w:val="30"/>
          <w:szCs w:val="30"/>
          <w:lang w:val="en-US"/>
        </w:rPr>
        <w:t>Sans</w:t>
      </w:r>
      <w:r w:rsidRPr="00FD5AD7">
        <w:rPr>
          <w:color w:val="000000"/>
          <w:sz w:val="30"/>
          <w:szCs w:val="30"/>
        </w:rPr>
        <w:t xml:space="preserve"> </w:t>
      </w:r>
      <w:r w:rsidRPr="00FD5AD7">
        <w:rPr>
          <w:color w:val="000000"/>
          <w:sz w:val="30"/>
          <w:szCs w:val="30"/>
          <w:lang w:val="en-US"/>
        </w:rPr>
        <w:t>Serif</w:t>
      </w:r>
      <w:r w:rsidRPr="00FD5AD7">
        <w:rPr>
          <w:color w:val="000000"/>
          <w:sz w:val="30"/>
          <w:szCs w:val="30"/>
        </w:rPr>
        <w:t xml:space="preserve">, </w:t>
      </w:r>
      <w:r w:rsidR="00D561F9" w:rsidRPr="00FD5AD7">
        <w:rPr>
          <w:color w:val="000000"/>
          <w:sz w:val="30"/>
          <w:szCs w:val="30"/>
        </w:rPr>
        <w:t>используемый и бульвар</w:t>
      </w:r>
      <w:r w:rsidRPr="00FD5AD7">
        <w:rPr>
          <w:color w:val="000000"/>
          <w:sz w:val="30"/>
          <w:szCs w:val="30"/>
        </w:rPr>
        <w:t>ных газетах, отвечает модернистскому духу.</w:t>
      </w:r>
    </w:p>
    <w:p w:rsidR="00D561F9" w:rsidRPr="00FD5AD7" w:rsidRDefault="00F07458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b/>
          <w:bCs/>
          <w:color w:val="000000"/>
          <w:sz w:val="28"/>
          <w:szCs w:val="28"/>
        </w:rPr>
        <w:t>Последовательность</w:t>
      </w:r>
    </w:p>
    <w:p w:rsidR="00C40BD8" w:rsidRPr="00FD5AD7" w:rsidRDefault="00F07458" w:rsidP="00C40B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Гарантией того, что визуальная идентификация будет являться эффективной с точки зрения положительных откликов, на которые рассчитывают дизайнеры, служит последовательное, постоянное обновление, выражающее развитие симво</w:t>
      </w:r>
      <w:r w:rsidRPr="00FD5AD7">
        <w:rPr>
          <w:color w:val="000000"/>
          <w:sz w:val="28"/>
          <w:szCs w:val="28"/>
        </w:rPr>
        <w:softHyphen/>
        <w:t>лов в СМИ. Фирменный стиль должен развива</w:t>
      </w:r>
      <w:r w:rsidR="00D561F9" w:rsidRPr="00FD5AD7">
        <w:rPr>
          <w:color w:val="000000"/>
          <w:sz w:val="28"/>
          <w:szCs w:val="28"/>
        </w:rPr>
        <w:t>ться под контролем, причем конт</w:t>
      </w:r>
      <w:r w:rsidRPr="00FD5AD7">
        <w:rPr>
          <w:color w:val="000000"/>
          <w:sz w:val="28"/>
          <w:szCs w:val="28"/>
        </w:rPr>
        <w:t>роль необходим для всех элементов. Не все компании хотели бы иметь гомогенный (однородный) образ. Деятельность многих компаний диверсифицирована, и ИНК должен отражать этот факт</w:t>
      </w:r>
      <w:r w:rsidR="00D561F9" w:rsidRPr="00FD5AD7">
        <w:rPr>
          <w:color w:val="000000"/>
          <w:sz w:val="28"/>
          <w:szCs w:val="28"/>
        </w:rPr>
        <w:t xml:space="preserve">. </w:t>
      </w:r>
      <w:r w:rsidRPr="00FD5AD7">
        <w:rPr>
          <w:color w:val="000000"/>
          <w:sz w:val="28"/>
          <w:szCs w:val="28"/>
        </w:rPr>
        <w:t>Существует 3 вида ИПК:</w:t>
      </w:r>
    </w:p>
    <w:p w:rsidR="00C40BD8" w:rsidRPr="00FD5AD7" w:rsidRDefault="00D561F9" w:rsidP="00C40B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 xml:space="preserve">монолитный — имя и образ используются повсеместно (например, </w:t>
      </w:r>
      <w:r w:rsidRPr="00FD5AD7">
        <w:rPr>
          <w:color w:val="000000"/>
          <w:sz w:val="28"/>
          <w:szCs w:val="28"/>
          <w:lang w:val="en-US"/>
        </w:rPr>
        <w:t>IBM</w:t>
      </w:r>
      <w:r w:rsidRPr="00FD5AD7">
        <w:rPr>
          <w:color w:val="000000"/>
          <w:sz w:val="28"/>
          <w:szCs w:val="28"/>
        </w:rPr>
        <w:t>);</w:t>
      </w:r>
    </w:p>
    <w:p w:rsidR="00C40BD8" w:rsidRPr="00FD5AD7" w:rsidRDefault="00D561F9" w:rsidP="00C40B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 xml:space="preserve">диверсифицированный — имя и образ используются различными деловыми кругами в рамках субсидированной ответственности (например, </w:t>
      </w:r>
      <w:r w:rsidRPr="00FD5AD7">
        <w:rPr>
          <w:color w:val="000000"/>
          <w:sz w:val="28"/>
          <w:szCs w:val="28"/>
          <w:lang w:val="en-US"/>
        </w:rPr>
        <w:t>Chanel</w:t>
      </w:r>
      <w:r w:rsidRPr="00FD5AD7">
        <w:rPr>
          <w:color w:val="000000"/>
          <w:sz w:val="28"/>
          <w:szCs w:val="28"/>
        </w:rPr>
        <w:t>);</w:t>
      </w:r>
    </w:p>
    <w:p w:rsidR="00D561F9" w:rsidRPr="00FD5AD7" w:rsidRDefault="00D561F9" w:rsidP="00C40B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 xml:space="preserve">брэндинг — организация использует брэнды (торговые марки), которые могут быть не связаны между собой (например, </w:t>
      </w:r>
      <w:r w:rsidRPr="00FD5AD7">
        <w:rPr>
          <w:color w:val="000000"/>
          <w:sz w:val="28"/>
          <w:szCs w:val="28"/>
          <w:lang w:val="en-US"/>
        </w:rPr>
        <w:t>Procter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and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Gamble</w:t>
      </w:r>
      <w:r w:rsidRPr="00FD5AD7">
        <w:rPr>
          <w:color w:val="000000"/>
          <w:sz w:val="28"/>
          <w:szCs w:val="28"/>
        </w:rPr>
        <w:t>)</w:t>
      </w:r>
      <w:r w:rsidR="00B85414" w:rsidRPr="00FD5AD7">
        <w:rPr>
          <w:color w:val="000000"/>
          <w:sz w:val="28"/>
          <w:szCs w:val="28"/>
        </w:rPr>
        <w:t xml:space="preserve"> [3, </w:t>
      </w:r>
      <w:r w:rsidR="00B85414" w:rsidRPr="00FD5AD7">
        <w:rPr>
          <w:color w:val="000000"/>
          <w:sz w:val="28"/>
          <w:szCs w:val="28"/>
          <w:lang w:val="en-US"/>
        </w:rPr>
        <w:t>C</w:t>
      </w:r>
      <w:r w:rsidR="00B85414" w:rsidRPr="00FD5AD7">
        <w:rPr>
          <w:color w:val="000000"/>
          <w:sz w:val="28"/>
          <w:szCs w:val="28"/>
        </w:rPr>
        <w:t>. 96-99]</w:t>
      </w:r>
      <w:r w:rsidRPr="00FD5AD7">
        <w:rPr>
          <w:color w:val="000000"/>
          <w:sz w:val="28"/>
          <w:szCs w:val="28"/>
        </w:rPr>
        <w:t>.</w:t>
      </w:r>
    </w:p>
    <w:p w:rsidR="00D561F9" w:rsidRPr="00FD5AD7" w:rsidRDefault="00D561F9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 xml:space="preserve">Более подробно рассмотрим такие понятия как брэнды, брэндинг. </w:t>
      </w:r>
    </w:p>
    <w:p w:rsidR="00C40BD8" w:rsidRPr="00FD5AD7" w:rsidRDefault="00C40BD8" w:rsidP="00CA6EE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247375815"/>
    </w:p>
    <w:p w:rsidR="00D561F9" w:rsidRPr="00FD5AD7" w:rsidRDefault="00947B6C" w:rsidP="00C40BD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5AD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561F9" w:rsidRPr="00FD5AD7">
        <w:rPr>
          <w:rFonts w:ascii="Times New Roman" w:hAnsi="Times New Roman" w:cs="Times New Roman"/>
          <w:color w:val="000000"/>
          <w:sz w:val="28"/>
          <w:szCs w:val="28"/>
        </w:rPr>
        <w:t>ПОНЯТИЕ БРЭНДА И КЛЮЧЕВЫЕ ПОЗИЦИИ ПЛАНИРОВАНИЯ БРЭНДА</w:t>
      </w:r>
      <w:bookmarkEnd w:id="1"/>
    </w:p>
    <w:p w:rsidR="00C40BD8" w:rsidRPr="00FD5AD7" w:rsidRDefault="00C40BD8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A7C" w:rsidRPr="00FD5AD7" w:rsidRDefault="00887A7C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Самое «узаконенное» определение брэнда принадлежит Американской ассоциации маркетинга (American Marketing Association): «имя, термин, знак, символ или дизайн или комбинация всего этого, предназначенные для идентификации товаров или услуг одного продавца или группы продавцов, а также для отличия товаров или услуг от товаров или услуг конкурентов». Это правовое определение, принятое в законодательстве и правоприменении в большинстве стран. Однако в нём нет места одному из главных компонентов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>нда — человеку, в голове которого он создается.</w:t>
      </w:r>
    </w:p>
    <w:p w:rsidR="00887A7C" w:rsidRPr="00FD5AD7" w:rsidRDefault="00887A7C" w:rsidP="00CA6EE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b/>
          <w:bCs/>
          <w:color w:val="000000"/>
          <w:sz w:val="28"/>
          <w:szCs w:val="28"/>
        </w:rPr>
        <w:t>Определение слова «брэнд» различными авторами</w:t>
      </w:r>
    </w:p>
    <w:p w:rsidR="00887A7C" w:rsidRPr="00FD5AD7" w:rsidRDefault="00887A7C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 xml:space="preserve">Брэнд — это не вещь, продукт, компания или организация. Брэнды не существуют в реальном мире — это ментальные конструкции. Брэнд лучше всего описать как сумму всего опыта человека, его восприятие вещи, продукта, компании или организации. Брэнды существуют в виде сознания или конкретных людей, или общества. </w:t>
      </w:r>
      <w:r w:rsidRPr="00FD5AD7">
        <w:rPr>
          <w:color w:val="000000"/>
          <w:sz w:val="28"/>
          <w:szCs w:val="28"/>
          <w:lang w:val="en-US"/>
        </w:rPr>
        <w:t>James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R</w:t>
      </w:r>
      <w:r w:rsidRPr="00FD5AD7">
        <w:rPr>
          <w:color w:val="000000"/>
          <w:sz w:val="28"/>
          <w:szCs w:val="28"/>
        </w:rPr>
        <w:t xml:space="preserve">. </w:t>
      </w:r>
      <w:r w:rsidRPr="00FD5AD7">
        <w:rPr>
          <w:color w:val="000000"/>
          <w:sz w:val="28"/>
          <w:szCs w:val="28"/>
          <w:lang w:val="en-US"/>
        </w:rPr>
        <w:t>Gregory</w:t>
      </w:r>
      <w:r w:rsidRPr="00FD5AD7">
        <w:rPr>
          <w:color w:val="000000"/>
          <w:sz w:val="28"/>
          <w:szCs w:val="28"/>
        </w:rPr>
        <w:t>, из книги «</w:t>
      </w:r>
      <w:r w:rsidRPr="00FD5AD7">
        <w:rPr>
          <w:color w:val="000000"/>
          <w:sz w:val="28"/>
          <w:szCs w:val="28"/>
          <w:lang w:val="en-US"/>
        </w:rPr>
        <w:t>Leveraging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the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Corporate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Brand</w:t>
      </w:r>
      <w:r w:rsidRPr="00FD5AD7">
        <w:rPr>
          <w:color w:val="000000"/>
          <w:sz w:val="28"/>
          <w:szCs w:val="28"/>
        </w:rPr>
        <w:t>».</w:t>
      </w:r>
    </w:p>
    <w:p w:rsidR="00887A7C" w:rsidRPr="00FD5AD7" w:rsidRDefault="00887A7C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 xml:space="preserve">Мы определяем брэнд как торговую марку, которая в глазах потребителя вбирает в себя четкий и значимый набор ценностей и атрибутов. Продукты сделаны на фабрике. Но продукт становится брэндом только в том случае, когда он приобретает множество ощутимых, неощутимых и психологических факторов. Главное, о чём нужно помнить, — брэнды не создаются производителем. Они существуют только в сознании потребителя. </w:t>
      </w:r>
      <w:r w:rsidRPr="00FD5AD7">
        <w:rPr>
          <w:color w:val="000000"/>
          <w:sz w:val="28"/>
          <w:szCs w:val="28"/>
          <w:lang w:val="en-US"/>
        </w:rPr>
        <w:t>Charles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Brymer</w:t>
      </w:r>
      <w:r w:rsidRPr="00FD5AD7">
        <w:rPr>
          <w:color w:val="000000"/>
          <w:sz w:val="28"/>
          <w:szCs w:val="28"/>
        </w:rPr>
        <w:t xml:space="preserve">, генеральный менеджер </w:t>
      </w:r>
      <w:r w:rsidRPr="00FD5AD7">
        <w:rPr>
          <w:color w:val="000000"/>
          <w:sz w:val="28"/>
          <w:szCs w:val="28"/>
          <w:lang w:val="en-US"/>
        </w:rPr>
        <w:t>Interbrand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Schecter</w:t>
      </w:r>
      <w:r w:rsidRPr="00FD5AD7">
        <w:rPr>
          <w:color w:val="000000"/>
          <w:sz w:val="28"/>
          <w:szCs w:val="28"/>
        </w:rPr>
        <w:t>.</w:t>
      </w:r>
    </w:p>
    <w:p w:rsidR="00887A7C" w:rsidRPr="00FD5AD7" w:rsidRDefault="00887A7C" w:rsidP="00CA6E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</w:rPr>
        <w:t xml:space="preserve">Брэнд — это более, чем реклама или маркетинг. Это все, что приходит в голову человеку относительно продукта, когда он видит его логотип или слышит название. </w:t>
      </w:r>
      <w:r w:rsidRPr="00FD5AD7">
        <w:rPr>
          <w:color w:val="000000"/>
          <w:sz w:val="28"/>
          <w:szCs w:val="28"/>
          <w:lang w:val="en-US"/>
        </w:rPr>
        <w:t xml:space="preserve">David F. D’Alessandro, </w:t>
      </w:r>
      <w:r w:rsidRPr="00FD5AD7">
        <w:rPr>
          <w:color w:val="000000"/>
          <w:sz w:val="28"/>
          <w:szCs w:val="28"/>
        </w:rPr>
        <w:t>генеральный</w:t>
      </w:r>
      <w:r w:rsidRPr="00FD5AD7">
        <w:rPr>
          <w:color w:val="000000"/>
          <w:sz w:val="28"/>
          <w:szCs w:val="28"/>
          <w:lang w:val="en-US"/>
        </w:rPr>
        <w:t xml:space="preserve"> </w:t>
      </w:r>
      <w:r w:rsidRPr="00FD5AD7">
        <w:rPr>
          <w:color w:val="000000"/>
          <w:sz w:val="28"/>
          <w:szCs w:val="28"/>
        </w:rPr>
        <w:t>менеджер</w:t>
      </w:r>
      <w:r w:rsidRPr="00FD5AD7">
        <w:rPr>
          <w:color w:val="000000"/>
          <w:sz w:val="28"/>
          <w:szCs w:val="28"/>
          <w:lang w:val="en-US"/>
        </w:rPr>
        <w:t xml:space="preserve"> John Hancock, </w:t>
      </w:r>
      <w:r w:rsidRPr="00FD5AD7">
        <w:rPr>
          <w:color w:val="000000"/>
          <w:sz w:val="28"/>
          <w:szCs w:val="28"/>
        </w:rPr>
        <w:t>из</w:t>
      </w:r>
      <w:r w:rsidRPr="00FD5AD7">
        <w:rPr>
          <w:color w:val="000000"/>
          <w:sz w:val="28"/>
          <w:szCs w:val="28"/>
          <w:lang w:val="en-US"/>
        </w:rPr>
        <w:t xml:space="preserve"> </w:t>
      </w:r>
      <w:r w:rsidRPr="00FD5AD7">
        <w:rPr>
          <w:color w:val="000000"/>
          <w:sz w:val="28"/>
          <w:szCs w:val="28"/>
        </w:rPr>
        <w:t>книги</w:t>
      </w:r>
      <w:r w:rsidRPr="00FD5AD7">
        <w:rPr>
          <w:color w:val="000000"/>
          <w:sz w:val="28"/>
          <w:szCs w:val="28"/>
          <w:lang w:val="en-US"/>
        </w:rPr>
        <w:t xml:space="preserve"> «Brand Warfare: 10 Rules for Building the Killer Brand».</w:t>
      </w:r>
    </w:p>
    <w:p w:rsidR="00887A7C" w:rsidRPr="00FD5AD7" w:rsidRDefault="00887A7C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Брэнд – набор восприятий в воображении потребителя. Paul Feldwick, исполнительный директор по стратегическому планированию BMP DDB, международный директор по брэндинг-планированию DDB.</w:t>
      </w:r>
    </w:p>
    <w:p w:rsidR="00887A7C" w:rsidRPr="00FD5AD7" w:rsidRDefault="00887A7C" w:rsidP="00CA6E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</w:rPr>
        <w:t xml:space="preserve">Брэнд – идентифицируемый продукт, сервис, личность или место, созданный таким образом, что потребитель или покупатель воспринимает уникальную добавленную ценность, которая отвечает его потребностям наилучшим образом. </w:t>
      </w:r>
      <w:r w:rsidRPr="00FD5AD7">
        <w:rPr>
          <w:color w:val="000000"/>
          <w:sz w:val="28"/>
          <w:szCs w:val="28"/>
          <w:lang w:val="en-US"/>
        </w:rPr>
        <w:t xml:space="preserve">Leslie De Chernatony, </w:t>
      </w:r>
      <w:r w:rsidRPr="00FD5AD7">
        <w:rPr>
          <w:color w:val="000000"/>
          <w:sz w:val="28"/>
          <w:szCs w:val="28"/>
        </w:rPr>
        <w:t>профессор</w:t>
      </w:r>
      <w:r w:rsidRPr="00FD5AD7">
        <w:rPr>
          <w:color w:val="000000"/>
          <w:sz w:val="28"/>
          <w:szCs w:val="28"/>
          <w:lang w:val="en-US"/>
        </w:rPr>
        <w:t xml:space="preserve"> Brand Marketing </w:t>
      </w:r>
      <w:r w:rsidRPr="00FD5AD7">
        <w:rPr>
          <w:color w:val="000000"/>
          <w:sz w:val="28"/>
          <w:szCs w:val="28"/>
        </w:rPr>
        <w:t>и</w:t>
      </w:r>
      <w:r w:rsidRPr="00FD5AD7">
        <w:rPr>
          <w:color w:val="000000"/>
          <w:sz w:val="28"/>
          <w:szCs w:val="28"/>
          <w:lang w:val="en-US"/>
        </w:rPr>
        <w:t xml:space="preserve"> </w:t>
      </w:r>
      <w:r w:rsidRPr="00FD5AD7">
        <w:rPr>
          <w:color w:val="000000"/>
          <w:sz w:val="28"/>
          <w:szCs w:val="28"/>
        </w:rPr>
        <w:t>директор</w:t>
      </w:r>
      <w:r w:rsidRPr="00FD5AD7">
        <w:rPr>
          <w:color w:val="000000"/>
          <w:sz w:val="28"/>
          <w:szCs w:val="28"/>
          <w:lang w:val="en-US"/>
        </w:rPr>
        <w:t xml:space="preserve"> Centre for Research in Brand Marketing </w:t>
      </w:r>
      <w:r w:rsidRPr="00FD5AD7">
        <w:rPr>
          <w:color w:val="000000"/>
          <w:sz w:val="28"/>
          <w:szCs w:val="28"/>
        </w:rPr>
        <w:t>в</w:t>
      </w:r>
      <w:r w:rsidRPr="00FD5AD7">
        <w:rPr>
          <w:color w:val="000000"/>
          <w:sz w:val="28"/>
          <w:szCs w:val="28"/>
          <w:lang w:val="en-US"/>
        </w:rPr>
        <w:t xml:space="preserve"> Birmingham University Business School, </w:t>
      </w:r>
      <w:r w:rsidRPr="00FD5AD7">
        <w:rPr>
          <w:color w:val="000000"/>
          <w:sz w:val="28"/>
          <w:szCs w:val="28"/>
        </w:rPr>
        <w:t>автор</w:t>
      </w:r>
      <w:r w:rsidRPr="00FD5AD7">
        <w:rPr>
          <w:color w:val="000000"/>
          <w:sz w:val="28"/>
          <w:szCs w:val="28"/>
          <w:lang w:val="en-US"/>
        </w:rPr>
        <w:t xml:space="preserve"> </w:t>
      </w:r>
      <w:r w:rsidRPr="00FD5AD7">
        <w:rPr>
          <w:color w:val="000000"/>
          <w:sz w:val="28"/>
          <w:szCs w:val="28"/>
        </w:rPr>
        <w:t>нескольких</w:t>
      </w:r>
      <w:r w:rsidRPr="00FD5AD7">
        <w:rPr>
          <w:color w:val="000000"/>
          <w:sz w:val="28"/>
          <w:szCs w:val="28"/>
          <w:lang w:val="en-US"/>
        </w:rPr>
        <w:t xml:space="preserve"> </w:t>
      </w:r>
      <w:r w:rsidRPr="00FD5AD7">
        <w:rPr>
          <w:color w:val="000000"/>
          <w:sz w:val="28"/>
          <w:szCs w:val="28"/>
        </w:rPr>
        <w:t>книг</w:t>
      </w:r>
      <w:r w:rsidRPr="00FD5AD7">
        <w:rPr>
          <w:color w:val="000000"/>
          <w:sz w:val="28"/>
          <w:szCs w:val="28"/>
          <w:lang w:val="en-US"/>
        </w:rPr>
        <w:t xml:space="preserve"> </w:t>
      </w:r>
      <w:r w:rsidRPr="00FD5AD7">
        <w:rPr>
          <w:color w:val="000000"/>
          <w:sz w:val="28"/>
          <w:szCs w:val="28"/>
        </w:rPr>
        <w:t>по</w:t>
      </w:r>
      <w:r w:rsidRPr="00FD5AD7">
        <w:rPr>
          <w:color w:val="000000"/>
          <w:sz w:val="28"/>
          <w:szCs w:val="28"/>
          <w:lang w:val="en-US"/>
        </w:rPr>
        <w:t xml:space="preserve"> </w:t>
      </w:r>
      <w:r w:rsidRPr="00FD5AD7">
        <w:rPr>
          <w:color w:val="000000"/>
          <w:sz w:val="28"/>
          <w:szCs w:val="28"/>
        </w:rPr>
        <w:t>брэндингу</w:t>
      </w:r>
      <w:r w:rsidRPr="00FD5AD7">
        <w:rPr>
          <w:color w:val="000000"/>
          <w:sz w:val="28"/>
          <w:szCs w:val="28"/>
          <w:lang w:val="en-US"/>
        </w:rPr>
        <w:t>.</w:t>
      </w:r>
    </w:p>
    <w:p w:rsidR="00887A7C" w:rsidRPr="00FD5AD7" w:rsidRDefault="00887A7C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Брэнды — это образные представления, сохранённые в памяти заинтересованных групп, которые выполняют функции идентификации и дифференциации и определяют поведение потребителей при выборе продуктов и услуг. Франц-Рудольф Эш, профессор кафедры маркетинга университета г. Гиссен, Германия, директор Института исследования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>ндов и коммуникаций, Германия.</w:t>
      </w:r>
    </w:p>
    <w:p w:rsidR="00887A7C" w:rsidRPr="00FD5AD7" w:rsidRDefault="00887A7C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Трудно поверить, но еще несколько лет назад термин «брэнд» не использовался даже специализированными русскоязычными изданиями. Между тем базирующийся на</w:t>
      </w:r>
      <w:r w:rsidR="006E4393" w:rsidRPr="00FD5AD7">
        <w:rPr>
          <w:color w:val="000000"/>
          <w:sz w:val="28"/>
          <w:szCs w:val="28"/>
        </w:rPr>
        <w:t xml:space="preserve"> брэндинге подход и марочная по</w:t>
      </w:r>
      <w:r w:rsidRPr="00FD5AD7">
        <w:rPr>
          <w:color w:val="000000"/>
          <w:sz w:val="28"/>
          <w:szCs w:val="28"/>
        </w:rPr>
        <w:t>литика оказались настолько успе</w:t>
      </w:r>
      <w:r w:rsidR="006E4393" w:rsidRPr="00FD5AD7">
        <w:rPr>
          <w:color w:val="000000"/>
          <w:sz w:val="28"/>
          <w:szCs w:val="28"/>
        </w:rPr>
        <w:t>шными, что многие компании «раз</w:t>
      </w:r>
      <w:r w:rsidRPr="00FD5AD7">
        <w:rPr>
          <w:color w:val="000000"/>
          <w:sz w:val="28"/>
          <w:szCs w:val="28"/>
        </w:rPr>
        <w:t>рабатывают видение (концепцию) и миссию марки вместо видения и миссии корпораций». «Развитие марочного видения» предполагает, что в процесс строительства брэнда вовлечены как руководители компании, так и каждый сотрудник. Эффективный брэндинг не просто гарантирует потребителю уверенность, увеличивая тем самым число сторонников марки, но позволяет управлять активами торговой марки с целью максимизации ее стоимости для предприятия и ценности</w:t>
      </w:r>
      <w:r w:rsidR="00B85414" w:rsidRPr="00FD5AD7">
        <w:rPr>
          <w:color w:val="000000"/>
          <w:sz w:val="28"/>
          <w:szCs w:val="28"/>
        </w:rPr>
        <w:t xml:space="preserve"> для потребителя [2, </w:t>
      </w:r>
      <w:r w:rsidR="00B85414" w:rsidRPr="00FD5AD7">
        <w:rPr>
          <w:color w:val="000000"/>
          <w:sz w:val="28"/>
          <w:szCs w:val="28"/>
          <w:lang w:val="en-US"/>
        </w:rPr>
        <w:t>C</w:t>
      </w:r>
      <w:r w:rsidR="00B85414" w:rsidRPr="00FD5AD7">
        <w:rPr>
          <w:color w:val="000000"/>
          <w:sz w:val="28"/>
          <w:szCs w:val="28"/>
        </w:rPr>
        <w:t>. 17].</w:t>
      </w:r>
    </w:p>
    <w:p w:rsidR="00887A7C" w:rsidRPr="00FD5AD7" w:rsidRDefault="00887A7C" w:rsidP="00CA6EEE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FD5AD7">
        <w:rPr>
          <w:color w:val="000000"/>
          <w:sz w:val="28"/>
          <w:szCs w:val="28"/>
        </w:rPr>
        <w:t>Если за рубежом 70% компаний признают, что не управляют своими марками должным образом, то в России торговую марку нередко «хоронят» в отделе маркетинга. В этом смысле проблема управления выведенными на рынок торговыми марками – единственно верный маркетинговый подход, который можно разбить на следующие этапы:</w:t>
      </w:r>
    </w:p>
    <w:p w:rsidR="00887A7C" w:rsidRPr="00FD5AD7" w:rsidRDefault="00887A7C" w:rsidP="00CA6EEE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FD5AD7">
        <w:rPr>
          <w:color w:val="000000"/>
          <w:sz w:val="28"/>
          <w:szCs w:val="28"/>
        </w:rPr>
        <w:t>1)  правильное позиционирование;</w:t>
      </w:r>
    </w:p>
    <w:p w:rsidR="00887A7C" w:rsidRPr="00FD5AD7" w:rsidRDefault="00887A7C" w:rsidP="00CA6EEE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FD5AD7">
        <w:rPr>
          <w:color w:val="000000"/>
          <w:sz w:val="28"/>
          <w:szCs w:val="28"/>
        </w:rPr>
        <w:t>2) успешное внедрение брэнда на рынок;</w:t>
      </w:r>
    </w:p>
    <w:p w:rsidR="004E1AD1" w:rsidRPr="00FD5AD7" w:rsidRDefault="00887A7C" w:rsidP="00CA6EEE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FD5AD7">
        <w:rPr>
          <w:color w:val="000000"/>
          <w:sz w:val="28"/>
          <w:szCs w:val="28"/>
        </w:rPr>
        <w:t>3) создание эффективной бизнес-модели;</w:t>
      </w:r>
    </w:p>
    <w:p w:rsidR="00C40BD8" w:rsidRPr="00FD5AD7" w:rsidRDefault="004E1AD1" w:rsidP="00C40BD8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FD5AD7">
        <w:rPr>
          <w:color w:val="000000"/>
          <w:sz w:val="28"/>
          <w:szCs w:val="28"/>
        </w:rPr>
        <w:t xml:space="preserve">4) </w:t>
      </w:r>
      <w:r w:rsidR="00887A7C" w:rsidRPr="00FD5AD7">
        <w:rPr>
          <w:color w:val="000000"/>
          <w:sz w:val="28"/>
          <w:szCs w:val="28"/>
        </w:rPr>
        <w:t>проработка долгосрочной концепции развития брэнда:</w:t>
      </w:r>
    </w:p>
    <w:p w:rsidR="00C40BD8" w:rsidRPr="00FD5AD7" w:rsidRDefault="00887A7C" w:rsidP="00C40BD8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FD5AD7">
        <w:rPr>
          <w:color w:val="000000"/>
          <w:sz w:val="28"/>
          <w:szCs w:val="28"/>
        </w:rPr>
        <w:t>создание осведомленности о выводимой марке (преодоление рекламно-пиаровского прессинга конкурентов);</w:t>
      </w:r>
    </w:p>
    <w:p w:rsidR="00C40BD8" w:rsidRPr="00FD5AD7" w:rsidRDefault="00887A7C" w:rsidP="00C40BD8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FD5AD7">
        <w:rPr>
          <w:color w:val="000000"/>
          <w:sz w:val="28"/>
          <w:szCs w:val="28"/>
        </w:rPr>
        <w:t>поддержание заинтересованности и мотивации у целевой ауди</w:t>
      </w:r>
      <w:r w:rsidRPr="00FD5AD7">
        <w:rPr>
          <w:color w:val="000000"/>
          <w:sz w:val="28"/>
          <w:szCs w:val="28"/>
        </w:rPr>
        <w:softHyphen/>
        <w:t>тории (придание товару «человеческих» качеств);</w:t>
      </w:r>
    </w:p>
    <w:p w:rsidR="00C40BD8" w:rsidRPr="00FD5AD7" w:rsidRDefault="00887A7C" w:rsidP="00C40BD8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FD5AD7">
        <w:rPr>
          <w:color w:val="000000"/>
          <w:sz w:val="28"/>
          <w:szCs w:val="28"/>
        </w:rPr>
        <w:t>управление дистрибуционной сетью;</w:t>
      </w:r>
    </w:p>
    <w:p w:rsidR="004E1AD1" w:rsidRPr="00FD5AD7" w:rsidRDefault="00887A7C" w:rsidP="00C40BD8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FD5AD7">
        <w:rPr>
          <w:color w:val="000000"/>
          <w:sz w:val="28"/>
          <w:szCs w:val="28"/>
        </w:rPr>
        <w:t>формирование лояльного сегмента потребителей.</w:t>
      </w:r>
    </w:p>
    <w:p w:rsidR="004E1AD1" w:rsidRPr="00FD5AD7" w:rsidRDefault="00887A7C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Сточки зрения маркетинга эффективно управлять брэндом значит определять оптимальный с позиции оптимизации расходов вариант позиционирования товара в созна</w:t>
      </w:r>
      <w:r w:rsidR="004E1AD1" w:rsidRPr="00FD5AD7">
        <w:rPr>
          <w:color w:val="000000"/>
          <w:sz w:val="28"/>
          <w:szCs w:val="28"/>
        </w:rPr>
        <w:t>нии потребителя. Большинство ис</w:t>
      </w:r>
      <w:r w:rsidRPr="00FD5AD7">
        <w:rPr>
          <w:color w:val="000000"/>
          <w:sz w:val="28"/>
          <w:szCs w:val="28"/>
        </w:rPr>
        <w:t>следователей соглашается с тем, что брэнд представляет собой активы товара, его интеллектуальную часть, которая проявляется в присущих ему названии, дизайне, слогане. Боле</w:t>
      </w:r>
      <w:r w:rsidR="004E1AD1" w:rsidRPr="00FD5AD7">
        <w:rPr>
          <w:color w:val="000000"/>
          <w:sz w:val="28"/>
          <w:szCs w:val="28"/>
        </w:rPr>
        <w:t>е того, брэнд обладает некой ха</w:t>
      </w:r>
      <w:r w:rsidRPr="00FD5AD7">
        <w:rPr>
          <w:color w:val="000000"/>
          <w:sz w:val="28"/>
          <w:szCs w:val="28"/>
        </w:rPr>
        <w:t>ризмой, способной затронуть челов</w:t>
      </w:r>
      <w:r w:rsidR="004E1AD1" w:rsidRPr="00FD5AD7">
        <w:rPr>
          <w:color w:val="000000"/>
          <w:sz w:val="28"/>
          <w:szCs w:val="28"/>
        </w:rPr>
        <w:t>еческие эмоции, ориентируя поку</w:t>
      </w:r>
      <w:r w:rsidRPr="00FD5AD7">
        <w:rPr>
          <w:color w:val="000000"/>
          <w:sz w:val="28"/>
          <w:szCs w:val="28"/>
        </w:rPr>
        <w:t>пателя на новые приобретения. Это симбиоз ассоциаций и символов, усиливающих связи между товаром и покупателем. Принято считать, если не менее половины целевой аудитории положительно относится к замаркированному товару, то он может стать брэндом.</w:t>
      </w:r>
    </w:p>
    <w:p w:rsidR="00887A7C" w:rsidRPr="00FD5AD7" w:rsidRDefault="00887A7C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Строительство брэнда предпола</w:t>
      </w:r>
      <w:r w:rsidR="004E1AD1" w:rsidRPr="00FD5AD7">
        <w:rPr>
          <w:color w:val="000000"/>
          <w:sz w:val="28"/>
          <w:szCs w:val="28"/>
        </w:rPr>
        <w:t>гает оказание влияния на воспри</w:t>
      </w:r>
      <w:r w:rsidRPr="00FD5AD7">
        <w:rPr>
          <w:color w:val="000000"/>
          <w:sz w:val="28"/>
          <w:szCs w:val="28"/>
        </w:rPr>
        <w:t>ятие разных целевых аудиторий, чтобы гарантировать потребителям именно то, что они хотят видеть в продвигаемой марке. Для брэнд-менеджера это означает постоянную заботу о четкой идентификации идей и смыслов, которые окружают</w:t>
      </w:r>
      <w:r w:rsidR="004E1AD1" w:rsidRPr="00FD5AD7">
        <w:rPr>
          <w:color w:val="000000"/>
          <w:sz w:val="28"/>
          <w:szCs w:val="28"/>
        </w:rPr>
        <w:t xml:space="preserve"> марку, ее позиционировании, ин</w:t>
      </w:r>
      <w:r w:rsidRPr="00FD5AD7">
        <w:rPr>
          <w:color w:val="000000"/>
          <w:sz w:val="28"/>
          <w:szCs w:val="28"/>
        </w:rPr>
        <w:t>дивидуальности, которая позволит отличить ее от конкурентов и даже превзойти их. Работая над увеличением ценности марки, брэнд-менеджер стремится увеличить ее ценность, которая измеряется как прибыльностью брэнда, так и долей рынка или объемом продаж</w:t>
      </w:r>
      <w:r w:rsidR="004E1AD1" w:rsidRPr="00FD5AD7">
        <w:rPr>
          <w:color w:val="000000"/>
          <w:sz w:val="28"/>
          <w:szCs w:val="28"/>
        </w:rPr>
        <w:t>. На</w:t>
      </w:r>
      <w:r w:rsidRPr="00FD5AD7">
        <w:rPr>
          <w:color w:val="000000"/>
          <w:sz w:val="28"/>
          <w:szCs w:val="28"/>
        </w:rPr>
        <w:t>личие обозначенных категорий невозможно без еще одного критерия: эмоциональных ассоциаций, возн</w:t>
      </w:r>
      <w:r w:rsidR="004E1AD1" w:rsidRPr="00FD5AD7">
        <w:rPr>
          <w:color w:val="000000"/>
          <w:sz w:val="28"/>
          <w:szCs w:val="28"/>
        </w:rPr>
        <w:t>икающих у потребителей при обще</w:t>
      </w:r>
      <w:r w:rsidRPr="00FD5AD7">
        <w:rPr>
          <w:color w:val="000000"/>
          <w:sz w:val="28"/>
          <w:szCs w:val="28"/>
        </w:rPr>
        <w:t>нии с маркой.</w:t>
      </w:r>
    </w:p>
    <w:p w:rsidR="00947B6C" w:rsidRPr="00FD5AD7" w:rsidRDefault="00C40BD8" w:rsidP="00CA6EE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b/>
          <w:bCs/>
          <w:color w:val="000000"/>
          <w:sz w:val="28"/>
          <w:szCs w:val="28"/>
        </w:rPr>
        <w:br w:type="page"/>
      </w:r>
      <w:r w:rsidR="004E1AD1" w:rsidRPr="00FD5AD7">
        <w:rPr>
          <w:b/>
          <w:bCs/>
          <w:color w:val="000000"/>
          <w:sz w:val="28"/>
          <w:szCs w:val="28"/>
        </w:rPr>
        <w:t>Три составные части сильного брэнда:</w:t>
      </w:r>
    </w:p>
    <w:p w:rsidR="004E1AD1" w:rsidRPr="00FD5AD7" w:rsidRDefault="00A7720C" w:rsidP="00C40BD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editas="canvas" style="width:6in;height:603pt;mso-position-horizontal-relative:char;mso-position-vertical-relative:line" coordorigin="2281,-684" coordsize="6776,93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-684;width:6776;height:9337" o:preferrelative="f">
              <v:fill o:detectmouseclick="t"/>
              <v:path o:extrusionok="t" o:connecttype="none"/>
              <o:lock v:ext="edit" text="t"/>
            </v:shape>
            <v:oval id="_x0000_s1028" style="position:absolute;left:4540;top:849;width:1834;height:975">
              <v:textbox>
                <w:txbxContent>
                  <w:p w:rsidR="004E1AD1" w:rsidRPr="004E1AD1" w:rsidRDefault="004E1AD1" w:rsidP="004E1AD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Финансовые </w:t>
                    </w:r>
                    <w:r w:rsidRPr="004E1AD1">
                      <w:rPr>
                        <w:b/>
                        <w:bCs/>
                      </w:rPr>
                      <w:t>источники стоимости</w:t>
                    </w:r>
                  </w:p>
                </w:txbxContent>
              </v:textbox>
            </v:oval>
            <v:oval id="_x0000_s1029" style="position:absolute;left:6516;top:-266;width:1835;height:976">
              <v:textbox>
                <w:txbxContent>
                  <w:p w:rsidR="004E1AD1" w:rsidRDefault="004E1AD1" w:rsidP="004E1AD1">
                    <w:pPr>
                      <w:jc w:val="center"/>
                    </w:pPr>
                    <w:r>
                      <w:t>Объем денежных потоков</w:t>
                    </w:r>
                  </w:p>
                </w:txbxContent>
              </v:textbox>
            </v:oval>
            <v:oval id="_x0000_s1030" style="position:absolute;left:6940;top:849;width:1411;height:557">
              <v:textbox>
                <w:txbxContent>
                  <w:p w:rsidR="004E1AD1" w:rsidRDefault="004E1AD1" w:rsidP="004E1AD1">
                    <w:pPr>
                      <w:jc w:val="center"/>
                    </w:pPr>
                    <w:r>
                      <w:t>Сроки</w:t>
                    </w:r>
                  </w:p>
                </w:txbxContent>
              </v:textbox>
            </v:oval>
            <v:oval id="_x0000_s1031" style="position:absolute;left:6798;top:1546;width:1836;height:559">
              <v:textbox>
                <w:txbxContent>
                  <w:p w:rsidR="004E1AD1" w:rsidRDefault="004E1AD1" w:rsidP="004E1AD1">
                    <w:pPr>
                      <w:jc w:val="center"/>
                    </w:pPr>
                    <w:r>
                      <w:t>Деятельность</w:t>
                    </w:r>
                  </w:p>
                </w:txbxContent>
              </v:textbox>
            </v:oval>
            <v:oval id="_x0000_s1032" style="position:absolute;left:6657;top:2243;width:1409;height:555">
              <v:textbox>
                <w:txbxContent>
                  <w:p w:rsidR="004E1AD1" w:rsidRDefault="004E1AD1" w:rsidP="004E1AD1">
                    <w:pPr>
                      <w:jc w:val="center"/>
                    </w:pPr>
                    <w:r>
                      <w:t>Риск</w:t>
                    </w:r>
                  </w:p>
                </w:txbxContent>
              </v:textbox>
            </v:oval>
            <v:oval id="_x0000_s1033" style="position:absolute;left:2563;top:1685;width:1694;height:558">
              <v:textbox>
                <w:txbxContent>
                  <w:p w:rsidR="004E1AD1" w:rsidRDefault="004E1AD1" w:rsidP="004E1AD1">
                    <w:pPr>
                      <w:jc w:val="center"/>
                    </w:pPr>
                    <w:r>
                      <w:t>Инвестиции</w:t>
                    </w:r>
                  </w:p>
                </w:txbxContent>
              </v:textbox>
            </v:oval>
            <v:oval id="_x0000_s1034" style="position:absolute;left:2281;top:849;width:1977;height:697">
              <v:textbox>
                <w:txbxContent>
                  <w:p w:rsidR="004E1AD1" w:rsidRDefault="004E1AD1" w:rsidP="004E1AD1">
                    <w:pPr>
                      <w:jc w:val="center"/>
                    </w:pPr>
                    <w:r>
                      <w:t>Операционная маржа</w:t>
                    </w:r>
                  </w:p>
                </w:txbxContent>
              </v:textbox>
            </v:oval>
            <v:oval id="_x0000_s1035" style="position:absolute;left:2422;top:-266;width:1694;height:976">
              <v:textbox>
                <w:txbxContent>
                  <w:p w:rsidR="004E1AD1" w:rsidRDefault="004E1AD1" w:rsidP="004E1AD1">
                    <w:pPr>
                      <w:jc w:val="center"/>
                    </w:pPr>
                    <w:r>
                      <w:t>Увеличение объемов продаж</w:t>
                    </w:r>
                  </w:p>
                </w:txbxContent>
              </v:textbox>
            </v:oval>
            <v:rect id="_x0000_s1036" style="position:absolute;left:4399;top:-545;width:1834;height:1115">
              <v:textbox>
                <w:txbxContent>
                  <w:p w:rsidR="004E1AD1" w:rsidRPr="004E1AD1" w:rsidRDefault="004E1AD1" w:rsidP="004E1AD1">
                    <w:pPr>
                      <w:jc w:val="center"/>
                      <w:rPr>
                        <w:b/>
                        <w:bCs/>
                      </w:rPr>
                    </w:pPr>
                    <w:r w:rsidRPr="004E1AD1">
                      <w:rPr>
                        <w:b/>
                        <w:bCs/>
                      </w:rPr>
                      <w:t>Акционерная стоимость</w:t>
                    </w:r>
                  </w:p>
                  <w:p w:rsidR="004E1AD1" w:rsidRPr="004E1AD1" w:rsidRDefault="004E1AD1" w:rsidP="004E1AD1">
                    <w:pPr>
                      <w:jc w:val="center"/>
                      <w:rPr>
                        <w:b/>
                        <w:bCs/>
                      </w:rPr>
                    </w:pPr>
                    <w:r w:rsidRPr="004E1AD1">
                      <w:rPr>
                        <w:b/>
                        <w:bCs/>
                      </w:rPr>
                      <w:t>Дивиденды</w:t>
                    </w:r>
                  </w:p>
                  <w:p w:rsidR="004E1AD1" w:rsidRPr="004E1AD1" w:rsidRDefault="004E1AD1" w:rsidP="004E1AD1">
                    <w:pPr>
                      <w:jc w:val="center"/>
                      <w:rPr>
                        <w:b/>
                        <w:bCs/>
                      </w:rPr>
                    </w:pPr>
                    <w:r w:rsidRPr="004E1AD1">
                      <w:rPr>
                        <w:b/>
                        <w:bCs/>
                      </w:rPr>
                      <w:t>Прирост капитала</w:t>
                    </w:r>
                  </w:p>
                </w:txbxContent>
              </v:textbox>
            </v:rect>
            <v:line id="_x0000_s1037" style="position:absolute;flip:y" from="5387,570" to="5388,849">
              <v:stroke endarrow="block"/>
            </v:line>
            <v:line id="_x0000_s1038" style="position:absolute" from="4116,292" to="4681,988">
              <v:stroke endarrow="block"/>
            </v:line>
            <v:line id="_x0000_s1039" style="position:absolute;flip:y" from="4257,1685" to="4681,1964">
              <v:stroke endarrow="block"/>
            </v:line>
            <v:line id="_x0000_s1040" style="position:absolute" from="4257,1267" to="4540,1267">
              <v:stroke endarrow="block"/>
            </v:line>
            <v:line id="_x0000_s1041" style="position:absolute;flip:x y" from="6375,1406" to="6940,1685">
              <v:stroke endarrow="block"/>
            </v:line>
            <v:line id="_x0000_s1042" style="position:absolute;flip:x" from="6375,1128" to="6940,1129">
              <v:stroke endarrow="block"/>
            </v:line>
            <v:line id="_x0000_s1043" style="position:absolute;flip:x" from="6234,570" to="6798,849">
              <v:stroke endarrow="block"/>
            </v:line>
            <v:line id="_x0000_s1044" style="position:absolute;flip:x y" from="6234,1685" to="6798,2382">
              <v:stroke endarrow="block"/>
            </v:line>
            <v:oval id="_x0000_s1045" style="position:absolute;left:4399;top:2939;width:2257;height:976">
              <v:textbox>
                <w:txbxContent>
                  <w:p w:rsidR="004E76B8" w:rsidRPr="004E76B8" w:rsidRDefault="004E76B8" w:rsidP="004E76B8">
                    <w:pPr>
                      <w:jc w:val="center"/>
                      <w:rPr>
                        <w:b/>
                        <w:bCs/>
                      </w:rPr>
                    </w:pPr>
                    <w:r w:rsidRPr="004E76B8">
                      <w:rPr>
                        <w:b/>
                        <w:bCs/>
                      </w:rPr>
                      <w:t>Маркетинговые источники стоимости</w:t>
                    </w:r>
                  </w:p>
                </w:txbxContent>
              </v:textbox>
            </v:oval>
            <v:oval id="_x0000_s1046" style="position:absolute;left:7081;top:2939;width:1411;height:836">
              <v:textbox>
                <w:txbxContent>
                  <w:p w:rsidR="004E76B8" w:rsidRDefault="004E76B8" w:rsidP="004E76B8">
                    <w:pPr>
                      <w:jc w:val="center"/>
                    </w:pPr>
                    <w:r>
                      <w:t>Выборы рынка</w:t>
                    </w:r>
                  </w:p>
                </w:txbxContent>
              </v:textbox>
            </v:oval>
            <v:oval id="_x0000_s1047" style="position:absolute;left:2705;top:3357;width:1410;height:835">
              <v:textbox>
                <w:txbxContent>
                  <w:p w:rsidR="004E76B8" w:rsidRDefault="004E76B8" w:rsidP="004E76B8">
                    <w:pPr>
                      <w:jc w:val="center"/>
                    </w:pPr>
                    <w:r>
                      <w:t>Сильные марки</w:t>
                    </w:r>
                  </w:p>
                </w:txbxContent>
              </v:textbox>
            </v:oval>
            <v:oval id="_x0000_s1048" style="position:absolute;left:2422;top:4333;width:2259;height:834">
              <v:textbox>
                <w:txbxContent>
                  <w:p w:rsidR="004E76B8" w:rsidRDefault="004E76B8" w:rsidP="004E76B8">
                    <w:pPr>
                      <w:jc w:val="center"/>
                    </w:pPr>
                    <w:r>
                      <w:t>Потребительская лояльность</w:t>
                    </w:r>
                  </w:p>
                </w:txbxContent>
              </v:textbox>
            </v:oval>
            <v:oval id="_x0000_s1049" style="position:absolute;left:2563;top:2382;width:1411;height:834">
              <v:textbox>
                <w:txbxContent>
                  <w:p w:rsidR="004E76B8" w:rsidRDefault="004E76B8" w:rsidP="004E76B8">
                    <w:pPr>
                      <w:jc w:val="center"/>
                    </w:pPr>
                    <w:r>
                      <w:t>Знание рынка</w:t>
                    </w:r>
                  </w:p>
                </w:txbxContent>
              </v:textbox>
            </v:oval>
            <v:oval id="_x0000_s1050" style="position:absolute;left:6798;top:3915;width:2118;height:836">
              <v:textbox>
                <w:txbxContent>
                  <w:p w:rsidR="004E76B8" w:rsidRDefault="004E76B8" w:rsidP="004E76B8">
                    <w:pPr>
                      <w:jc w:val="center"/>
                    </w:pPr>
                    <w:r>
                      <w:t>Отличительные преимущества</w:t>
                    </w:r>
                  </w:p>
                </w:txbxContent>
              </v:textbox>
            </v:oval>
            <v:oval id="_x0000_s1051" style="position:absolute;left:6798;top:4890;width:2118;height:836">
              <v:textbox>
                <w:txbxContent>
                  <w:p w:rsidR="004E76B8" w:rsidRDefault="004E76B8" w:rsidP="004E76B8">
                    <w:pPr>
                      <w:jc w:val="center"/>
                    </w:pPr>
                    <w:r>
                      <w:t>Стратегические отношения</w:t>
                    </w:r>
                  </w:p>
                </w:txbxContent>
              </v:textbox>
            </v:oval>
            <v:line id="_x0000_s1052" style="position:absolute;flip:y" from="5528,1824" to="5528,2939">
              <v:stroke endarrow="block"/>
            </v:line>
            <v:line id="_x0000_s1053" style="position:absolute" from="3975,2800" to="4681,3079">
              <v:stroke endarrow="block"/>
            </v:line>
            <v:line id="_x0000_s1054" style="position:absolute;flip:y" from="4116,3636" to="4540,3775">
              <v:stroke endarrow="block"/>
            </v:line>
            <v:line id="_x0000_s1055" style="position:absolute;flip:y" from="4399,3915" to="4963,4472">
              <v:stroke endarrow="block"/>
            </v:line>
            <v:line id="_x0000_s1056" style="position:absolute;flip:x" from="6657,3357" to="7081,3357">
              <v:stroke endarrow="block"/>
            </v:line>
            <v:line id="_x0000_s1057" style="position:absolute;flip:x y" from="6516,3636" to="6940,4054">
              <v:stroke endarrow="block"/>
            </v:line>
            <v:oval id="_x0000_s1058" style="position:absolute;left:4399;top:5866;width:2541;height:975">
              <v:textbox>
                <w:txbxContent>
                  <w:p w:rsidR="004E76B8" w:rsidRPr="004E76B8" w:rsidRDefault="004E76B8" w:rsidP="004E76B8">
                    <w:pPr>
                      <w:jc w:val="center"/>
                      <w:rPr>
                        <w:b/>
                        <w:bCs/>
                      </w:rPr>
                    </w:pPr>
                    <w:r w:rsidRPr="004E76B8">
                      <w:rPr>
                        <w:b/>
                        <w:bCs/>
                      </w:rPr>
                      <w:t>Организационные источники стоимости</w:t>
                    </w:r>
                  </w:p>
                </w:txbxContent>
              </v:textbox>
            </v:oval>
            <v:line id="_x0000_s1059" style="position:absolute;flip:y" from="5669,3915" to="5669,5866">
              <v:stroke endarrow="block"/>
            </v:line>
            <v:line id="_x0000_s1060" style="position:absolute;flip:x y" from="6234,3775" to="6798,5308">
              <v:stroke endarrow="block"/>
            </v:line>
            <v:oval id="_x0000_s1061" style="position:absolute;left:6798;top:7259;width:1977;height:837">
              <v:textbox>
                <w:txbxContent>
                  <w:p w:rsidR="004E76B8" w:rsidRDefault="004E76B8" w:rsidP="004E76B8">
                    <w:pPr>
                      <w:jc w:val="center"/>
                    </w:pPr>
                    <w:r>
                      <w:t>Стержневые способности</w:t>
                    </w:r>
                  </w:p>
                </w:txbxContent>
              </v:textbox>
            </v:oval>
            <v:oval id="_x0000_s1062" style="position:absolute;left:7081;top:6284;width:1553;height:696">
              <v:textbox>
                <w:txbxContent>
                  <w:p w:rsidR="004E76B8" w:rsidRDefault="004E76B8" w:rsidP="004E76B8">
                    <w:pPr>
                      <w:jc w:val="center"/>
                    </w:pPr>
                    <w:r>
                      <w:t>Мотивация</w:t>
                    </w:r>
                  </w:p>
                </w:txbxContent>
              </v:textbox>
            </v:oval>
            <v:oval id="_x0000_s1063" style="position:absolute;left:2846;top:7817;width:1552;height:697">
              <v:textbox>
                <w:txbxContent>
                  <w:p w:rsidR="004E76B8" w:rsidRDefault="004E76B8" w:rsidP="004E76B8">
                    <w:pPr>
                      <w:jc w:val="center"/>
                    </w:pPr>
                    <w:r>
                      <w:t>Лидерство</w:t>
                    </w:r>
                  </w:p>
                </w:txbxContent>
              </v:textbox>
            </v:oval>
            <v:oval id="_x0000_s1064" style="position:absolute;left:2705;top:6841;width:1270;height:697">
              <v:textbox>
                <w:txbxContent>
                  <w:p w:rsidR="004E76B8" w:rsidRDefault="004E76B8" w:rsidP="004E76B8">
                    <w:pPr>
                      <w:jc w:val="center"/>
                    </w:pPr>
                    <w:r>
                      <w:t>Системы</w:t>
                    </w:r>
                  </w:p>
                </w:txbxContent>
              </v:textbox>
            </v:oval>
            <v:oval id="_x0000_s1065" style="position:absolute;left:2563;top:5726;width:1553;height:835">
              <v:textbox>
                <w:txbxContent>
                  <w:p w:rsidR="004E76B8" w:rsidRDefault="004E76B8" w:rsidP="004E76B8">
                    <w:pPr>
                      <w:jc w:val="center"/>
                    </w:pPr>
                    <w:r>
                      <w:t>Навыки и умения</w:t>
                    </w:r>
                  </w:p>
                </w:txbxContent>
              </v:textbox>
            </v:oval>
            <v:line id="_x0000_s1066" style="position:absolute" from="4116,6145" to="4399,6284">
              <v:stroke endarrow="block"/>
            </v:line>
            <v:line id="_x0000_s1067" style="position:absolute;flip:y" from="3975,6563" to="4540,7120">
              <v:stroke endarrow="block"/>
            </v:line>
            <v:line id="_x0000_s1068" style="position:absolute;flip:y" from="4399,6841" to="5104,8096">
              <v:stroke endarrow="block"/>
            </v:line>
            <v:line id="_x0000_s1069" style="position:absolute;flip:x y" from="6940,6423" to="7081,6563">
              <v:stroke endarrow="block"/>
            </v:line>
            <v:line id="_x0000_s1070" style="position:absolute;flip:x y" from="6516,6702" to="6798,7677">
              <v:stroke endarrow="block"/>
            </v:line>
            <w10:wrap type="none"/>
            <w10:anchorlock/>
          </v:group>
        </w:pict>
      </w:r>
    </w:p>
    <w:p w:rsidR="00C40BD8" w:rsidRPr="00FD5AD7" w:rsidRDefault="00C40BD8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A89" w:rsidRPr="00FD5AD7" w:rsidRDefault="00685A89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Процесс управления ассоциациями, возникающими в сознании по</w:t>
      </w:r>
      <w:r w:rsidRPr="00FD5AD7">
        <w:rPr>
          <w:color w:val="000000"/>
          <w:sz w:val="28"/>
          <w:szCs w:val="28"/>
        </w:rPr>
        <w:softHyphen/>
        <w:t xml:space="preserve">требителя, осуществляется при помощи управляемых факторов маркетинга –  «7 </w:t>
      </w:r>
      <w:r w:rsidRPr="00FD5AD7">
        <w:rPr>
          <w:color w:val="000000"/>
          <w:sz w:val="28"/>
          <w:szCs w:val="28"/>
          <w:lang w:val="en-US"/>
        </w:rPr>
        <w:t>P</w:t>
      </w:r>
      <w:r w:rsidRPr="00FD5AD7">
        <w:rPr>
          <w:color w:val="000000"/>
          <w:sz w:val="28"/>
          <w:szCs w:val="28"/>
        </w:rPr>
        <w:t>'</w:t>
      </w:r>
      <w:r w:rsidRPr="00FD5AD7">
        <w:rPr>
          <w:color w:val="000000"/>
          <w:sz w:val="28"/>
          <w:szCs w:val="28"/>
          <w:lang w:val="en-US"/>
        </w:rPr>
        <w:t>s</w:t>
      </w:r>
      <w:r w:rsidRPr="00FD5AD7">
        <w:rPr>
          <w:color w:val="000000"/>
          <w:sz w:val="28"/>
          <w:szCs w:val="28"/>
        </w:rPr>
        <w:t xml:space="preserve">»: </w:t>
      </w:r>
      <w:r w:rsidRPr="00FD5AD7">
        <w:rPr>
          <w:i/>
          <w:iCs/>
          <w:color w:val="000000"/>
          <w:sz w:val="28"/>
          <w:szCs w:val="28"/>
          <w:lang w:val="en-US"/>
        </w:rPr>
        <w:t>product</w:t>
      </w:r>
      <w:r w:rsidRPr="00FD5AD7">
        <w:rPr>
          <w:i/>
          <w:iCs/>
          <w:color w:val="000000"/>
          <w:sz w:val="28"/>
          <w:szCs w:val="28"/>
        </w:rPr>
        <w:t xml:space="preserve"> — </w:t>
      </w:r>
      <w:r w:rsidRPr="00FD5AD7">
        <w:rPr>
          <w:color w:val="000000"/>
          <w:sz w:val="28"/>
          <w:szCs w:val="28"/>
        </w:rPr>
        <w:t xml:space="preserve">товар, </w:t>
      </w:r>
      <w:r w:rsidRPr="00FD5AD7">
        <w:rPr>
          <w:i/>
          <w:iCs/>
          <w:color w:val="000000"/>
          <w:sz w:val="28"/>
          <w:szCs w:val="28"/>
          <w:lang w:val="en-US"/>
        </w:rPr>
        <w:t>price</w:t>
      </w:r>
      <w:r w:rsidRPr="00FD5AD7">
        <w:rPr>
          <w:i/>
          <w:iCs/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</w:rPr>
        <w:t xml:space="preserve">— цена, </w:t>
      </w:r>
      <w:r w:rsidRPr="00FD5AD7">
        <w:rPr>
          <w:i/>
          <w:iCs/>
          <w:color w:val="000000"/>
          <w:sz w:val="28"/>
          <w:szCs w:val="28"/>
          <w:lang w:val="en-US"/>
        </w:rPr>
        <w:t>place</w:t>
      </w:r>
      <w:r w:rsidRPr="00FD5AD7">
        <w:rPr>
          <w:i/>
          <w:iCs/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</w:rPr>
        <w:t xml:space="preserve">— место продаж, </w:t>
      </w:r>
      <w:r w:rsidRPr="00FD5AD7">
        <w:rPr>
          <w:i/>
          <w:iCs/>
          <w:color w:val="000000"/>
          <w:sz w:val="28"/>
          <w:szCs w:val="28"/>
          <w:lang w:val="en-US"/>
        </w:rPr>
        <w:t>promotion</w:t>
      </w:r>
      <w:r w:rsidRPr="00FD5AD7">
        <w:rPr>
          <w:i/>
          <w:iCs/>
          <w:color w:val="000000"/>
          <w:sz w:val="28"/>
          <w:szCs w:val="28"/>
        </w:rPr>
        <w:t xml:space="preserve"> — </w:t>
      </w:r>
      <w:r w:rsidRPr="00FD5AD7">
        <w:rPr>
          <w:color w:val="000000"/>
          <w:sz w:val="28"/>
          <w:szCs w:val="28"/>
        </w:rPr>
        <w:t xml:space="preserve">стимулирование сбыта, средства рекламы и </w:t>
      </w:r>
      <w:r w:rsidRPr="00FD5AD7">
        <w:rPr>
          <w:color w:val="000000"/>
          <w:sz w:val="28"/>
          <w:szCs w:val="28"/>
          <w:lang w:val="en-US"/>
        </w:rPr>
        <w:t>PR</w:t>
      </w:r>
      <w:r w:rsidRPr="00FD5AD7">
        <w:rPr>
          <w:color w:val="000000"/>
          <w:sz w:val="28"/>
          <w:szCs w:val="28"/>
        </w:rPr>
        <w:t xml:space="preserve">, </w:t>
      </w:r>
      <w:r w:rsidRPr="00FD5AD7">
        <w:rPr>
          <w:i/>
          <w:iCs/>
          <w:color w:val="000000"/>
          <w:sz w:val="28"/>
          <w:szCs w:val="28"/>
          <w:lang w:val="en-US"/>
        </w:rPr>
        <w:t>people</w:t>
      </w:r>
      <w:r w:rsidRPr="00FD5AD7">
        <w:rPr>
          <w:i/>
          <w:iCs/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</w:rPr>
        <w:t xml:space="preserve">— персонал — клиенты, </w:t>
      </w:r>
      <w:r w:rsidRPr="00FD5AD7">
        <w:rPr>
          <w:i/>
          <w:iCs/>
          <w:color w:val="000000"/>
          <w:sz w:val="28"/>
          <w:szCs w:val="28"/>
          <w:lang w:val="en-US"/>
        </w:rPr>
        <w:t>process</w:t>
      </w:r>
      <w:r w:rsidRPr="00FD5AD7">
        <w:rPr>
          <w:i/>
          <w:iCs/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</w:rPr>
        <w:t xml:space="preserve">— сам процесс и </w:t>
      </w:r>
      <w:r w:rsidRPr="00FD5AD7">
        <w:rPr>
          <w:i/>
          <w:iCs/>
          <w:color w:val="000000"/>
          <w:sz w:val="28"/>
          <w:szCs w:val="28"/>
          <w:lang w:val="en-US"/>
        </w:rPr>
        <w:t>physical</w:t>
      </w:r>
      <w:r w:rsidRPr="00FD5AD7">
        <w:rPr>
          <w:i/>
          <w:iCs/>
          <w:color w:val="000000"/>
          <w:sz w:val="28"/>
          <w:szCs w:val="28"/>
        </w:rPr>
        <w:t xml:space="preserve"> </w:t>
      </w:r>
      <w:r w:rsidRPr="00FD5AD7">
        <w:rPr>
          <w:i/>
          <w:iCs/>
          <w:color w:val="000000"/>
          <w:sz w:val="28"/>
          <w:szCs w:val="28"/>
          <w:lang w:val="en-US"/>
        </w:rPr>
        <w:t>evidence</w:t>
      </w:r>
      <w:r w:rsidRPr="00FD5AD7">
        <w:rPr>
          <w:i/>
          <w:iCs/>
          <w:color w:val="000000"/>
          <w:sz w:val="28"/>
          <w:szCs w:val="28"/>
        </w:rPr>
        <w:t xml:space="preserve"> — </w:t>
      </w:r>
      <w:r w:rsidRPr="00FD5AD7">
        <w:rPr>
          <w:color w:val="000000"/>
          <w:sz w:val="28"/>
          <w:szCs w:val="28"/>
        </w:rPr>
        <w:t>физические (материальные) свидетельства поддержки брэнда.</w:t>
      </w:r>
    </w:p>
    <w:p w:rsidR="00C40BD8" w:rsidRPr="00FD5AD7" w:rsidRDefault="00C40BD8" w:rsidP="00CA6EE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40BD8" w:rsidRPr="00FD5AD7" w:rsidRDefault="00685A89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b/>
          <w:bCs/>
          <w:color w:val="000000"/>
          <w:sz w:val="28"/>
          <w:szCs w:val="28"/>
        </w:rPr>
        <w:t>Колесо брэнд-менеджмента:</w:t>
      </w:r>
    </w:p>
    <w:p w:rsidR="00685A89" w:rsidRPr="00FD5AD7" w:rsidRDefault="00A7720C" w:rsidP="00C40BD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  <w:pict>
          <v:group id="_x0000_s1071" editas="canvas" style="width:450pt;height:270pt;mso-position-horizontal-relative:char;mso-position-vertical-relative:line" coordorigin="2281,1446" coordsize="7200,4320">
            <o:lock v:ext="edit" aspectratio="t"/>
            <v:shape id="_x0000_s1072" type="#_x0000_t75" style="position:absolute;left:2281;top:1446;width:7200;height:4320" o:preferrelative="f">
              <v:fill o:detectmouseclick="t"/>
              <v:path o:extrusionok="t" o:connecttype="none"/>
              <o:lock v:ext="edit" text="t"/>
            </v:shape>
            <v:oval id="_x0000_s1073" style="position:absolute;left:4729;top:2742;width:2016;height:1728">
              <v:textbox style="mso-next-textbox:#_x0000_s1073">
                <w:txbxContent>
                  <w:p w:rsidR="00685A89" w:rsidRDefault="00685A89" w:rsidP="00685A89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685A89" w:rsidRPr="00685A89" w:rsidRDefault="00685A89" w:rsidP="00685A89">
                    <w:pPr>
                      <w:jc w:val="center"/>
                      <w:rPr>
                        <w:b/>
                        <w:bCs/>
                      </w:rPr>
                    </w:pPr>
                    <w:r w:rsidRPr="00685A89">
                      <w:rPr>
                        <w:b/>
                        <w:bCs/>
                      </w:rPr>
                      <w:t>Стратегия марки</w:t>
                    </w:r>
                  </w:p>
                </w:txbxContent>
              </v:textbox>
            </v:oval>
            <v:rect id="_x0000_s1074" style="position:absolute;left:5017;top:1590;width:1440;height:576" stroked="f">
              <v:textbox style="mso-next-textbox:#_x0000_s1074">
                <w:txbxContent>
                  <w:p w:rsidR="00685A89" w:rsidRDefault="00685A89" w:rsidP="00685A89">
                    <w:pPr>
                      <w:jc w:val="center"/>
                    </w:pPr>
                    <w:r w:rsidRPr="00685A89">
                      <w:rPr>
                        <w:sz w:val="22"/>
                        <w:szCs w:val="22"/>
                      </w:rPr>
                      <w:t>Устные комму</w:t>
                    </w:r>
                    <w:r>
                      <w:t>никации</w:t>
                    </w:r>
                  </w:p>
                </w:txbxContent>
              </v:textbox>
            </v:rect>
            <v:rect id="_x0000_s1075" style="position:absolute;left:6745;top:1734;width:1728;height:720" stroked="f">
              <v:textbox style="mso-next-textbox:#_x0000_s1075">
                <w:txbxContent>
                  <w:p w:rsidR="00685A89" w:rsidRPr="00685A89" w:rsidRDefault="00685A89" w:rsidP="000838C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85A89">
                      <w:rPr>
                        <w:sz w:val="22"/>
                        <w:szCs w:val="22"/>
                      </w:rPr>
                      <w:t>Персонал, моральный климат, культура марки</w:t>
                    </w:r>
                  </w:p>
                </w:txbxContent>
              </v:textbox>
            </v:rect>
            <v:rect id="_x0000_s1076" style="position:absolute;left:7177;top:2598;width:1440;height:576" stroked="f">
              <v:textbox style="mso-next-textbox:#_x0000_s1076">
                <w:txbxContent>
                  <w:p w:rsidR="00685A89" w:rsidRPr="00685A89" w:rsidRDefault="00685A89" w:rsidP="000838C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85A89">
                      <w:rPr>
                        <w:sz w:val="22"/>
                        <w:szCs w:val="22"/>
                      </w:rPr>
                      <w:t>Стандарты обслуживания</w:t>
                    </w:r>
                  </w:p>
                </w:txbxContent>
              </v:textbox>
            </v:rect>
            <v:rect id="_x0000_s1077" style="position:absolute;left:7321;top:3318;width:1152;height:576" stroked="f">
              <v:textbox style="mso-next-textbox:#_x0000_s1077">
                <w:txbxContent>
                  <w:p w:rsidR="00685A89" w:rsidRPr="00685A89" w:rsidRDefault="00685A89" w:rsidP="00685A8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85A89">
                      <w:rPr>
                        <w:sz w:val="22"/>
                        <w:szCs w:val="22"/>
                      </w:rPr>
                      <w:t>Разработка товара</w:t>
                    </w:r>
                  </w:p>
                </w:txbxContent>
              </v:textbox>
            </v:rect>
            <v:rect id="_x0000_s1078" style="position:absolute;left:7177;top:4182;width:1152;height:576" stroked="f">
              <v:textbox style="mso-next-textbox:#_x0000_s1078">
                <w:txbxContent>
                  <w:p w:rsidR="00685A89" w:rsidRPr="00685A89" w:rsidRDefault="00685A89" w:rsidP="00685A8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85A89">
                      <w:rPr>
                        <w:sz w:val="22"/>
                        <w:szCs w:val="22"/>
                      </w:rPr>
                      <w:t>Условия работы</w:t>
                    </w:r>
                  </w:p>
                </w:txbxContent>
              </v:textbox>
            </v:rect>
            <v:rect id="_x0000_s1079" style="position:absolute;left:6025;top:4902;width:1440;height:576" stroked="f">
              <v:textbox style="mso-next-textbox:#_x0000_s1079">
                <w:txbxContent>
                  <w:p w:rsidR="00685A89" w:rsidRPr="00685A89" w:rsidRDefault="00685A89" w:rsidP="00685A8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85A89">
                      <w:rPr>
                        <w:sz w:val="22"/>
                        <w:szCs w:val="22"/>
                      </w:rPr>
                      <w:t>Корпоративные мероприятия</w:t>
                    </w:r>
                  </w:p>
                </w:txbxContent>
              </v:textbox>
            </v:rect>
            <v:rect id="_x0000_s1080" style="position:absolute;left:5017;top:5046;width:864;height:432" stroked="f">
              <v:textbox style="mso-next-textbox:#_x0000_s1080">
                <w:txbxContent>
                  <w:p w:rsidR="00685A89" w:rsidRPr="00685A89" w:rsidRDefault="00685A89" w:rsidP="00685A89">
                    <w:pPr>
                      <w:jc w:val="center"/>
                    </w:pPr>
                    <w:r>
                      <w:rPr>
                        <w:lang w:val="en-US"/>
                      </w:rPr>
                      <w:t>PR</w:t>
                    </w:r>
                  </w:p>
                </w:txbxContent>
              </v:textbox>
            </v:rect>
            <v:rect id="_x0000_s1081" style="position:absolute;left:3289;top:4614;width:1296;height:576" stroked="f">
              <v:textbox style="mso-next-textbox:#_x0000_s1081">
                <w:txbxContent>
                  <w:p w:rsidR="00685A89" w:rsidRPr="00685A89" w:rsidRDefault="00685A89" w:rsidP="00685A8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85A89">
                      <w:rPr>
                        <w:sz w:val="22"/>
                        <w:szCs w:val="22"/>
                      </w:rPr>
                      <w:t>Отношения с потребителями</w:t>
                    </w:r>
                  </w:p>
                </w:txbxContent>
              </v:textbox>
            </v:rect>
            <v:rect id="_x0000_s1082" style="position:absolute;left:3001;top:4038;width:1008;height:432" stroked="f">
              <v:textbox style="mso-next-textbox:#_x0000_s1082">
                <w:txbxContent>
                  <w:p w:rsidR="00685A89" w:rsidRPr="00685A89" w:rsidRDefault="00685A89" w:rsidP="00685A8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85A89">
                      <w:rPr>
                        <w:sz w:val="22"/>
                        <w:szCs w:val="22"/>
                      </w:rPr>
                      <w:t>Упаковка</w:t>
                    </w:r>
                  </w:p>
                </w:txbxContent>
              </v:textbox>
            </v:rect>
            <v:rect id="_x0000_s1083" style="position:absolute;left:2569;top:3318;width:1584;height:576" stroked="f">
              <v:textbox style="mso-next-textbox:#_x0000_s1083">
                <w:txbxContent>
                  <w:p w:rsidR="00685A89" w:rsidRPr="00685A89" w:rsidRDefault="00685A89" w:rsidP="00685A8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85A89">
                      <w:rPr>
                        <w:sz w:val="22"/>
                        <w:szCs w:val="22"/>
                      </w:rPr>
                      <w:t>Стимулирование сбыта</w:t>
                    </w:r>
                  </w:p>
                </w:txbxContent>
              </v:textbox>
            </v:rect>
            <v:rect id="_x0000_s1084" style="position:absolute;left:2425;top:2454;width:1728;height:720" stroked="f">
              <v:textbox style="mso-next-textbox:#_x0000_s1084">
                <w:txbxContent>
                  <w:p w:rsidR="00685A89" w:rsidRPr="00685A89" w:rsidRDefault="00685A89" w:rsidP="00685A8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85A89">
                      <w:rPr>
                        <w:sz w:val="22"/>
                        <w:szCs w:val="22"/>
                      </w:rPr>
                      <w:t>Финансовая и профессиональная поддержка</w:t>
                    </w:r>
                  </w:p>
                </w:txbxContent>
              </v:textbox>
            </v:rect>
            <v:rect id="_x0000_s1085" style="position:absolute;left:3865;top:1878;width:1008;height:432" stroked="f">
              <v:textbox style="mso-next-textbox:#_x0000_s1085">
                <w:txbxContent>
                  <w:p w:rsidR="000838CA" w:rsidRPr="000838CA" w:rsidRDefault="000838CA" w:rsidP="000838C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0838CA">
                      <w:rPr>
                        <w:sz w:val="22"/>
                        <w:szCs w:val="22"/>
                      </w:rPr>
                      <w:t>Реклама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86" type="#_x0000_t13" style="position:absolute;left:5521;top:2238;width:432;height:288;rotation:270"/>
            <v:shape id="_x0000_s1087" type="#_x0000_t13" style="position:absolute;left:6385;top:2382;width:432;height:288;rotation:-3037110fd"/>
            <v:shape id="_x0000_s1088" type="#_x0000_t13" style="position:absolute;left:6673;top:2814;width:432;height:288;rotation:-24122401fd"/>
            <v:shape id="_x0000_s1089" type="#_x0000_t13" style="position:absolute;left:6745;top:4038;width:432;height:288;rotation:-22378646fd"/>
            <v:shape id="_x0000_s1090" type="#_x0000_t13" style="position:absolute;left:6241;top:4542;width:432;height:288;rotation:-20367269fd"/>
            <v:shape id="_x0000_s1091" type="#_x0000_t13" style="position:absolute;left:5233;top:4686;width:432;height:288;rotation:-17418149fd"/>
            <v:shape id="_x0000_s1092" type="#_x0000_t13" style="position:absolute;left:6889;top:3462;width:432;height:288;rotation:-23238048fd"/>
            <v:shape id="_x0000_s1093" type="#_x0000_t13" style="position:absolute;left:4513;top:4398;width:432;height:288;rotation:-14868242fd"/>
            <v:shape id="_x0000_s1094" type="#_x0000_t13" style="position:absolute;left:4225;top:3966;width:432;height:288;rotation:-12619643fd"/>
            <v:shape id="_x0000_s1095" type="#_x0000_t13" style="position:absolute;left:4153;top:3462;width:432;height:288;rotation:-12009845fd"/>
            <v:shape id="_x0000_s1096" type="#_x0000_t13" style="position:absolute;left:4297;top:2742;width:432;height:288;rotation:-10714031fd"/>
            <v:shape id="_x0000_s1097" type="#_x0000_t13" style="position:absolute;left:4729;top:2310;width:432;height:288;rotation:-8934060fd"/>
            <w10:wrap type="none"/>
            <w10:anchorlock/>
          </v:group>
        </w:pict>
      </w:r>
    </w:p>
    <w:p w:rsidR="00C40BD8" w:rsidRPr="00FD5AD7" w:rsidRDefault="00C40BD8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45D2" w:rsidRPr="00FD5AD7" w:rsidRDefault="002A45D2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Поддерживая обозначенный выше подход, отметим, что брэнд, имеющий сегодня материальную и нематериальную ценность, уже принадлежит не только компании, но и покупателю. Скажем больше, брэнд становится важным фактором, на основании которого клиент получает рекомендации при приобретении акций.</w:t>
      </w:r>
    </w:p>
    <w:p w:rsidR="002A45D2" w:rsidRPr="00FD5AD7" w:rsidRDefault="002A45D2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Нематериальная составляющая брэнда включает в себя затраты на продвижение товара, объем текущих продаж, возврат инвестиций, стоимость репутации, степень охвата и «продвинутость» целевой аудитории, количество публикаций в СМИ, изменения в социальной и культурной среде, произошедшие под влиянием марки. Что касается собственно репутации, то она более устойчива, чем актив. В то же время она имеет новостную основу и, сл</w:t>
      </w:r>
      <w:r w:rsidR="00B85414" w:rsidRPr="00FD5AD7">
        <w:rPr>
          <w:color w:val="000000"/>
          <w:sz w:val="28"/>
          <w:szCs w:val="28"/>
        </w:rPr>
        <w:t xml:space="preserve">едовательно, ею можно управлять [2, </w:t>
      </w:r>
      <w:r w:rsidR="00B85414" w:rsidRPr="00FD5AD7">
        <w:rPr>
          <w:color w:val="000000"/>
          <w:sz w:val="28"/>
          <w:szCs w:val="28"/>
          <w:lang w:val="en-US"/>
        </w:rPr>
        <w:t>C</w:t>
      </w:r>
      <w:r w:rsidR="00B85414" w:rsidRPr="00FD5AD7">
        <w:rPr>
          <w:color w:val="000000"/>
          <w:sz w:val="28"/>
          <w:szCs w:val="28"/>
        </w:rPr>
        <w:t>. 20-23].</w:t>
      </w:r>
    </w:p>
    <w:p w:rsidR="002A45D2" w:rsidRPr="00FD5AD7" w:rsidRDefault="002A45D2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Для полдержания диалога брэнда с покупателем служит медиапланирование — своеобразный маршрут, проложенный специалистами и ведущий к главной цели: эффектив</w:t>
      </w:r>
      <w:r w:rsidR="00947B6C" w:rsidRPr="00FD5AD7">
        <w:rPr>
          <w:color w:val="000000"/>
          <w:sz w:val="28"/>
          <w:szCs w:val="28"/>
        </w:rPr>
        <w:t>ному продвижению брэнда и управ</w:t>
      </w:r>
      <w:r w:rsidRPr="00FD5AD7">
        <w:rPr>
          <w:color w:val="000000"/>
          <w:sz w:val="28"/>
          <w:szCs w:val="28"/>
        </w:rPr>
        <w:t>лению им.</w:t>
      </w:r>
    </w:p>
    <w:p w:rsidR="003F4BF1" w:rsidRPr="00FD5AD7" w:rsidRDefault="002A45D2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Таким образом технология брэндбилдинга базируется на:</w:t>
      </w:r>
    </w:p>
    <w:p w:rsidR="003F4BF1" w:rsidRPr="00FD5AD7" w:rsidRDefault="002A45D2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1)</w:t>
      </w:r>
      <w:r w:rsidR="00B85414"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</w:rPr>
        <w:t>определении сути брэнда</w:t>
      </w:r>
      <w:r w:rsidRPr="00FD5AD7">
        <w:rPr>
          <w:i/>
          <w:iCs/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</w:rPr>
        <w:t>и четкой ее формулировке;</w:t>
      </w:r>
    </w:p>
    <w:p w:rsidR="003F4BF1" w:rsidRPr="00FD5AD7" w:rsidRDefault="002A45D2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2)</w:t>
      </w:r>
      <w:r w:rsidR="00B85414"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</w:rPr>
        <w:t>учете эмоционального и рациональною аспектов при выбор</w:t>
      </w:r>
      <w:r w:rsidR="00467E6D">
        <w:rPr>
          <w:color w:val="000000"/>
          <w:sz w:val="28"/>
          <w:szCs w:val="28"/>
        </w:rPr>
        <w:t>е на</w:t>
      </w:r>
      <w:r w:rsidRPr="00FD5AD7">
        <w:rPr>
          <w:color w:val="000000"/>
          <w:sz w:val="28"/>
          <w:szCs w:val="28"/>
        </w:rPr>
        <w:t>звания</w:t>
      </w:r>
      <w:r w:rsidRPr="00FD5AD7">
        <w:rPr>
          <w:b/>
          <w:bCs/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</w:rPr>
        <w:t>брэнда;</w:t>
      </w:r>
    </w:p>
    <w:p w:rsidR="003F4BF1" w:rsidRPr="00FD5AD7" w:rsidRDefault="002A45D2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3)</w:t>
      </w:r>
      <w:r w:rsidR="00B85414"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</w:rPr>
        <w:t>анализе сформулированной сути</w:t>
      </w:r>
      <w:r w:rsidRPr="00FD5AD7">
        <w:rPr>
          <w:i/>
          <w:iCs/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</w:rPr>
        <w:t>брэнда и ассоциативности его названия;</w:t>
      </w:r>
    </w:p>
    <w:p w:rsidR="003F4BF1" w:rsidRPr="00FD5AD7" w:rsidRDefault="002A45D2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4)</w:t>
      </w:r>
      <w:r w:rsidR="00B85414"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</w:rPr>
        <w:t>определении основных преим</w:t>
      </w:r>
      <w:r w:rsidR="00467E6D">
        <w:rPr>
          <w:color w:val="000000"/>
          <w:sz w:val="28"/>
          <w:szCs w:val="28"/>
        </w:rPr>
        <w:t>уществ брэнда при его позициони</w:t>
      </w:r>
      <w:r w:rsidRPr="00FD5AD7">
        <w:rPr>
          <w:color w:val="000000"/>
          <w:sz w:val="28"/>
          <w:szCs w:val="28"/>
        </w:rPr>
        <w:t>ровании;</w:t>
      </w:r>
    </w:p>
    <w:p w:rsidR="002A45D2" w:rsidRPr="00FD5AD7" w:rsidRDefault="002A45D2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 xml:space="preserve">5) моделировании </w:t>
      </w:r>
      <w:r w:rsidR="001B739D" w:rsidRPr="00FD5AD7">
        <w:rPr>
          <w:color w:val="000000"/>
          <w:sz w:val="28"/>
          <w:szCs w:val="28"/>
        </w:rPr>
        <w:t>возможных</w:t>
      </w:r>
      <w:r w:rsidRPr="00FD5AD7">
        <w:rPr>
          <w:b/>
          <w:bCs/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</w:rPr>
        <w:t>последствий взаимодействия брэнда с окружающей его средой.</w:t>
      </w:r>
    </w:p>
    <w:p w:rsidR="00C40BD8" w:rsidRPr="00FD5AD7" w:rsidRDefault="00C40BD8" w:rsidP="00CA6EE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B739D" w:rsidRPr="00FD5AD7" w:rsidRDefault="001B739D" w:rsidP="00CA6EE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b/>
          <w:bCs/>
          <w:color w:val="000000"/>
          <w:sz w:val="28"/>
          <w:szCs w:val="28"/>
        </w:rPr>
        <w:t>Многогранность сути брэнда и его окружающая среда:</w:t>
      </w:r>
    </w:p>
    <w:p w:rsidR="001B739D" w:rsidRPr="00FD5AD7" w:rsidRDefault="00A7720C" w:rsidP="00C40BD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98" editas="canvas" style="width:450pt;height:234pt;mso-position-horizontal-relative:char;mso-position-vertical-relative:line" coordorigin="2281,2938" coordsize="7200,3744">
            <o:lock v:ext="edit" aspectratio="t"/>
            <v:shape id="_x0000_s1099" type="#_x0000_t75" style="position:absolute;left:2281;top:2938;width:7200;height:3744" o:preferrelative="f">
              <v:fill o:detectmouseclick="t"/>
              <v:path o:extrusionok="t" o:connecttype="none"/>
              <o:lock v:ext="edit" text="t"/>
            </v:shape>
            <v:rect id="_x0000_s1100" style="position:absolute;left:4873;top:4522;width:1584;height:864">
              <v:textbox>
                <w:txbxContent>
                  <w:p w:rsidR="001B739D" w:rsidRDefault="001B739D" w:rsidP="001B739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1B739D" w:rsidRPr="001B739D" w:rsidRDefault="001B739D" w:rsidP="001B739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БРЭНД</w:t>
                    </w:r>
                  </w:p>
                </w:txbxContent>
              </v:textbox>
            </v:rect>
            <v:rect id="_x0000_s1101" style="position:absolute;left:4729;top:3370;width:2016;height:576">
              <v:textbox>
                <w:txbxContent>
                  <w:p w:rsidR="001B739D" w:rsidRPr="001B739D" w:rsidRDefault="001B739D" w:rsidP="001B739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Упаковка</w:t>
                    </w:r>
                  </w:p>
                </w:txbxContent>
              </v:textbox>
            </v:rect>
            <v:rect id="_x0000_s1102" style="position:absolute;left:7033;top:4378;width:1872;height:576">
              <v:textbox>
                <w:txbxContent>
                  <w:p w:rsidR="001B739D" w:rsidRDefault="001B739D" w:rsidP="001B739D">
                    <w:pPr>
                      <w:jc w:val="center"/>
                    </w:pPr>
                    <w:r w:rsidRPr="001B739D">
                      <w:rPr>
                        <w:sz w:val="28"/>
                        <w:szCs w:val="28"/>
                      </w:rPr>
                      <w:t>Торговля</w:t>
                    </w:r>
                  </w:p>
                </w:txbxContent>
              </v:textbox>
            </v:rect>
            <v:rect id="_x0000_s1103" style="position:absolute;left:7033;top:5386;width:2160;height:576">
              <v:textbox>
                <w:txbxContent>
                  <w:p w:rsidR="001B739D" w:rsidRPr="001B739D" w:rsidRDefault="001B739D" w:rsidP="001B739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Производитель</w:t>
                    </w:r>
                  </w:p>
                </w:txbxContent>
              </v:textbox>
            </v:rect>
            <v:rect id="_x0000_s1104" style="position:absolute;left:4873;top:5962;width:1584;height:576">
              <v:textbox>
                <w:txbxContent>
                  <w:p w:rsidR="001B739D" w:rsidRPr="001B739D" w:rsidRDefault="001B739D" w:rsidP="001B739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Товар</w:t>
                    </w:r>
                  </w:p>
                </w:txbxContent>
              </v:textbox>
            </v:rect>
            <v:rect id="_x0000_s1105" style="position:absolute;left:2713;top:5386;width:1728;height:720">
              <v:textbox>
                <w:txbxContent>
                  <w:p w:rsidR="001B739D" w:rsidRPr="001B739D" w:rsidRDefault="001B739D" w:rsidP="001B739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Культура</w:t>
                    </w:r>
                  </w:p>
                </w:txbxContent>
              </v:textbox>
            </v:rect>
            <v:rect id="_x0000_s1106" style="position:absolute;left:2569;top:4378;width:1728;height:576">
              <v:textbox>
                <w:txbxContent>
                  <w:p w:rsidR="001B739D" w:rsidRPr="001B739D" w:rsidRDefault="001B739D" w:rsidP="001B739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Клиент</w:t>
                    </w:r>
                  </w:p>
                </w:txbxContent>
              </v:textbox>
            </v:rect>
            <v:line id="_x0000_s1107" style="position:absolute;flip:y" from="5737,3946" to="5737,4522">
              <v:stroke endarrow="block"/>
            </v:line>
            <v:line id="_x0000_s1108" style="position:absolute;flip:y" from="6457,4666" to="7033,4810">
              <v:stroke endarrow="block"/>
            </v:line>
            <v:line id="_x0000_s1109" style="position:absolute" from="6457,5386" to="7033,5674">
              <v:stroke endarrow="block"/>
            </v:line>
            <v:line id="_x0000_s1110" style="position:absolute" from="5737,5386" to="5737,5962">
              <v:stroke endarrow="block"/>
            </v:line>
            <v:line id="_x0000_s1111" style="position:absolute;flip:x" from="4441,5242" to="4873,5674">
              <v:stroke endarrow="block"/>
            </v:line>
            <v:line id="_x0000_s1112" style="position:absolute;flip:x y" from="4297,4666" to="4873,4810">
              <v:stroke endarrow="block"/>
            </v:line>
            <w10:wrap type="none"/>
            <w10:anchorlock/>
          </v:group>
        </w:pict>
      </w:r>
    </w:p>
    <w:p w:rsidR="00C40BD8" w:rsidRPr="00FD5AD7" w:rsidRDefault="00C40BD8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739D" w:rsidRPr="00FD5AD7" w:rsidRDefault="001B739D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Если согласиться с утверждением</w:t>
      </w:r>
      <w:r w:rsidR="00467E6D">
        <w:rPr>
          <w:color w:val="000000"/>
          <w:sz w:val="28"/>
          <w:szCs w:val="28"/>
        </w:rPr>
        <w:t>, что брэнд — это философия, ко</w:t>
      </w:r>
      <w:r w:rsidRPr="00FD5AD7">
        <w:rPr>
          <w:color w:val="000000"/>
          <w:sz w:val="28"/>
          <w:szCs w:val="28"/>
        </w:rPr>
        <w:t xml:space="preserve">торую следует формировать с самого начала продвижения торговой марки, то компании — &amp;1аделиие брэнда следует определиться, по каким  правилам  она будет  строиться.   Один  вариант,   когда брэнд-менеджер работает в рекламном агентстве и «ведет» брэнд, вникая во все технические детали производства товара, создавая цельную цепочку позитивных ассоциаций с брэндом. Другой случай — брэнд управляется сотрудником фирмы, который погружен в ежедневную практику продвижения торговой марки. Этот специалист нередко возглавляет соответствующий отдел, координируя деятельность сотрудников с внешними организациями (рекламистами, </w:t>
      </w:r>
      <w:r w:rsidRPr="00FD5AD7">
        <w:rPr>
          <w:color w:val="000000"/>
          <w:sz w:val="28"/>
          <w:szCs w:val="28"/>
          <w:lang w:val="en-US"/>
        </w:rPr>
        <w:t>PR</w:t>
      </w:r>
      <w:r w:rsidRPr="00FD5AD7">
        <w:rPr>
          <w:color w:val="000000"/>
          <w:sz w:val="28"/>
          <w:szCs w:val="28"/>
        </w:rPr>
        <w:t>-специалистами, продавцами и т.д.</w:t>
      </w:r>
      <w:r w:rsidR="00B85414" w:rsidRPr="00FD5AD7">
        <w:rPr>
          <w:color w:val="000000"/>
          <w:sz w:val="28"/>
          <w:szCs w:val="28"/>
        </w:rPr>
        <w:t>) [</w:t>
      </w:r>
      <w:r w:rsidR="00B85414" w:rsidRPr="00467E6D">
        <w:rPr>
          <w:color w:val="000000"/>
          <w:sz w:val="28"/>
          <w:szCs w:val="28"/>
        </w:rPr>
        <w:t xml:space="preserve">2, </w:t>
      </w:r>
      <w:r w:rsidR="00B85414" w:rsidRPr="00FD5AD7">
        <w:rPr>
          <w:color w:val="000000"/>
          <w:sz w:val="28"/>
          <w:szCs w:val="28"/>
          <w:lang w:val="en-US"/>
        </w:rPr>
        <w:t>C</w:t>
      </w:r>
      <w:r w:rsidR="00B85414" w:rsidRPr="00FD5AD7">
        <w:rPr>
          <w:color w:val="000000"/>
          <w:sz w:val="28"/>
          <w:szCs w:val="28"/>
        </w:rPr>
        <w:t>. 25-26]</w:t>
      </w:r>
      <w:r w:rsidRPr="00FD5AD7">
        <w:rPr>
          <w:color w:val="000000"/>
          <w:sz w:val="28"/>
          <w:szCs w:val="28"/>
        </w:rPr>
        <w:t>.</w:t>
      </w:r>
    </w:p>
    <w:p w:rsidR="00C40BD8" w:rsidRPr="00FD5AD7" w:rsidRDefault="00C40BD8" w:rsidP="00CA6EE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247375816"/>
    </w:p>
    <w:p w:rsidR="00947B6C" w:rsidRPr="00FD5AD7" w:rsidRDefault="00947B6C" w:rsidP="00C40BD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5AD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194D87" w:rsidRPr="00FD5AD7">
        <w:rPr>
          <w:rFonts w:ascii="Times New Roman" w:hAnsi="Times New Roman" w:cs="Times New Roman"/>
          <w:color w:val="000000"/>
          <w:sz w:val="28"/>
          <w:szCs w:val="28"/>
        </w:rPr>
        <w:t xml:space="preserve">БРЭНДЫ НА БАЛАНСЕ: </w:t>
      </w:r>
      <w:r w:rsidRPr="00FD5AD7">
        <w:rPr>
          <w:rFonts w:ascii="Times New Roman" w:hAnsi="Times New Roman" w:cs="Times New Roman"/>
          <w:color w:val="000000"/>
          <w:sz w:val="28"/>
          <w:szCs w:val="28"/>
        </w:rPr>
        <w:t>СТРАТЕГИЯ БРЭНДИНГА И ЦЕННОСТЬ БРЭНДА</w:t>
      </w:r>
      <w:bookmarkEnd w:id="2"/>
    </w:p>
    <w:p w:rsidR="00C40BD8" w:rsidRPr="00FD5AD7" w:rsidRDefault="00C40BD8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47B6C" w:rsidRPr="00FD5AD7" w:rsidRDefault="00947B6C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b/>
          <w:bCs/>
          <w:color w:val="000000"/>
          <w:sz w:val="28"/>
          <w:szCs w:val="28"/>
        </w:rPr>
        <w:t>Стратегии брэндинга</w:t>
      </w:r>
    </w:p>
    <w:p w:rsidR="00C40BD8" w:rsidRPr="00FD5AD7" w:rsidRDefault="00947B6C" w:rsidP="00C40B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Компания может выбрать и взять на вооружение одну из трех известных стратегий брэндинга.</w:t>
      </w:r>
    </w:p>
    <w:p w:rsidR="00C40BD8" w:rsidRPr="00FD5AD7" w:rsidRDefault="00947B6C" w:rsidP="00C40B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Корпоративный, или монолитный подход, при котором все продукты компании маркируются единым корпоративным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 xml:space="preserve">ндом. Примером может служить японская компания </w:t>
      </w:r>
      <w:r w:rsidRPr="00FD5AD7">
        <w:rPr>
          <w:color w:val="000000"/>
          <w:sz w:val="28"/>
          <w:szCs w:val="28"/>
          <w:lang w:val="en-US"/>
        </w:rPr>
        <w:t>Yamaha</w:t>
      </w:r>
      <w:r w:rsidRPr="00FD5AD7">
        <w:rPr>
          <w:color w:val="000000"/>
          <w:sz w:val="28"/>
          <w:szCs w:val="28"/>
        </w:rPr>
        <w:t xml:space="preserve">, которая все продаваемые товары, от мотоциклов до электроорганов, маркирует своим именем </w:t>
      </w:r>
      <w:r w:rsidRPr="00FD5AD7">
        <w:rPr>
          <w:color w:val="000000"/>
          <w:sz w:val="28"/>
          <w:szCs w:val="28"/>
          <w:lang w:val="en-US"/>
        </w:rPr>
        <w:t>Yamaha</w:t>
      </w:r>
      <w:r w:rsidRPr="00FD5AD7">
        <w:rPr>
          <w:color w:val="000000"/>
          <w:sz w:val="28"/>
          <w:szCs w:val="28"/>
        </w:rPr>
        <w:t>.</w:t>
      </w:r>
    </w:p>
    <w:p w:rsidR="00C40BD8" w:rsidRPr="00FD5AD7" w:rsidRDefault="00947B6C" w:rsidP="00C40B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 xml:space="preserve">Дискретный или основанный на разных брэндах подход, в рамках которого компания стремится развивать отдельные имиджи брэндов для различных товаров. В этом случае настоящее имя компании довольно трудно определить. Примером может служить сеть ресторанов </w:t>
      </w:r>
      <w:r w:rsidRPr="00FD5AD7">
        <w:rPr>
          <w:color w:val="000000"/>
          <w:sz w:val="28"/>
          <w:szCs w:val="28"/>
          <w:lang w:val="en-US"/>
        </w:rPr>
        <w:t>Pizza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Hut</w:t>
      </w:r>
      <w:r w:rsidRPr="00FD5AD7">
        <w:rPr>
          <w:color w:val="000000"/>
          <w:sz w:val="28"/>
          <w:szCs w:val="28"/>
        </w:rPr>
        <w:t xml:space="preserve">, принадлежащих компании </w:t>
      </w:r>
      <w:r w:rsidRPr="00FD5AD7">
        <w:rPr>
          <w:color w:val="000000"/>
          <w:sz w:val="28"/>
          <w:szCs w:val="28"/>
          <w:lang w:val="en-US"/>
        </w:rPr>
        <w:t>Whitebread</w:t>
      </w:r>
      <w:r w:rsidRPr="00FD5AD7">
        <w:rPr>
          <w:color w:val="000000"/>
          <w:sz w:val="28"/>
          <w:szCs w:val="28"/>
        </w:rPr>
        <w:t xml:space="preserve"> (о чем вы, наверняка, узнали только сейчас).</w:t>
      </w:r>
    </w:p>
    <w:p w:rsidR="00947B6C" w:rsidRPr="00FD5AD7" w:rsidRDefault="00947B6C" w:rsidP="00C40B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Передаваемый (подтверждающий) подход, известный также как управление портфельным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 xml:space="preserve">ндом. В этом случае имя родительской компании добавляется к брэнду изготовляемого ею продукта. Так, компания </w:t>
      </w:r>
      <w:r w:rsidRPr="00FD5AD7">
        <w:rPr>
          <w:color w:val="000000"/>
          <w:sz w:val="28"/>
          <w:szCs w:val="28"/>
          <w:lang w:val="en-US"/>
        </w:rPr>
        <w:t>Cadbury</w:t>
      </w:r>
      <w:r w:rsidRPr="00FD5AD7">
        <w:rPr>
          <w:color w:val="000000"/>
          <w:sz w:val="28"/>
          <w:szCs w:val="28"/>
        </w:rPr>
        <w:t xml:space="preserve"> имеет обыкновение присваивать это имя своим известным продуктам, таким как </w:t>
      </w:r>
      <w:r w:rsidRPr="00FD5AD7">
        <w:rPr>
          <w:color w:val="000000"/>
          <w:sz w:val="28"/>
          <w:szCs w:val="28"/>
          <w:lang w:val="en-US"/>
        </w:rPr>
        <w:t>Dairy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Milk</w:t>
      </w:r>
      <w:r w:rsidRPr="00FD5AD7">
        <w:rPr>
          <w:color w:val="000000"/>
          <w:sz w:val="28"/>
          <w:szCs w:val="28"/>
        </w:rPr>
        <w:t xml:space="preserve">, </w:t>
      </w:r>
      <w:r w:rsidRPr="00FD5AD7">
        <w:rPr>
          <w:color w:val="000000"/>
          <w:sz w:val="28"/>
          <w:szCs w:val="28"/>
          <w:lang w:val="en-US"/>
        </w:rPr>
        <w:t>Wispa</w:t>
      </w:r>
      <w:r w:rsidRPr="00FD5AD7">
        <w:rPr>
          <w:color w:val="000000"/>
          <w:sz w:val="28"/>
          <w:szCs w:val="28"/>
        </w:rPr>
        <w:t xml:space="preserve">, </w:t>
      </w:r>
      <w:r w:rsidRPr="00FD5AD7">
        <w:rPr>
          <w:color w:val="000000"/>
          <w:sz w:val="28"/>
          <w:szCs w:val="28"/>
          <w:lang w:val="en-US"/>
        </w:rPr>
        <w:t>Time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Out</w:t>
      </w:r>
      <w:r w:rsidRPr="00FD5AD7">
        <w:rPr>
          <w:color w:val="000000"/>
          <w:sz w:val="28"/>
          <w:szCs w:val="28"/>
        </w:rPr>
        <w:t xml:space="preserve">. Имя компании может быть вскользь упомянуто в названии или на упаковке продукта (как, скажем, название </w:t>
      </w:r>
      <w:r w:rsidRPr="00FD5AD7">
        <w:rPr>
          <w:color w:val="000000"/>
          <w:sz w:val="28"/>
          <w:szCs w:val="28"/>
          <w:lang w:val="en-US"/>
        </w:rPr>
        <w:t>Nestle</w:t>
      </w:r>
      <w:r w:rsidRPr="00FD5AD7">
        <w:rPr>
          <w:color w:val="000000"/>
          <w:sz w:val="28"/>
          <w:szCs w:val="28"/>
        </w:rPr>
        <w:t xml:space="preserve"> на знаменитых шоколадных вафлях </w:t>
      </w:r>
      <w:r w:rsidRPr="00FD5AD7">
        <w:rPr>
          <w:color w:val="000000"/>
          <w:sz w:val="28"/>
          <w:szCs w:val="28"/>
          <w:lang w:val="en-US"/>
        </w:rPr>
        <w:t>Kit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Kat</w:t>
      </w:r>
      <w:r w:rsidRPr="00FD5AD7">
        <w:rPr>
          <w:color w:val="000000"/>
          <w:sz w:val="28"/>
          <w:szCs w:val="28"/>
        </w:rPr>
        <w:t xml:space="preserve">) или преобладать, как в названиях всех представителей семейства автомобилей компании </w:t>
      </w:r>
      <w:r w:rsidRPr="00FD5AD7">
        <w:rPr>
          <w:color w:val="000000"/>
          <w:sz w:val="28"/>
          <w:szCs w:val="28"/>
          <w:lang w:val="en-US"/>
        </w:rPr>
        <w:t>Ford</w:t>
      </w:r>
      <w:r w:rsidRPr="00FD5AD7">
        <w:rPr>
          <w:color w:val="000000"/>
          <w:sz w:val="28"/>
          <w:szCs w:val="28"/>
        </w:rPr>
        <w:t xml:space="preserve">, название каждого из которых начинается со слова </w:t>
      </w:r>
      <w:r w:rsidRPr="00FD5AD7">
        <w:rPr>
          <w:color w:val="000000"/>
          <w:sz w:val="28"/>
          <w:szCs w:val="28"/>
          <w:lang w:val="en-US"/>
        </w:rPr>
        <w:t>Ford</w:t>
      </w:r>
      <w:r w:rsidRPr="00FD5AD7">
        <w:rPr>
          <w:color w:val="000000"/>
          <w:sz w:val="28"/>
          <w:szCs w:val="28"/>
        </w:rPr>
        <w:t xml:space="preserve">. </w:t>
      </w:r>
      <w:r w:rsidRPr="00FD5AD7">
        <w:rPr>
          <w:color w:val="000000"/>
          <w:sz w:val="28"/>
          <w:szCs w:val="28"/>
          <w:lang w:val="en-US"/>
        </w:rPr>
        <w:t>A</w:t>
      </w:r>
      <w:r w:rsidRPr="00FD5AD7">
        <w:rPr>
          <w:color w:val="000000"/>
          <w:sz w:val="28"/>
          <w:szCs w:val="28"/>
        </w:rPr>
        <w:t xml:space="preserve"> это зависит от сравнительной силы брэнда компании и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>нда продукта.</w:t>
      </w:r>
    </w:p>
    <w:p w:rsidR="006E4393" w:rsidRPr="00FD5AD7" w:rsidRDefault="00947B6C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 xml:space="preserve">В последние годы отчетливо прослеживается тенденция к использованию передаваемой стратегии в области брэндов, при которой имя компании (скрытое для большинства целевых групп общественности) начинает проявляться и приобретать известность через упаковку продукта, спонсорство и рекламу. Леви отметил в британском журнале </w:t>
      </w:r>
      <w:r w:rsidRPr="00FD5AD7">
        <w:rPr>
          <w:i/>
          <w:iCs/>
          <w:color w:val="000000"/>
          <w:sz w:val="28"/>
          <w:szCs w:val="28"/>
          <w:lang w:val="en-US"/>
        </w:rPr>
        <w:t>Management</w:t>
      </w:r>
      <w:r w:rsidRPr="00FD5AD7">
        <w:rPr>
          <w:i/>
          <w:iCs/>
          <w:color w:val="000000"/>
          <w:sz w:val="28"/>
          <w:szCs w:val="28"/>
        </w:rPr>
        <w:t xml:space="preserve"> </w:t>
      </w:r>
      <w:r w:rsidRPr="00FD5AD7">
        <w:rPr>
          <w:i/>
          <w:iCs/>
          <w:color w:val="000000"/>
          <w:sz w:val="28"/>
          <w:szCs w:val="28"/>
          <w:lang w:val="en-US"/>
        </w:rPr>
        <w:t>Today</w:t>
      </w:r>
      <w:r w:rsidRPr="00FD5AD7">
        <w:rPr>
          <w:i/>
          <w:iCs/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</w:rPr>
        <w:t>(1990), что слово «</w:t>
      </w:r>
      <w:r w:rsidRPr="00FD5AD7">
        <w:rPr>
          <w:color w:val="000000"/>
          <w:sz w:val="28"/>
          <w:szCs w:val="28"/>
          <w:lang w:val="en-US"/>
        </w:rPr>
        <w:t>Lever</w:t>
      </w:r>
      <w:r w:rsidRPr="00FD5AD7">
        <w:rPr>
          <w:color w:val="000000"/>
          <w:sz w:val="28"/>
          <w:szCs w:val="28"/>
        </w:rPr>
        <w:t xml:space="preserve">» стало появляться в рекламе моющего средства </w:t>
      </w:r>
      <w:r w:rsidRPr="00FD5AD7">
        <w:rPr>
          <w:color w:val="000000"/>
          <w:sz w:val="28"/>
          <w:szCs w:val="28"/>
          <w:lang w:val="en-US"/>
        </w:rPr>
        <w:t>Persil</w:t>
      </w:r>
      <w:r w:rsidR="00194D87" w:rsidRPr="00FD5AD7">
        <w:rPr>
          <w:color w:val="000000"/>
          <w:sz w:val="28"/>
          <w:szCs w:val="28"/>
        </w:rPr>
        <w:t>. Дру</w:t>
      </w:r>
      <w:r w:rsidRPr="00FD5AD7">
        <w:rPr>
          <w:color w:val="000000"/>
          <w:sz w:val="28"/>
          <w:szCs w:val="28"/>
        </w:rPr>
        <w:t>гие наблюдатели заметили, что все возрастающее продвижение корпоративных бр</w:t>
      </w:r>
      <w:r w:rsidR="00194D87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>ндов отражает как растущую обеспокоенность потребителей этическими ком</w:t>
      </w:r>
      <w:r w:rsidR="00194D87" w:rsidRPr="00FD5AD7">
        <w:rPr>
          <w:color w:val="000000"/>
          <w:sz w:val="28"/>
          <w:szCs w:val="28"/>
        </w:rPr>
        <w:t>понентами поведения и функциони</w:t>
      </w:r>
      <w:r w:rsidRPr="00FD5AD7">
        <w:rPr>
          <w:color w:val="000000"/>
          <w:sz w:val="28"/>
          <w:szCs w:val="28"/>
        </w:rPr>
        <w:t>рования компаний-производителей, так и стремление компаний конкурировать на международном рынке. Таким образом, если компания имеет сильный корпоративный имидж в с</w:t>
      </w:r>
      <w:r w:rsidR="00194D87" w:rsidRPr="00FD5AD7">
        <w:rPr>
          <w:color w:val="000000"/>
          <w:sz w:val="28"/>
          <w:szCs w:val="28"/>
        </w:rPr>
        <w:t>реде финан</w:t>
      </w:r>
      <w:r w:rsidRPr="00FD5AD7">
        <w:rPr>
          <w:color w:val="000000"/>
          <w:sz w:val="28"/>
          <w:szCs w:val="28"/>
        </w:rPr>
        <w:t>совых институтов, конкурентов</w:t>
      </w:r>
      <w:r w:rsidR="00194D87" w:rsidRPr="00FD5AD7">
        <w:rPr>
          <w:color w:val="000000"/>
          <w:sz w:val="28"/>
          <w:szCs w:val="28"/>
        </w:rPr>
        <w:t xml:space="preserve"> и создателей общественного мне</w:t>
      </w:r>
      <w:r w:rsidRPr="00FD5AD7">
        <w:rPr>
          <w:color w:val="000000"/>
          <w:sz w:val="28"/>
          <w:szCs w:val="28"/>
        </w:rPr>
        <w:t>ния, она может пожинать плоды этой известности в виде более сильных, чем у конкурентов, рыночных позиций.</w:t>
      </w:r>
    </w:p>
    <w:p w:rsidR="00194D87" w:rsidRPr="00FD5AD7" w:rsidRDefault="00194D87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b/>
          <w:bCs/>
          <w:color w:val="000000"/>
          <w:sz w:val="28"/>
          <w:szCs w:val="28"/>
        </w:rPr>
        <w:t>Ценност</w:t>
      </w:r>
      <w:r w:rsidR="00947B6C" w:rsidRPr="00FD5AD7">
        <w:rPr>
          <w:b/>
          <w:bCs/>
          <w:color w:val="000000"/>
          <w:sz w:val="28"/>
          <w:szCs w:val="28"/>
        </w:rPr>
        <w:t>ь бр</w:t>
      </w:r>
      <w:r w:rsidRPr="00FD5AD7">
        <w:rPr>
          <w:b/>
          <w:bCs/>
          <w:color w:val="000000"/>
          <w:sz w:val="28"/>
          <w:szCs w:val="28"/>
        </w:rPr>
        <w:t>э</w:t>
      </w:r>
      <w:r w:rsidR="00947B6C" w:rsidRPr="00FD5AD7">
        <w:rPr>
          <w:b/>
          <w:bCs/>
          <w:color w:val="000000"/>
          <w:sz w:val="28"/>
          <w:szCs w:val="28"/>
        </w:rPr>
        <w:t>нда</w:t>
      </w:r>
    </w:p>
    <w:p w:rsidR="00194D87" w:rsidRPr="00FD5AD7" w:rsidRDefault="00947B6C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Мощные бр</w:t>
      </w:r>
      <w:r w:rsidR="00194D87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>нды и сопряж</w:t>
      </w:r>
      <w:r w:rsidR="00194D87" w:rsidRPr="00FD5AD7">
        <w:rPr>
          <w:color w:val="000000"/>
          <w:sz w:val="28"/>
          <w:szCs w:val="28"/>
        </w:rPr>
        <w:t>енная с ними долгосрочная эконо</w:t>
      </w:r>
      <w:r w:rsidRPr="00FD5AD7">
        <w:rPr>
          <w:color w:val="000000"/>
          <w:sz w:val="28"/>
          <w:szCs w:val="28"/>
        </w:rPr>
        <w:t>мическая устойчивость могут в</w:t>
      </w:r>
      <w:r w:rsidR="00194D87" w:rsidRPr="00FD5AD7">
        <w:rPr>
          <w:color w:val="000000"/>
          <w:sz w:val="28"/>
          <w:szCs w:val="28"/>
        </w:rPr>
        <w:t>нести существенный вклад в выживании</w:t>
      </w:r>
      <w:r w:rsidRPr="00FD5AD7">
        <w:rPr>
          <w:color w:val="000000"/>
          <w:sz w:val="28"/>
          <w:szCs w:val="28"/>
        </w:rPr>
        <w:t xml:space="preserve"> компании, даже в усло</w:t>
      </w:r>
      <w:r w:rsidR="00194D87" w:rsidRPr="00FD5AD7">
        <w:rPr>
          <w:color w:val="000000"/>
          <w:sz w:val="28"/>
          <w:szCs w:val="28"/>
        </w:rPr>
        <w:t>виях неоднократных рыночных про</w:t>
      </w:r>
      <w:r w:rsidRPr="00FD5AD7">
        <w:rPr>
          <w:color w:val="000000"/>
          <w:sz w:val="28"/>
          <w:szCs w:val="28"/>
        </w:rPr>
        <w:t>валов отдельных ее товаров. Бр</w:t>
      </w:r>
      <w:r w:rsidR="00194D87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 xml:space="preserve">нд </w:t>
      </w:r>
      <w:r w:rsidRPr="00FD5AD7">
        <w:rPr>
          <w:color w:val="000000"/>
          <w:sz w:val="28"/>
          <w:szCs w:val="28"/>
          <w:lang w:val="en-US"/>
        </w:rPr>
        <w:t>Triumph</w:t>
      </w:r>
      <w:r w:rsidRPr="00FD5AD7">
        <w:rPr>
          <w:color w:val="000000"/>
          <w:sz w:val="28"/>
          <w:szCs w:val="28"/>
        </w:rPr>
        <w:t xml:space="preserve"> и его суббр</w:t>
      </w:r>
      <w:r w:rsidR="00194D87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 xml:space="preserve">нды </w:t>
      </w:r>
      <w:r w:rsidRPr="00FD5AD7">
        <w:rPr>
          <w:color w:val="000000"/>
          <w:sz w:val="28"/>
          <w:szCs w:val="28"/>
          <w:lang w:val="en-US"/>
        </w:rPr>
        <w:t>The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Trident</w:t>
      </w:r>
      <w:r w:rsidRPr="00FD5AD7">
        <w:rPr>
          <w:color w:val="000000"/>
          <w:sz w:val="28"/>
          <w:szCs w:val="28"/>
        </w:rPr>
        <w:t xml:space="preserve">, </w:t>
      </w:r>
      <w:r w:rsidRPr="00FD5AD7">
        <w:rPr>
          <w:color w:val="000000"/>
          <w:sz w:val="28"/>
          <w:szCs w:val="28"/>
          <w:lang w:val="en-US"/>
        </w:rPr>
        <w:t>The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Tiger</w:t>
      </w:r>
      <w:r w:rsidRPr="00FD5AD7">
        <w:rPr>
          <w:color w:val="000000"/>
          <w:sz w:val="28"/>
          <w:szCs w:val="28"/>
        </w:rPr>
        <w:t xml:space="preserve"> и </w:t>
      </w:r>
      <w:r w:rsidRPr="00FD5AD7">
        <w:rPr>
          <w:color w:val="000000"/>
          <w:sz w:val="28"/>
          <w:szCs w:val="28"/>
          <w:lang w:val="en-US"/>
        </w:rPr>
        <w:t>The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Bonneville</w:t>
      </w:r>
      <w:r w:rsidRPr="00FD5AD7">
        <w:rPr>
          <w:color w:val="000000"/>
          <w:sz w:val="28"/>
          <w:szCs w:val="28"/>
        </w:rPr>
        <w:t xml:space="preserve"> выжили в условиях провалов ряда товаров и общего спада в б</w:t>
      </w:r>
      <w:r w:rsidR="00194D87" w:rsidRPr="00FD5AD7">
        <w:rPr>
          <w:color w:val="000000"/>
          <w:sz w:val="28"/>
          <w:szCs w:val="28"/>
        </w:rPr>
        <w:t>изнесе, имевшего место в послед</w:t>
      </w:r>
      <w:r w:rsidRPr="00FD5AD7">
        <w:rPr>
          <w:color w:val="000000"/>
          <w:sz w:val="28"/>
          <w:szCs w:val="28"/>
        </w:rPr>
        <w:t xml:space="preserve">ние десятилетия </w:t>
      </w:r>
      <w:r w:rsidRPr="00FD5AD7">
        <w:rPr>
          <w:color w:val="000000"/>
          <w:sz w:val="28"/>
          <w:szCs w:val="28"/>
          <w:lang w:val="en-US"/>
        </w:rPr>
        <w:t>XX</w:t>
      </w:r>
      <w:r w:rsidRPr="00FD5AD7">
        <w:rPr>
          <w:color w:val="000000"/>
          <w:sz w:val="28"/>
          <w:szCs w:val="28"/>
        </w:rPr>
        <w:t xml:space="preserve"> в. В 1993 г. при новом составе владельцев компании были запущены в се</w:t>
      </w:r>
      <w:r w:rsidR="00194D87" w:rsidRPr="00FD5AD7">
        <w:rPr>
          <w:color w:val="000000"/>
          <w:sz w:val="28"/>
          <w:szCs w:val="28"/>
        </w:rPr>
        <w:t>рийное производство новые семейства мотоц</w:t>
      </w:r>
      <w:r w:rsidRPr="00FD5AD7">
        <w:rPr>
          <w:color w:val="000000"/>
          <w:sz w:val="28"/>
          <w:szCs w:val="28"/>
        </w:rPr>
        <w:t>иклов для удовлетворе</w:t>
      </w:r>
      <w:r w:rsidR="00194D87" w:rsidRPr="00FD5AD7">
        <w:rPr>
          <w:color w:val="000000"/>
          <w:sz w:val="28"/>
          <w:szCs w:val="28"/>
        </w:rPr>
        <w:t>ния растущего спроса как на бри</w:t>
      </w:r>
      <w:r w:rsidRPr="00FD5AD7">
        <w:rPr>
          <w:color w:val="000000"/>
          <w:sz w:val="28"/>
          <w:szCs w:val="28"/>
        </w:rPr>
        <w:t xml:space="preserve">танском, так и на зарубежном рынках. Как писала газета </w:t>
      </w:r>
      <w:r w:rsidRPr="00FD5AD7">
        <w:rPr>
          <w:i/>
          <w:iCs/>
          <w:color w:val="000000"/>
          <w:sz w:val="28"/>
          <w:szCs w:val="28"/>
          <w:lang w:val="en-US"/>
        </w:rPr>
        <w:t>The</w:t>
      </w:r>
      <w:r w:rsidRPr="00FD5AD7">
        <w:rPr>
          <w:i/>
          <w:iCs/>
          <w:color w:val="000000"/>
          <w:sz w:val="28"/>
          <w:szCs w:val="28"/>
        </w:rPr>
        <w:t xml:space="preserve"> </w:t>
      </w:r>
      <w:r w:rsidRPr="00FD5AD7">
        <w:rPr>
          <w:i/>
          <w:iCs/>
          <w:color w:val="000000"/>
          <w:sz w:val="28"/>
          <w:szCs w:val="28"/>
          <w:lang w:val="en-US"/>
        </w:rPr>
        <w:t>Times</w:t>
      </w:r>
      <w:r w:rsidR="00194D87" w:rsidRPr="00FD5AD7">
        <w:rPr>
          <w:i/>
          <w:iCs/>
          <w:color w:val="000000"/>
          <w:sz w:val="28"/>
          <w:szCs w:val="28"/>
        </w:rPr>
        <w:t>:</w:t>
      </w:r>
      <w:r w:rsidRPr="00FD5AD7">
        <w:rPr>
          <w:i/>
          <w:iCs/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</w:rPr>
        <w:t>«при наличии такого огромного</w:t>
      </w:r>
      <w:r w:rsidR="00194D87" w:rsidRPr="00FD5AD7">
        <w:rPr>
          <w:color w:val="000000"/>
          <w:sz w:val="28"/>
          <w:szCs w:val="28"/>
        </w:rPr>
        <w:t xml:space="preserve"> количества известных историчес</w:t>
      </w:r>
      <w:r w:rsidRPr="00FD5AD7">
        <w:rPr>
          <w:color w:val="000000"/>
          <w:sz w:val="28"/>
          <w:szCs w:val="28"/>
        </w:rPr>
        <w:t>ких имен, которые можно использовать, новой компании всегда было легко создать жизнеспос</w:t>
      </w:r>
      <w:r w:rsidR="00194D87" w:rsidRPr="00FD5AD7">
        <w:rPr>
          <w:color w:val="000000"/>
          <w:sz w:val="28"/>
          <w:szCs w:val="28"/>
        </w:rPr>
        <w:t>обную индивидуальность новой модели мотоцикла»</w:t>
      </w:r>
      <w:r w:rsidRPr="00FD5AD7">
        <w:rPr>
          <w:color w:val="000000"/>
          <w:sz w:val="28"/>
          <w:szCs w:val="28"/>
        </w:rPr>
        <w:t>.</w:t>
      </w:r>
    </w:p>
    <w:p w:rsidR="00194D87" w:rsidRPr="00FD5AD7" w:rsidRDefault="00947B6C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Приобретение известных бр</w:t>
      </w:r>
      <w:r w:rsidR="00194D87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>ндом част</w:t>
      </w:r>
      <w:r w:rsidR="00194D87" w:rsidRPr="00FD5AD7">
        <w:rPr>
          <w:color w:val="000000"/>
          <w:sz w:val="28"/>
          <w:szCs w:val="28"/>
        </w:rPr>
        <w:t>о оказывается более эффективным с точки з</w:t>
      </w:r>
      <w:r w:rsidRPr="00FD5AD7">
        <w:rPr>
          <w:color w:val="000000"/>
          <w:sz w:val="28"/>
          <w:szCs w:val="28"/>
        </w:rPr>
        <w:t>рения затрат, чем затраты на создание нового бр</w:t>
      </w:r>
      <w:r w:rsidR="00194D87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>нда с нуля и последующего его маркетинга. Таким образом, компания рассматривается финансо</w:t>
      </w:r>
      <w:r w:rsidR="00194D87" w:rsidRPr="00FD5AD7">
        <w:rPr>
          <w:color w:val="000000"/>
          <w:sz w:val="28"/>
          <w:szCs w:val="28"/>
        </w:rPr>
        <w:t>выми институтами и конку</w:t>
      </w:r>
      <w:r w:rsidRPr="00FD5AD7">
        <w:rPr>
          <w:color w:val="000000"/>
          <w:sz w:val="28"/>
          <w:szCs w:val="28"/>
        </w:rPr>
        <w:t>рентами с точки зрения не только стоимости ее материальных активов, их «балансовой стоим</w:t>
      </w:r>
      <w:r w:rsidR="00194D87" w:rsidRPr="00FD5AD7">
        <w:rPr>
          <w:color w:val="000000"/>
          <w:sz w:val="28"/>
          <w:szCs w:val="28"/>
        </w:rPr>
        <w:t>ости», но и нематериальных акти</w:t>
      </w:r>
      <w:r w:rsidRPr="00FD5AD7">
        <w:rPr>
          <w:color w:val="000000"/>
          <w:sz w:val="28"/>
          <w:szCs w:val="28"/>
        </w:rPr>
        <w:t>вов, к числу которых относятся бр</w:t>
      </w:r>
      <w:r w:rsidR="00194D87" w:rsidRPr="00FD5AD7">
        <w:rPr>
          <w:color w:val="000000"/>
          <w:sz w:val="28"/>
          <w:szCs w:val="28"/>
        </w:rPr>
        <w:t>энды и связанные с ними персо</w:t>
      </w:r>
      <w:r w:rsidRPr="00FD5AD7">
        <w:rPr>
          <w:color w:val="000000"/>
          <w:sz w:val="28"/>
          <w:szCs w:val="28"/>
        </w:rPr>
        <w:t xml:space="preserve">налии, имиджи и символы. Один из ярких примеров — </w:t>
      </w:r>
      <w:r w:rsidRPr="00FD5AD7">
        <w:rPr>
          <w:color w:val="000000"/>
          <w:sz w:val="28"/>
          <w:szCs w:val="28"/>
          <w:lang w:val="en-US"/>
        </w:rPr>
        <w:t>Nestle</w:t>
      </w:r>
      <w:r w:rsidR="00194D87" w:rsidRPr="00FD5AD7">
        <w:rPr>
          <w:color w:val="000000"/>
          <w:sz w:val="28"/>
          <w:szCs w:val="28"/>
        </w:rPr>
        <w:t>, ко</w:t>
      </w:r>
      <w:r w:rsidRPr="00FD5AD7">
        <w:rPr>
          <w:color w:val="000000"/>
          <w:sz w:val="28"/>
          <w:szCs w:val="28"/>
        </w:rPr>
        <w:t xml:space="preserve">торая выложила за приобретение компании </w:t>
      </w:r>
      <w:r w:rsidRPr="00FD5AD7">
        <w:rPr>
          <w:color w:val="000000"/>
          <w:sz w:val="28"/>
          <w:szCs w:val="28"/>
          <w:lang w:val="en-US"/>
        </w:rPr>
        <w:t>Rowntree</w:t>
      </w:r>
      <w:r w:rsidR="00194D87" w:rsidRPr="00FD5AD7">
        <w:rPr>
          <w:color w:val="000000"/>
          <w:sz w:val="28"/>
          <w:szCs w:val="28"/>
        </w:rPr>
        <w:t xml:space="preserve"> 4,5 млрд.</w:t>
      </w:r>
      <w:r w:rsidRPr="00FD5AD7">
        <w:rPr>
          <w:color w:val="000000"/>
          <w:sz w:val="28"/>
          <w:szCs w:val="28"/>
        </w:rPr>
        <w:t xml:space="preserve">долл., что в пять раз превышает ее балансовую стоимость, поскольку компания производит такие известные на рынке товары, как </w:t>
      </w:r>
      <w:r w:rsidRPr="00FD5AD7">
        <w:rPr>
          <w:color w:val="000000"/>
          <w:sz w:val="28"/>
          <w:szCs w:val="28"/>
          <w:lang w:val="en-US"/>
        </w:rPr>
        <w:t>Kit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Kat</w:t>
      </w:r>
      <w:r w:rsidRPr="00FD5AD7">
        <w:rPr>
          <w:color w:val="000000"/>
          <w:sz w:val="28"/>
          <w:szCs w:val="28"/>
        </w:rPr>
        <w:t xml:space="preserve">, </w:t>
      </w:r>
      <w:r w:rsidRPr="00FD5AD7">
        <w:rPr>
          <w:color w:val="000000"/>
          <w:sz w:val="28"/>
          <w:szCs w:val="28"/>
          <w:lang w:val="en-US"/>
        </w:rPr>
        <w:t>After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Eight</w:t>
      </w:r>
      <w:r w:rsidRPr="00FD5AD7">
        <w:rPr>
          <w:color w:val="000000"/>
          <w:sz w:val="28"/>
          <w:szCs w:val="28"/>
        </w:rPr>
        <w:t xml:space="preserve">, </w:t>
      </w:r>
      <w:r w:rsidRPr="00FD5AD7">
        <w:rPr>
          <w:color w:val="000000"/>
          <w:sz w:val="28"/>
          <w:szCs w:val="28"/>
          <w:lang w:val="en-US"/>
        </w:rPr>
        <w:t>Polo</w:t>
      </w:r>
      <w:r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  <w:lang w:val="en-US"/>
        </w:rPr>
        <w:t>Mints</w:t>
      </w:r>
      <w:r w:rsidRPr="00FD5AD7">
        <w:rPr>
          <w:color w:val="000000"/>
          <w:sz w:val="28"/>
          <w:szCs w:val="28"/>
        </w:rPr>
        <w:t xml:space="preserve">. Компания </w:t>
      </w:r>
      <w:r w:rsidRPr="00FD5AD7">
        <w:rPr>
          <w:color w:val="000000"/>
          <w:sz w:val="28"/>
          <w:szCs w:val="28"/>
          <w:lang w:val="en-US"/>
        </w:rPr>
        <w:t>Granada</w:t>
      </w:r>
      <w:r w:rsidRPr="00FD5AD7">
        <w:rPr>
          <w:color w:val="000000"/>
          <w:sz w:val="28"/>
          <w:szCs w:val="28"/>
        </w:rPr>
        <w:t xml:space="preserve"> успешно поглотила владельца сети ресторанов компании </w:t>
      </w:r>
      <w:r w:rsidRPr="00FD5AD7">
        <w:rPr>
          <w:color w:val="000000"/>
          <w:sz w:val="28"/>
          <w:szCs w:val="28"/>
          <w:lang w:val="en-US"/>
        </w:rPr>
        <w:t>Forte</w:t>
      </w:r>
      <w:r w:rsidRPr="00FD5AD7">
        <w:rPr>
          <w:color w:val="000000"/>
          <w:sz w:val="28"/>
          <w:szCs w:val="28"/>
        </w:rPr>
        <w:t xml:space="preserve">, пополнив и усилив свою группу развлекательных компаний. Эта операция обошлась компании </w:t>
      </w:r>
      <w:r w:rsidRPr="00FD5AD7">
        <w:rPr>
          <w:color w:val="000000"/>
          <w:sz w:val="28"/>
          <w:szCs w:val="28"/>
          <w:lang w:val="en-US"/>
        </w:rPr>
        <w:t>Granada</w:t>
      </w:r>
      <w:r w:rsidRPr="00FD5AD7">
        <w:rPr>
          <w:color w:val="000000"/>
          <w:sz w:val="28"/>
          <w:szCs w:val="28"/>
        </w:rPr>
        <w:t xml:space="preserve"> в ас</w:t>
      </w:r>
      <w:r w:rsidR="00194D87" w:rsidRPr="00FD5AD7">
        <w:rPr>
          <w:color w:val="000000"/>
          <w:sz w:val="28"/>
          <w:szCs w:val="28"/>
        </w:rPr>
        <w:t>трономическую сумму 3,9 млрд.ф.</w:t>
      </w:r>
      <w:r w:rsidRPr="00FD5AD7">
        <w:rPr>
          <w:color w:val="000000"/>
          <w:sz w:val="28"/>
          <w:szCs w:val="28"/>
        </w:rPr>
        <w:t>ст</w:t>
      </w:r>
      <w:r w:rsidR="00194D87" w:rsidRPr="00FD5AD7">
        <w:rPr>
          <w:color w:val="000000"/>
          <w:sz w:val="28"/>
          <w:szCs w:val="28"/>
        </w:rPr>
        <w:t>.</w:t>
      </w:r>
    </w:p>
    <w:p w:rsidR="00947B6C" w:rsidRPr="00FD5AD7" w:rsidRDefault="00194D87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К</w:t>
      </w:r>
      <w:r w:rsidR="00947B6C" w:rsidRPr="00FD5AD7">
        <w:rPr>
          <w:color w:val="000000"/>
          <w:sz w:val="28"/>
          <w:szCs w:val="28"/>
        </w:rPr>
        <w:t>орпоративное рекламирование может использоваться для создания ценности бр</w:t>
      </w:r>
      <w:r w:rsidR="00B85414" w:rsidRPr="00FD5AD7">
        <w:rPr>
          <w:color w:val="000000"/>
          <w:sz w:val="28"/>
          <w:szCs w:val="28"/>
        </w:rPr>
        <w:t>э</w:t>
      </w:r>
      <w:r w:rsidR="00947B6C" w:rsidRPr="00FD5AD7">
        <w:rPr>
          <w:color w:val="000000"/>
          <w:sz w:val="28"/>
          <w:szCs w:val="28"/>
        </w:rPr>
        <w:t>ндов, распространяя осведомленность о имени компании и визуальную индивидуальность среди финансовых институтов и к</w:t>
      </w:r>
      <w:r w:rsidRPr="00FD5AD7">
        <w:rPr>
          <w:color w:val="000000"/>
          <w:sz w:val="28"/>
          <w:szCs w:val="28"/>
        </w:rPr>
        <w:t>онкурентов, а также создавая ши</w:t>
      </w:r>
      <w:r w:rsidR="00947B6C" w:rsidRPr="00FD5AD7">
        <w:rPr>
          <w:color w:val="000000"/>
          <w:sz w:val="28"/>
          <w:szCs w:val="28"/>
        </w:rPr>
        <w:t>рокую осведомленность о портфеле принадлежащих ей бр</w:t>
      </w:r>
      <w:r w:rsidRPr="00FD5AD7">
        <w:rPr>
          <w:color w:val="000000"/>
          <w:sz w:val="28"/>
          <w:szCs w:val="28"/>
        </w:rPr>
        <w:t>э</w:t>
      </w:r>
      <w:r w:rsidR="00947B6C" w:rsidRPr="00FD5AD7">
        <w:rPr>
          <w:color w:val="000000"/>
          <w:sz w:val="28"/>
          <w:szCs w:val="28"/>
        </w:rPr>
        <w:t>ндов. Другая уважительная причина, по которой компания стремится позиционировать себя как самостоятельный бр</w:t>
      </w:r>
      <w:r w:rsidRPr="00FD5AD7">
        <w:rPr>
          <w:color w:val="000000"/>
          <w:sz w:val="28"/>
          <w:szCs w:val="28"/>
        </w:rPr>
        <w:t>э</w:t>
      </w:r>
      <w:r w:rsidR="00947B6C" w:rsidRPr="00FD5AD7">
        <w:rPr>
          <w:color w:val="000000"/>
          <w:sz w:val="28"/>
          <w:szCs w:val="28"/>
        </w:rPr>
        <w:t>нд, заключается в том, что среди десяти крупнейших мировых бр</w:t>
      </w:r>
      <w:r w:rsidRPr="00FD5AD7">
        <w:rPr>
          <w:color w:val="000000"/>
          <w:sz w:val="28"/>
          <w:szCs w:val="28"/>
        </w:rPr>
        <w:t>э</w:t>
      </w:r>
      <w:r w:rsidR="00947B6C" w:rsidRPr="00FD5AD7">
        <w:rPr>
          <w:color w:val="000000"/>
          <w:sz w:val="28"/>
          <w:szCs w:val="28"/>
        </w:rPr>
        <w:t>ндов восемь — это названия компаний. Среди</w:t>
      </w:r>
      <w:r w:rsidR="00947B6C" w:rsidRPr="00FD5AD7">
        <w:rPr>
          <w:color w:val="000000"/>
          <w:sz w:val="28"/>
          <w:szCs w:val="28"/>
          <w:lang w:val="en-US"/>
        </w:rPr>
        <w:t xml:space="preserve"> </w:t>
      </w:r>
      <w:r w:rsidR="00947B6C" w:rsidRPr="00FD5AD7">
        <w:rPr>
          <w:color w:val="000000"/>
          <w:sz w:val="28"/>
          <w:szCs w:val="28"/>
        </w:rPr>
        <w:t>них</w:t>
      </w:r>
      <w:r w:rsidR="00947B6C" w:rsidRPr="00FD5AD7">
        <w:rPr>
          <w:color w:val="000000"/>
          <w:sz w:val="28"/>
          <w:szCs w:val="28"/>
          <w:lang w:val="en-US"/>
        </w:rPr>
        <w:t xml:space="preserve">: Coca Cola, Kellogg's, McDonalds, Kodak, IBM, American Express, Sony, Mercedes-Benz. </w:t>
      </w:r>
      <w:r w:rsidR="00947B6C" w:rsidRPr="00FD5AD7">
        <w:rPr>
          <w:color w:val="000000"/>
          <w:sz w:val="28"/>
          <w:szCs w:val="28"/>
        </w:rPr>
        <w:t>Можно заметить, что с открыти</w:t>
      </w:r>
      <w:r w:rsidRPr="00FD5AD7">
        <w:rPr>
          <w:color w:val="000000"/>
          <w:sz w:val="28"/>
          <w:szCs w:val="28"/>
        </w:rPr>
        <w:t>ем глобальных рынков именно кор</w:t>
      </w:r>
      <w:r w:rsidR="00947B6C" w:rsidRPr="00FD5AD7">
        <w:rPr>
          <w:color w:val="000000"/>
          <w:sz w:val="28"/>
          <w:szCs w:val="28"/>
        </w:rPr>
        <w:t>поративные бр</w:t>
      </w:r>
      <w:r w:rsidRPr="00FD5AD7">
        <w:rPr>
          <w:color w:val="000000"/>
          <w:sz w:val="28"/>
          <w:szCs w:val="28"/>
        </w:rPr>
        <w:t>э</w:t>
      </w:r>
      <w:r w:rsidR="00947B6C" w:rsidRPr="00FD5AD7">
        <w:rPr>
          <w:color w:val="000000"/>
          <w:sz w:val="28"/>
          <w:szCs w:val="28"/>
        </w:rPr>
        <w:t>нды в наибол</w:t>
      </w:r>
      <w:r w:rsidRPr="00FD5AD7">
        <w:rPr>
          <w:color w:val="000000"/>
          <w:sz w:val="28"/>
          <w:szCs w:val="28"/>
        </w:rPr>
        <w:t>ьшей степени удачно позициониру</w:t>
      </w:r>
      <w:r w:rsidR="00947B6C" w:rsidRPr="00FD5AD7">
        <w:rPr>
          <w:color w:val="000000"/>
          <w:sz w:val="28"/>
          <w:szCs w:val="28"/>
        </w:rPr>
        <w:t>ются для про</w:t>
      </w:r>
      <w:r w:rsidR="00B85414" w:rsidRPr="00FD5AD7">
        <w:rPr>
          <w:color w:val="000000"/>
          <w:sz w:val="28"/>
          <w:szCs w:val="28"/>
        </w:rPr>
        <w:t xml:space="preserve">никновения на любой новый рынок [1, </w:t>
      </w:r>
      <w:r w:rsidR="00B85414" w:rsidRPr="00FD5AD7">
        <w:rPr>
          <w:color w:val="000000"/>
          <w:sz w:val="28"/>
          <w:szCs w:val="28"/>
          <w:lang w:val="en-US"/>
        </w:rPr>
        <w:t>C</w:t>
      </w:r>
      <w:r w:rsidR="00B85414" w:rsidRPr="00FD5AD7">
        <w:rPr>
          <w:color w:val="000000"/>
          <w:sz w:val="28"/>
          <w:szCs w:val="28"/>
        </w:rPr>
        <w:t>. 293-295].</w:t>
      </w:r>
    </w:p>
    <w:p w:rsidR="00CE14E5" w:rsidRPr="00FD5AD7" w:rsidRDefault="00467E6D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CE14E5" w:rsidRPr="00FD5AD7">
        <w:rPr>
          <w:b/>
          <w:bCs/>
          <w:color w:val="000000"/>
          <w:sz w:val="28"/>
          <w:szCs w:val="28"/>
        </w:rPr>
        <w:t>Основные стратегии брэндинга</w:t>
      </w:r>
      <w:r w:rsidR="00CE14E5" w:rsidRPr="00FD5AD7">
        <w:rPr>
          <w:i/>
          <w:iCs/>
          <w:color w:val="000000"/>
          <w:sz w:val="32"/>
          <w:szCs w:val="32"/>
        </w:rPr>
        <w:t>:</w:t>
      </w:r>
    </w:p>
    <w:p w:rsidR="00CE14E5" w:rsidRPr="00FD5AD7" w:rsidRDefault="00CE14E5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1. Сочетание корпоративной и или индивидуальной марок («</w:t>
      </w:r>
      <w:r w:rsidRPr="00FD5AD7">
        <w:rPr>
          <w:color w:val="000000"/>
          <w:sz w:val="28"/>
          <w:szCs w:val="28"/>
          <w:lang w:val="en-US"/>
        </w:rPr>
        <w:t>Coca</w:t>
      </w:r>
      <w:r w:rsidRPr="00FD5AD7">
        <w:rPr>
          <w:color w:val="000000"/>
          <w:sz w:val="28"/>
          <w:szCs w:val="28"/>
        </w:rPr>
        <w:t>-</w:t>
      </w:r>
      <w:r w:rsidRPr="00FD5AD7">
        <w:rPr>
          <w:color w:val="000000"/>
          <w:sz w:val="28"/>
          <w:szCs w:val="28"/>
          <w:lang w:val="en-US"/>
        </w:rPr>
        <w:t>Cola</w:t>
      </w:r>
      <w:r w:rsidRPr="00FD5AD7">
        <w:rPr>
          <w:color w:val="000000"/>
          <w:sz w:val="28"/>
          <w:szCs w:val="28"/>
        </w:rPr>
        <w:t>», «</w:t>
      </w:r>
      <w:r w:rsidRPr="00FD5AD7">
        <w:rPr>
          <w:color w:val="000000"/>
          <w:sz w:val="28"/>
          <w:szCs w:val="28"/>
          <w:lang w:val="en-US"/>
        </w:rPr>
        <w:t>Wimm</w:t>
      </w:r>
      <w:r w:rsidRPr="00FD5AD7">
        <w:rPr>
          <w:color w:val="000000"/>
          <w:sz w:val="28"/>
          <w:szCs w:val="28"/>
        </w:rPr>
        <w:t>-</w:t>
      </w:r>
      <w:r w:rsidRPr="00FD5AD7">
        <w:rPr>
          <w:color w:val="000000"/>
          <w:sz w:val="28"/>
          <w:szCs w:val="28"/>
          <w:lang w:val="en-US"/>
        </w:rPr>
        <w:t>Bill</w:t>
      </w:r>
      <w:r w:rsidRPr="00FD5AD7">
        <w:rPr>
          <w:color w:val="000000"/>
          <w:sz w:val="28"/>
          <w:szCs w:val="28"/>
        </w:rPr>
        <w:t>-</w:t>
      </w:r>
      <w:r w:rsidR="00267E66" w:rsidRPr="00FD5AD7">
        <w:rPr>
          <w:color w:val="000000"/>
          <w:sz w:val="28"/>
          <w:szCs w:val="28"/>
          <w:lang w:val="en-US"/>
        </w:rPr>
        <w:t>Dann</w:t>
      </w:r>
      <w:r w:rsidRPr="00FD5AD7">
        <w:rPr>
          <w:color w:val="000000"/>
          <w:sz w:val="28"/>
          <w:szCs w:val="28"/>
        </w:rPr>
        <w:t xml:space="preserve">» — </w:t>
      </w:r>
      <w:r w:rsidRPr="00FD5AD7">
        <w:rPr>
          <w:color w:val="000000"/>
          <w:sz w:val="28"/>
          <w:szCs w:val="28"/>
          <w:lang w:val="en-US"/>
        </w:rPr>
        <w:t>WBD</w:t>
      </w:r>
      <w:r w:rsidRPr="00FD5AD7">
        <w:rPr>
          <w:color w:val="000000"/>
          <w:sz w:val="28"/>
          <w:szCs w:val="28"/>
        </w:rPr>
        <w:t xml:space="preserve">, </w:t>
      </w:r>
      <w:r w:rsidRPr="00FD5AD7">
        <w:rPr>
          <w:color w:val="000000"/>
          <w:sz w:val="28"/>
          <w:szCs w:val="28"/>
          <w:lang w:val="en-US"/>
        </w:rPr>
        <w:t>MARS</w:t>
      </w:r>
      <w:r w:rsidRPr="00FD5AD7">
        <w:rPr>
          <w:color w:val="000000"/>
          <w:sz w:val="28"/>
          <w:szCs w:val="28"/>
        </w:rPr>
        <w:t>), которые способны выводить новые марки, создавать новые товарные категории.</w:t>
      </w:r>
    </w:p>
    <w:p w:rsidR="00CE14E5" w:rsidRPr="00FD5AD7" w:rsidRDefault="00CE14E5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2. Расширение семейства марки (создание новой торговой марки). когда ставка делается на дополнительные товарные единицы с новыми характеристиками (</w:t>
      </w:r>
      <w:r w:rsidRPr="00FD5AD7">
        <w:rPr>
          <w:color w:val="000000"/>
          <w:sz w:val="28"/>
          <w:szCs w:val="28"/>
          <w:lang w:val="en-US"/>
        </w:rPr>
        <w:t>MARS</w:t>
      </w:r>
      <w:r w:rsidRPr="00FD5AD7">
        <w:rPr>
          <w:color w:val="000000"/>
          <w:sz w:val="28"/>
          <w:szCs w:val="28"/>
        </w:rPr>
        <w:t>, кроме шоколадных батончиков, выпускает конфеты «Держава»).</w:t>
      </w:r>
    </w:p>
    <w:p w:rsidR="00CE14E5" w:rsidRPr="00FD5AD7" w:rsidRDefault="00CE14E5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3. Расширение границ использования марки («растяжка» брэнда) с выводом новых и модифицированных товаров в новой категории с известными марочными названиями (</w:t>
      </w:r>
      <w:r w:rsidRPr="00FD5AD7">
        <w:rPr>
          <w:color w:val="000000"/>
          <w:sz w:val="28"/>
          <w:szCs w:val="28"/>
          <w:lang w:val="en-US"/>
        </w:rPr>
        <w:t>WBD</w:t>
      </w:r>
      <w:r w:rsidRPr="00FD5AD7">
        <w:rPr>
          <w:color w:val="000000"/>
          <w:sz w:val="28"/>
          <w:szCs w:val="28"/>
        </w:rPr>
        <w:t xml:space="preserve"> свою марку «Домик в деревне» «растягивает» на различные кисломолочные продукты, «</w:t>
      </w:r>
      <w:r w:rsidRPr="00FD5AD7">
        <w:rPr>
          <w:color w:val="000000"/>
          <w:sz w:val="28"/>
          <w:szCs w:val="28"/>
          <w:lang w:val="en-US"/>
        </w:rPr>
        <w:t>Procter</w:t>
      </w:r>
      <w:r w:rsidRPr="00FD5AD7">
        <w:rPr>
          <w:color w:val="000000"/>
          <w:sz w:val="28"/>
          <w:szCs w:val="28"/>
        </w:rPr>
        <w:t xml:space="preserve"> &amp; </w:t>
      </w:r>
      <w:r w:rsidRPr="00FD5AD7">
        <w:rPr>
          <w:color w:val="000000"/>
          <w:sz w:val="28"/>
          <w:szCs w:val="28"/>
          <w:lang w:val="en-US"/>
        </w:rPr>
        <w:t>Gamble</w:t>
      </w:r>
      <w:r w:rsidRPr="00FD5AD7">
        <w:rPr>
          <w:color w:val="000000"/>
          <w:sz w:val="28"/>
          <w:szCs w:val="28"/>
        </w:rPr>
        <w:t>» выпускает стиральный порошок и средство для мытья посуды «</w:t>
      </w:r>
      <w:r w:rsidRPr="00FD5AD7">
        <w:rPr>
          <w:color w:val="000000"/>
          <w:sz w:val="28"/>
          <w:szCs w:val="28"/>
          <w:lang w:val="en-US"/>
        </w:rPr>
        <w:t>Fairy</w:t>
      </w:r>
      <w:r w:rsidRPr="00FD5AD7">
        <w:rPr>
          <w:color w:val="000000"/>
          <w:sz w:val="28"/>
          <w:szCs w:val="28"/>
        </w:rPr>
        <w:t>»).</w:t>
      </w:r>
    </w:p>
    <w:p w:rsidR="00CE14E5" w:rsidRPr="00FD5AD7" w:rsidRDefault="00CE14E5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4. Инновационный подход, использующий производство новой категории товаров, отличается от прочих стратегий тем, что компания начинает производство новой категории товаров (</w:t>
      </w:r>
      <w:r w:rsidRPr="00FD5AD7">
        <w:rPr>
          <w:color w:val="000000"/>
          <w:sz w:val="28"/>
          <w:szCs w:val="28"/>
          <w:lang w:val="en-US"/>
        </w:rPr>
        <w:t>WBI</w:t>
      </w:r>
      <w:r w:rsidRPr="00FD5AD7">
        <w:rPr>
          <w:color w:val="000000"/>
          <w:sz w:val="28"/>
          <w:szCs w:val="28"/>
        </w:rPr>
        <w:t>) начал выпуск сокосодержащего молочного коктейля «</w:t>
      </w:r>
      <w:r w:rsidRPr="00FD5AD7">
        <w:rPr>
          <w:color w:val="000000"/>
          <w:sz w:val="28"/>
          <w:szCs w:val="28"/>
          <w:lang w:val="en-US"/>
        </w:rPr>
        <w:t>Neo</w:t>
      </w:r>
      <w:r w:rsidRPr="00FD5AD7">
        <w:rPr>
          <w:color w:val="000000"/>
          <w:sz w:val="28"/>
          <w:szCs w:val="28"/>
        </w:rPr>
        <w:t xml:space="preserve">»; </w:t>
      </w:r>
      <w:r w:rsidRPr="00FD5AD7">
        <w:rPr>
          <w:color w:val="000000"/>
          <w:sz w:val="28"/>
          <w:szCs w:val="28"/>
          <w:lang w:val="en-US"/>
        </w:rPr>
        <w:t>MARS</w:t>
      </w:r>
      <w:r w:rsidRPr="00FD5AD7">
        <w:rPr>
          <w:color w:val="000000"/>
          <w:sz w:val="28"/>
          <w:szCs w:val="28"/>
        </w:rPr>
        <w:t xml:space="preserve"> производит корма для животных — «</w:t>
      </w:r>
      <w:r w:rsidRPr="00FD5AD7">
        <w:rPr>
          <w:color w:val="000000"/>
          <w:sz w:val="28"/>
          <w:szCs w:val="28"/>
          <w:lang w:val="en-US"/>
        </w:rPr>
        <w:t>Whiskas</w:t>
      </w:r>
      <w:r w:rsidRPr="00FD5AD7">
        <w:rPr>
          <w:color w:val="000000"/>
          <w:sz w:val="28"/>
          <w:szCs w:val="28"/>
        </w:rPr>
        <w:t xml:space="preserve">» и др.). </w:t>
      </w:r>
    </w:p>
    <w:p w:rsidR="00CE14E5" w:rsidRPr="00FD5AD7" w:rsidRDefault="00CE14E5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Для получения сильной местной торговой марки, находящейся в более доступной для потребителей ценовой категории с налаженной системой дистрибуции, зарубежные фирмы с охотой приобретают российские брэнды. Чтобы вложения в местные брэнды быстро окупились, темпы роста местного рынка должны быть «двузначными». Практика подтверждает, что при наличии потребности и финансовой состоятельности аудитории, имеющейся базы данных о состоянии рынка смежных продуктов и адекватных ресурсах компании можно бороться за покупателя (а не с конкурентами)</w:t>
      </w:r>
      <w:r w:rsidRPr="00FD5AD7">
        <w:rPr>
          <w:i/>
          <w:iCs/>
          <w:color w:val="000000"/>
          <w:sz w:val="28"/>
          <w:szCs w:val="28"/>
        </w:rPr>
        <w:t xml:space="preserve">, </w:t>
      </w:r>
      <w:r w:rsidRPr="00FD5AD7">
        <w:rPr>
          <w:color w:val="000000"/>
          <w:sz w:val="28"/>
          <w:szCs w:val="28"/>
        </w:rPr>
        <w:t>позиционируя товар не на полках магазинов, а в головах потребителей.</w:t>
      </w:r>
    </w:p>
    <w:p w:rsidR="00CE14E5" w:rsidRPr="00FD5AD7" w:rsidRDefault="00CE14E5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В настоящее время подобный подход получает в России широкое распространение</w:t>
      </w:r>
      <w:r w:rsidR="00B85414" w:rsidRPr="00FD5AD7">
        <w:rPr>
          <w:color w:val="000000"/>
          <w:sz w:val="28"/>
          <w:szCs w:val="28"/>
        </w:rPr>
        <w:t xml:space="preserve"> [2, </w:t>
      </w:r>
      <w:r w:rsidR="00B85414" w:rsidRPr="00FD5AD7">
        <w:rPr>
          <w:color w:val="000000"/>
          <w:sz w:val="28"/>
          <w:szCs w:val="28"/>
          <w:lang w:val="en-US"/>
        </w:rPr>
        <w:t>C</w:t>
      </w:r>
      <w:r w:rsidR="00B85414" w:rsidRPr="00FD5AD7">
        <w:rPr>
          <w:color w:val="000000"/>
          <w:sz w:val="28"/>
          <w:szCs w:val="28"/>
        </w:rPr>
        <w:t>.</w:t>
      </w:r>
      <w:r w:rsidRPr="00FD5AD7">
        <w:rPr>
          <w:color w:val="000000"/>
          <w:sz w:val="28"/>
          <w:szCs w:val="28"/>
        </w:rPr>
        <w:t xml:space="preserve"> 28-29</w:t>
      </w:r>
      <w:r w:rsidR="00B85414" w:rsidRPr="00FD5AD7">
        <w:rPr>
          <w:color w:val="000000"/>
          <w:sz w:val="28"/>
          <w:szCs w:val="28"/>
        </w:rPr>
        <w:t>].</w:t>
      </w:r>
    </w:p>
    <w:p w:rsidR="00CE14E5" w:rsidRPr="00FD5AD7" w:rsidRDefault="00CE14E5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Российские компании идут еще на один интересный эксперимент: при отсутствии достаточных средств на продвижение собственных марок подбираются брэнды по принципу совместимости: сок -мороженое (</w:t>
      </w:r>
      <w:r w:rsidRPr="00FD5AD7">
        <w:rPr>
          <w:color w:val="000000"/>
          <w:sz w:val="28"/>
          <w:szCs w:val="28"/>
          <w:lang w:val="en-US"/>
        </w:rPr>
        <w:t>J</w:t>
      </w:r>
      <w:r w:rsidRPr="00FD5AD7">
        <w:rPr>
          <w:color w:val="000000"/>
          <w:sz w:val="28"/>
          <w:szCs w:val="28"/>
        </w:rPr>
        <w:t>-7), шоколад — мороженое («Аленка»); по принципу дополнения (из других товарных категорий): пиво — орешки («Ярпиво»). Примечательно, что пивные брэнды «Афанасий», «Белый медведь», «Доктор Дизель», «Золотая бочка», «Бочкарев», «Ярпиво» обеспечивают сегодня фабрике «Золотые купола» более 50% продаж всех орехов</w:t>
      </w:r>
      <w:r w:rsidR="00B85414" w:rsidRPr="00FD5AD7">
        <w:rPr>
          <w:color w:val="000000"/>
          <w:sz w:val="28"/>
          <w:szCs w:val="28"/>
        </w:rPr>
        <w:t xml:space="preserve"> [2, </w:t>
      </w:r>
      <w:r w:rsidR="00B85414" w:rsidRPr="00FD5AD7">
        <w:rPr>
          <w:color w:val="000000"/>
          <w:sz w:val="28"/>
          <w:szCs w:val="28"/>
          <w:lang w:val="en-US"/>
        </w:rPr>
        <w:t>C</w:t>
      </w:r>
      <w:r w:rsidRPr="00FD5AD7">
        <w:rPr>
          <w:color w:val="000000"/>
          <w:sz w:val="28"/>
          <w:szCs w:val="28"/>
        </w:rPr>
        <w:t>.</w:t>
      </w:r>
      <w:r w:rsidR="00B85414" w:rsidRPr="00FD5AD7">
        <w:rPr>
          <w:color w:val="000000"/>
          <w:sz w:val="28"/>
          <w:szCs w:val="28"/>
        </w:rPr>
        <w:t xml:space="preserve"> 32].</w:t>
      </w:r>
    </w:p>
    <w:p w:rsidR="00C40BD8" w:rsidRPr="00FD5AD7" w:rsidRDefault="00C40BD8" w:rsidP="00CA6EE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247375817"/>
    </w:p>
    <w:p w:rsidR="00887A7C" w:rsidRPr="00FD5AD7" w:rsidRDefault="00CE14E5" w:rsidP="0022498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5AD7">
        <w:rPr>
          <w:rFonts w:ascii="Times New Roman" w:hAnsi="Times New Roman" w:cs="Times New Roman"/>
          <w:color w:val="000000"/>
          <w:sz w:val="28"/>
          <w:szCs w:val="28"/>
        </w:rPr>
        <w:t>4. СЕКРЕТ УСПЕХА – ИМЯ БРЭНДА</w:t>
      </w:r>
      <w:bookmarkEnd w:id="3"/>
    </w:p>
    <w:p w:rsidR="00C40BD8" w:rsidRPr="00FD5AD7" w:rsidRDefault="00C40BD8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4E5" w:rsidRPr="00FD5AD7" w:rsidRDefault="00CE14E5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 xml:space="preserve">Все </w:t>
      </w:r>
      <w:r w:rsidR="00C73FE3" w:rsidRPr="00FD5AD7">
        <w:rPr>
          <w:color w:val="000000"/>
          <w:sz w:val="28"/>
          <w:szCs w:val="28"/>
        </w:rPr>
        <w:t>брэнды</w:t>
      </w:r>
      <w:r w:rsidRPr="00FD5AD7">
        <w:rPr>
          <w:color w:val="000000"/>
          <w:sz w:val="28"/>
          <w:szCs w:val="28"/>
        </w:rPr>
        <w:t xml:space="preserve"> </w:t>
      </w:r>
      <w:r w:rsidR="00C73FE3" w:rsidRPr="00FD5AD7">
        <w:rPr>
          <w:color w:val="000000"/>
          <w:sz w:val="28"/>
          <w:szCs w:val="28"/>
        </w:rPr>
        <w:t>зи</w:t>
      </w:r>
      <w:r w:rsidRPr="00FD5AD7">
        <w:rPr>
          <w:color w:val="000000"/>
          <w:sz w:val="28"/>
          <w:szCs w:val="28"/>
        </w:rPr>
        <w:t>ждутся на у</w:t>
      </w:r>
      <w:r w:rsidR="00C73FE3" w:rsidRPr="00FD5AD7">
        <w:rPr>
          <w:color w:val="000000"/>
          <w:sz w:val="28"/>
          <w:szCs w:val="28"/>
        </w:rPr>
        <w:t>знав</w:t>
      </w:r>
      <w:r w:rsidRPr="00FD5AD7">
        <w:rPr>
          <w:color w:val="000000"/>
          <w:sz w:val="28"/>
          <w:szCs w:val="28"/>
        </w:rPr>
        <w:t xml:space="preserve">аемом имени, эффектном рекламном слогане, оригинальной упаковке </w:t>
      </w:r>
      <w:r w:rsidR="00C73FE3" w:rsidRPr="00FD5AD7">
        <w:rPr>
          <w:color w:val="000000"/>
          <w:sz w:val="28"/>
          <w:szCs w:val="28"/>
        </w:rPr>
        <w:t>това</w:t>
      </w:r>
      <w:r w:rsidRPr="00FD5AD7">
        <w:rPr>
          <w:color w:val="000000"/>
          <w:sz w:val="28"/>
          <w:szCs w:val="28"/>
        </w:rPr>
        <w:t xml:space="preserve">ра, нестандартном шрифтовом и цветовом решении, которые, </w:t>
      </w:r>
      <w:r w:rsidR="00C73FE3" w:rsidRPr="00FD5AD7">
        <w:rPr>
          <w:color w:val="000000"/>
          <w:sz w:val="28"/>
          <w:szCs w:val="28"/>
        </w:rPr>
        <w:t>образ</w:t>
      </w:r>
      <w:r w:rsidRPr="00FD5AD7">
        <w:rPr>
          <w:color w:val="000000"/>
          <w:sz w:val="28"/>
          <w:szCs w:val="28"/>
        </w:rPr>
        <w:t>уя некий синергический эффект, дополняют друг друга и ориентируют потреби</w:t>
      </w:r>
      <w:r w:rsidR="00C73FE3" w:rsidRPr="00FD5AD7">
        <w:rPr>
          <w:color w:val="000000"/>
          <w:sz w:val="28"/>
          <w:szCs w:val="28"/>
        </w:rPr>
        <w:t>теля</w:t>
      </w:r>
      <w:r w:rsidRPr="00FD5AD7">
        <w:rPr>
          <w:color w:val="000000"/>
          <w:sz w:val="28"/>
          <w:szCs w:val="28"/>
        </w:rPr>
        <w:t xml:space="preserve"> на маркетинговый диалог.</w:t>
      </w:r>
    </w:p>
    <w:p w:rsidR="00CE14E5" w:rsidRPr="00FD5AD7" w:rsidRDefault="00CE14E5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 xml:space="preserve">При любом способе генерации имени брэнда полученные </w:t>
      </w:r>
      <w:r w:rsidR="00C73FE3" w:rsidRPr="00FD5AD7">
        <w:rPr>
          <w:color w:val="000000"/>
          <w:sz w:val="28"/>
          <w:szCs w:val="28"/>
        </w:rPr>
        <w:t>вариан</w:t>
      </w:r>
      <w:r w:rsidRPr="00FD5AD7">
        <w:rPr>
          <w:color w:val="000000"/>
          <w:sz w:val="28"/>
          <w:szCs w:val="28"/>
        </w:rPr>
        <w:t xml:space="preserve">ты должны пройти первичный отбор по лингвистическим, </w:t>
      </w:r>
      <w:r w:rsidR="00C73FE3" w:rsidRPr="00FD5AD7">
        <w:rPr>
          <w:color w:val="000000"/>
          <w:sz w:val="28"/>
          <w:szCs w:val="28"/>
        </w:rPr>
        <w:t>содержа</w:t>
      </w:r>
      <w:r w:rsidRPr="00FD5AD7">
        <w:rPr>
          <w:color w:val="000000"/>
          <w:sz w:val="28"/>
          <w:szCs w:val="28"/>
        </w:rPr>
        <w:t>тельным и юридическим критериям (подход предложен российским специалистом М. Дымшицем)</w:t>
      </w:r>
      <w:r w:rsidR="00C73FE3" w:rsidRPr="00FD5AD7">
        <w:rPr>
          <w:color w:val="000000"/>
          <w:sz w:val="28"/>
          <w:szCs w:val="28"/>
        </w:rPr>
        <w:t>.</w:t>
      </w:r>
    </w:p>
    <w:p w:rsidR="00C40BD8" w:rsidRPr="00FD5AD7" w:rsidRDefault="00C40BD8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390"/>
        <w:gridCol w:w="4715"/>
      </w:tblGrid>
      <w:tr w:rsidR="00C73FE3" w:rsidRPr="00637F11" w:rsidTr="00637F11">
        <w:tc>
          <w:tcPr>
            <w:tcW w:w="2255" w:type="dxa"/>
            <w:shd w:val="clear" w:color="auto" w:fill="auto"/>
          </w:tcPr>
          <w:p w:rsidR="00C73FE3" w:rsidRPr="00637F11" w:rsidRDefault="00C73FE3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Группа критериев</w:t>
            </w:r>
          </w:p>
        </w:tc>
        <w:tc>
          <w:tcPr>
            <w:tcW w:w="2390" w:type="dxa"/>
            <w:shd w:val="clear" w:color="auto" w:fill="auto"/>
          </w:tcPr>
          <w:p w:rsidR="00C73FE3" w:rsidRPr="00637F11" w:rsidRDefault="00C73FE3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715" w:type="dxa"/>
            <w:shd w:val="clear" w:color="auto" w:fill="auto"/>
          </w:tcPr>
          <w:p w:rsidR="00C73FE3" w:rsidRPr="00637F11" w:rsidRDefault="00C73FE3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Содержание</w:t>
            </w:r>
          </w:p>
        </w:tc>
      </w:tr>
      <w:tr w:rsidR="00C73FE3" w:rsidRPr="00637F11" w:rsidTr="00637F11">
        <w:tc>
          <w:tcPr>
            <w:tcW w:w="2255" w:type="dxa"/>
            <w:shd w:val="clear" w:color="auto" w:fill="auto"/>
          </w:tcPr>
          <w:p w:rsidR="00C73FE3" w:rsidRPr="00637F11" w:rsidRDefault="00487AED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Лингвистические</w:t>
            </w:r>
          </w:p>
        </w:tc>
        <w:tc>
          <w:tcPr>
            <w:tcW w:w="2390" w:type="dxa"/>
            <w:shd w:val="clear" w:color="auto" w:fill="auto"/>
          </w:tcPr>
          <w:p w:rsidR="00C73FE3" w:rsidRPr="00637F11" w:rsidRDefault="00487AED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Фонетический</w:t>
            </w:r>
          </w:p>
          <w:p w:rsidR="00487AED" w:rsidRPr="00637F11" w:rsidRDefault="00487AED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487AED" w:rsidRPr="00637F11" w:rsidRDefault="00487AED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487AED" w:rsidRPr="00637F11" w:rsidRDefault="00487AED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487AED" w:rsidRPr="00637F11" w:rsidRDefault="00487AED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487AED" w:rsidRPr="00637F11" w:rsidRDefault="00487AED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Звукосемантический</w:t>
            </w:r>
          </w:p>
          <w:p w:rsidR="00487AED" w:rsidRPr="00637F11" w:rsidRDefault="00487AED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487AED" w:rsidRPr="00637F11" w:rsidRDefault="00487AED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487AED" w:rsidRPr="00637F11" w:rsidRDefault="00487AED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487AED" w:rsidRPr="00637F11" w:rsidRDefault="00487AED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Лексикографический</w:t>
            </w:r>
          </w:p>
        </w:tc>
        <w:tc>
          <w:tcPr>
            <w:tcW w:w="4715" w:type="dxa"/>
            <w:shd w:val="clear" w:color="auto" w:fill="auto"/>
          </w:tcPr>
          <w:p w:rsidR="00C73FE3" w:rsidRPr="00637F11" w:rsidRDefault="00487AED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Слово должно сравнительно легко произноситься, соответствовать звуковому строю конкретного языка (языков при использовании в нескольких странах или многоязычной стране)</w:t>
            </w:r>
          </w:p>
          <w:p w:rsidR="00487AED" w:rsidRPr="00637F11" w:rsidRDefault="00487AED" w:rsidP="00637F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Вызываемые звучанием слова неосознаваемые описательные ассоциации должны соответствовать характеристикам товара</w:t>
            </w:r>
          </w:p>
          <w:p w:rsidR="00487AED" w:rsidRPr="00637F11" w:rsidRDefault="00487AED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Имя брэнда в идеале должно транслитерироваться одинаковым количеством знаков, вне зависимости от используемого алфавита (для обеспечения стабильности зрительного восприятия брэнда), что особенно важно для международных брэндов</w:t>
            </w:r>
          </w:p>
        </w:tc>
      </w:tr>
      <w:tr w:rsidR="00C73FE3" w:rsidRPr="00637F11" w:rsidTr="00637F11">
        <w:tc>
          <w:tcPr>
            <w:tcW w:w="2255" w:type="dxa"/>
            <w:shd w:val="clear" w:color="auto" w:fill="auto"/>
          </w:tcPr>
          <w:p w:rsidR="00C73FE3" w:rsidRPr="00637F11" w:rsidRDefault="00487AED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Содержательные</w:t>
            </w:r>
          </w:p>
        </w:tc>
        <w:tc>
          <w:tcPr>
            <w:tcW w:w="2390" w:type="dxa"/>
            <w:shd w:val="clear" w:color="auto" w:fill="auto"/>
          </w:tcPr>
          <w:p w:rsidR="00C73FE3" w:rsidRPr="00637F11" w:rsidRDefault="00487AED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Лексический</w:t>
            </w: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Семантический</w:t>
            </w: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Ассоциативный</w:t>
            </w:r>
          </w:p>
        </w:tc>
        <w:tc>
          <w:tcPr>
            <w:tcW w:w="4715" w:type="dxa"/>
            <w:shd w:val="clear" w:color="auto" w:fill="auto"/>
          </w:tcPr>
          <w:p w:rsidR="00487AED" w:rsidRPr="00637F11" w:rsidRDefault="00487AED" w:rsidP="00637F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«Собствен</w:t>
            </w:r>
            <w:r w:rsidR="000B022B" w:rsidRPr="00637F11">
              <w:rPr>
                <w:color w:val="000000"/>
                <w:sz w:val="20"/>
                <w:szCs w:val="20"/>
              </w:rPr>
              <w:t xml:space="preserve">ное» значение слова. Предмет, </w:t>
            </w:r>
            <w:r w:rsidRPr="00637F11">
              <w:rPr>
                <w:color w:val="000000"/>
                <w:sz w:val="20"/>
                <w:szCs w:val="20"/>
              </w:rPr>
              <w:t>качество</w:t>
            </w:r>
            <w:r w:rsidR="000B022B" w:rsidRPr="00637F11">
              <w:rPr>
                <w:color w:val="000000"/>
                <w:sz w:val="20"/>
                <w:szCs w:val="20"/>
              </w:rPr>
              <w:t>, действие, для описания кото</w:t>
            </w:r>
            <w:r w:rsidRPr="00637F11">
              <w:rPr>
                <w:color w:val="000000"/>
                <w:sz w:val="20"/>
                <w:szCs w:val="20"/>
              </w:rPr>
              <w:t>рого используется слово</w:t>
            </w:r>
          </w:p>
          <w:p w:rsidR="000B022B" w:rsidRPr="00637F11" w:rsidRDefault="00487AED" w:rsidP="00637F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Особен</w:t>
            </w:r>
            <w:r w:rsidR="000B022B" w:rsidRPr="00637F11">
              <w:rPr>
                <w:color w:val="000000"/>
                <w:sz w:val="20"/>
                <w:szCs w:val="20"/>
              </w:rPr>
              <w:t>ности значения, присущие конк</w:t>
            </w:r>
            <w:r w:rsidRPr="00637F11">
              <w:rPr>
                <w:color w:val="000000"/>
                <w:sz w:val="20"/>
                <w:szCs w:val="20"/>
              </w:rPr>
              <w:t>ретн</w:t>
            </w:r>
            <w:r w:rsidR="000B022B" w:rsidRPr="00637F11">
              <w:rPr>
                <w:color w:val="000000"/>
                <w:sz w:val="20"/>
                <w:szCs w:val="20"/>
              </w:rPr>
              <w:t>ому слову: например, слова «учи</w:t>
            </w:r>
            <w:r w:rsidRPr="00637F11">
              <w:rPr>
                <w:color w:val="000000"/>
                <w:sz w:val="20"/>
                <w:szCs w:val="20"/>
              </w:rPr>
              <w:t>тель»,</w:t>
            </w:r>
            <w:r w:rsidR="000B022B" w:rsidRPr="00637F11">
              <w:rPr>
                <w:color w:val="000000"/>
                <w:sz w:val="20"/>
                <w:szCs w:val="20"/>
              </w:rPr>
              <w:t xml:space="preserve"> «педагог», «преподаватель» обо</w:t>
            </w:r>
            <w:r w:rsidRPr="00637F11">
              <w:rPr>
                <w:color w:val="000000"/>
                <w:sz w:val="20"/>
                <w:szCs w:val="20"/>
              </w:rPr>
              <w:t>значаю</w:t>
            </w:r>
            <w:r w:rsidR="000B022B" w:rsidRPr="00637F11">
              <w:rPr>
                <w:color w:val="000000"/>
                <w:sz w:val="20"/>
                <w:szCs w:val="20"/>
              </w:rPr>
              <w:t>т, в принципе, один вид деятель</w:t>
            </w:r>
            <w:r w:rsidRPr="00637F11">
              <w:rPr>
                <w:color w:val="000000"/>
                <w:sz w:val="20"/>
                <w:szCs w:val="20"/>
              </w:rPr>
              <w:t>ности, но под «учителем» понимают «педа</w:t>
            </w:r>
            <w:r w:rsidR="000B022B" w:rsidRPr="00637F11">
              <w:rPr>
                <w:color w:val="000000"/>
                <w:sz w:val="20"/>
                <w:szCs w:val="20"/>
              </w:rPr>
              <w:t>гога школы», а под «преподавате</w:t>
            </w:r>
            <w:r w:rsidRPr="00637F11">
              <w:rPr>
                <w:color w:val="000000"/>
                <w:sz w:val="20"/>
                <w:szCs w:val="20"/>
              </w:rPr>
              <w:t xml:space="preserve">лем» </w:t>
            </w:r>
            <w:r w:rsidR="000B022B" w:rsidRPr="00637F11">
              <w:rPr>
                <w:color w:val="000000"/>
                <w:sz w:val="20"/>
                <w:szCs w:val="20"/>
              </w:rPr>
              <w:t>могут иметь в виду и «педагога</w:t>
            </w:r>
            <w:r w:rsidRPr="00637F11">
              <w:rPr>
                <w:color w:val="000000"/>
                <w:sz w:val="20"/>
                <w:szCs w:val="20"/>
              </w:rPr>
              <w:t xml:space="preserve"> школы», и «педагога вуза». При этом если слово «учитель» используется </w:t>
            </w:r>
            <w:r w:rsidR="000B022B" w:rsidRPr="00637F11">
              <w:rPr>
                <w:color w:val="000000"/>
                <w:sz w:val="20"/>
                <w:szCs w:val="20"/>
              </w:rPr>
              <w:t>и</w:t>
            </w:r>
            <w:r w:rsidRPr="00637F1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7F11">
              <w:rPr>
                <w:color w:val="000000"/>
                <w:sz w:val="20"/>
                <w:szCs w:val="20"/>
              </w:rPr>
              <w:t>в мужском («учитель») и в женском («учительница») роде, то «преподават</w:t>
            </w:r>
            <w:r w:rsidR="000B022B" w:rsidRPr="00637F11">
              <w:rPr>
                <w:color w:val="000000"/>
                <w:sz w:val="20"/>
                <w:szCs w:val="20"/>
              </w:rPr>
              <w:t xml:space="preserve">ель» — </w:t>
            </w:r>
            <w:r w:rsidRPr="00637F11">
              <w:rPr>
                <w:color w:val="000000"/>
                <w:sz w:val="20"/>
                <w:szCs w:val="20"/>
              </w:rPr>
              <w:t xml:space="preserve"> преимущественно в мужском, что отра</w:t>
            </w:r>
            <w:r w:rsidR="000B022B" w:rsidRPr="00637F11">
              <w:rPr>
                <w:color w:val="000000"/>
                <w:sz w:val="20"/>
                <w:szCs w:val="20"/>
              </w:rPr>
              <w:t>жает уже культурно-обусловленные ожидания с «мужским» и «женским» поведением в том или другом случае</w:t>
            </w:r>
          </w:p>
          <w:p w:rsidR="00C73FE3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Содержательные ассоциации, вызываемые данным словом. Слово «учитель» имеет самые позитивные ассоциации — «истории, математики, добрый...». а «преподаватель» является более общим, «родовым» по отношению к «учителю»</w:t>
            </w:r>
          </w:p>
        </w:tc>
      </w:tr>
      <w:tr w:rsidR="00C73FE3" w:rsidRPr="00637F11" w:rsidTr="00637F11">
        <w:tc>
          <w:tcPr>
            <w:tcW w:w="2255" w:type="dxa"/>
            <w:shd w:val="clear" w:color="auto" w:fill="auto"/>
          </w:tcPr>
          <w:p w:rsidR="00C73FE3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Юридические</w:t>
            </w:r>
          </w:p>
        </w:tc>
        <w:tc>
          <w:tcPr>
            <w:tcW w:w="2390" w:type="dxa"/>
            <w:shd w:val="clear" w:color="auto" w:fill="auto"/>
          </w:tcPr>
          <w:p w:rsidR="00C73FE3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Возможность регистрации слова в качестве торговой марки или в любом другом юридическом режиме</w:t>
            </w: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B022B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Отсутствие прав на слово на момент подачи заявки на регистрацию</w:t>
            </w:r>
          </w:p>
        </w:tc>
        <w:tc>
          <w:tcPr>
            <w:tcW w:w="4715" w:type="dxa"/>
            <w:shd w:val="clear" w:color="auto" w:fill="auto"/>
          </w:tcPr>
          <w:p w:rsidR="000B022B" w:rsidRPr="00637F11" w:rsidRDefault="000B022B" w:rsidP="00637F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Не обладают способностью к защите наименования государственных и международных организаций, слова-наименования товаров и слова, указывающие на сенсорные качества товара (например, в наименовании «соленое масло» не обладает зашитой по разным критериям ни одно из слов), географические названия (кроме некоторых исключений) и т.д.</w:t>
            </w:r>
          </w:p>
          <w:p w:rsidR="00C73FE3" w:rsidRPr="00637F11" w:rsidRDefault="000B022B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Отсутствие зарегистрированных или прецедентных прав на регистрируемое слово или сходных с регистрируемым «до степени смешения», т.е. слабоотличимы</w:t>
            </w:r>
          </w:p>
        </w:tc>
      </w:tr>
    </w:tbl>
    <w:p w:rsidR="00C40BD8" w:rsidRPr="00FD5AD7" w:rsidRDefault="00C40BD8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7E66" w:rsidRPr="00FD5AD7" w:rsidRDefault="003F4BF1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Для</w:t>
      </w:r>
      <w:r w:rsidR="00267E66" w:rsidRPr="00FD5AD7">
        <w:rPr>
          <w:color w:val="000000"/>
          <w:sz w:val="28"/>
          <w:szCs w:val="28"/>
        </w:rPr>
        <w:t xml:space="preserve"> продолжительной жизни брэнда необходимо четкое сочетание рациональных и эмоциональных выгод.</w:t>
      </w:r>
    </w:p>
    <w:p w:rsidR="003F4BF1" w:rsidRPr="00FD5AD7" w:rsidRDefault="00267E66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Выделяются четыре измеряемых критерия успешного брэнда:</w:t>
      </w:r>
    </w:p>
    <w:p w:rsidR="003F4BF1" w:rsidRPr="00FD5AD7" w:rsidRDefault="00267E66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1) степень доминирования на рынке;</w:t>
      </w:r>
    </w:p>
    <w:p w:rsidR="003F4BF1" w:rsidRPr="00FD5AD7" w:rsidRDefault="00267E66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2) «длина» брэнда (способность разнообразить брэндовое предложение в различных товарных категориях);</w:t>
      </w:r>
    </w:p>
    <w:p w:rsidR="003F4BF1" w:rsidRPr="00FD5AD7" w:rsidRDefault="00267E66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3) сила брэнда (глубина эмоциональной связи с лояльными потребителями;</w:t>
      </w:r>
    </w:p>
    <w:p w:rsidR="00267E66" w:rsidRPr="00FD5AD7" w:rsidRDefault="00267E66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4) «ширина» брэнда (ориентация на различные потребительские сегменты, не рассеивая при этом брэндовое предложение).</w:t>
      </w:r>
    </w:p>
    <w:p w:rsidR="00267E66" w:rsidRPr="00FD5AD7" w:rsidRDefault="00267E66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Имя брэнда, за редким исключением, должно стоять выше названия компании. Действительно, потребитель покупает не компанию, а товар. Мы не говорим продавцу: «Дайте нам сок "</w:t>
      </w:r>
      <w:r w:rsidRPr="00FD5AD7">
        <w:rPr>
          <w:color w:val="000000"/>
          <w:sz w:val="28"/>
          <w:szCs w:val="28"/>
          <w:lang w:val="en-US"/>
        </w:rPr>
        <w:t>J</w:t>
      </w:r>
      <w:r w:rsidRPr="00FD5AD7">
        <w:rPr>
          <w:color w:val="000000"/>
          <w:sz w:val="28"/>
          <w:szCs w:val="28"/>
        </w:rPr>
        <w:t>7" от "</w:t>
      </w:r>
      <w:r w:rsidRPr="00FD5AD7">
        <w:rPr>
          <w:color w:val="000000"/>
          <w:sz w:val="28"/>
          <w:szCs w:val="28"/>
          <w:lang w:val="en-US"/>
        </w:rPr>
        <w:t>Wimm</w:t>
      </w:r>
      <w:r w:rsidRPr="00FD5AD7">
        <w:rPr>
          <w:color w:val="000000"/>
          <w:sz w:val="28"/>
          <w:szCs w:val="28"/>
        </w:rPr>
        <w:t>-</w:t>
      </w:r>
      <w:r w:rsidRPr="00FD5AD7">
        <w:rPr>
          <w:color w:val="000000"/>
          <w:sz w:val="28"/>
          <w:szCs w:val="28"/>
          <w:lang w:val="en-US"/>
        </w:rPr>
        <w:t>Bill</w:t>
      </w:r>
      <w:r w:rsidRPr="00FD5AD7">
        <w:rPr>
          <w:color w:val="000000"/>
          <w:sz w:val="28"/>
          <w:szCs w:val="28"/>
        </w:rPr>
        <w:t>-</w:t>
      </w:r>
      <w:r w:rsidRPr="00FD5AD7">
        <w:rPr>
          <w:color w:val="000000"/>
          <w:sz w:val="28"/>
          <w:szCs w:val="28"/>
          <w:lang w:val="en-US"/>
        </w:rPr>
        <w:t>Dann</w:t>
      </w:r>
      <w:r w:rsidRPr="00FD5AD7">
        <w:rPr>
          <w:color w:val="000000"/>
          <w:sz w:val="28"/>
          <w:szCs w:val="28"/>
        </w:rPr>
        <w:t xml:space="preserve">"», потому что сама фирма является объектом менеджмента, а брэнд — объект внимания покупателей. Брэнд — это сам товар, </w:t>
      </w:r>
      <w:r w:rsidRPr="00FD5AD7">
        <w:rPr>
          <w:color w:val="000000"/>
          <w:sz w:val="28"/>
          <w:szCs w:val="28"/>
          <w:lang w:val="en-US"/>
        </w:rPr>
        <w:t>a</w:t>
      </w:r>
      <w:r w:rsidRPr="00FD5AD7">
        <w:rPr>
          <w:color w:val="000000"/>
          <w:sz w:val="28"/>
          <w:szCs w:val="28"/>
        </w:rPr>
        <w:t xml:space="preserve"> содержимое упаковки и есть суть процесса брэндинга</w:t>
      </w:r>
      <w:r w:rsidR="00B85414" w:rsidRPr="00FD5AD7">
        <w:rPr>
          <w:color w:val="000000"/>
          <w:sz w:val="28"/>
          <w:szCs w:val="28"/>
        </w:rPr>
        <w:t xml:space="preserve"> [2, </w:t>
      </w:r>
      <w:r w:rsidR="00B85414" w:rsidRPr="00FD5AD7">
        <w:rPr>
          <w:color w:val="000000"/>
          <w:sz w:val="28"/>
          <w:szCs w:val="28"/>
          <w:lang w:val="en-US"/>
        </w:rPr>
        <w:t>C</w:t>
      </w:r>
      <w:r w:rsidR="00B85414" w:rsidRPr="00FD5AD7">
        <w:rPr>
          <w:color w:val="000000"/>
          <w:sz w:val="28"/>
          <w:szCs w:val="28"/>
        </w:rPr>
        <w:t>.</w:t>
      </w:r>
      <w:r w:rsidRPr="00FD5AD7">
        <w:rPr>
          <w:color w:val="000000"/>
          <w:sz w:val="28"/>
          <w:szCs w:val="28"/>
        </w:rPr>
        <w:t xml:space="preserve"> 71-72</w:t>
      </w:r>
      <w:r w:rsidR="00B85414" w:rsidRPr="00FD5AD7">
        <w:rPr>
          <w:color w:val="000000"/>
          <w:sz w:val="28"/>
          <w:szCs w:val="28"/>
        </w:rPr>
        <w:t>].</w:t>
      </w:r>
    </w:p>
    <w:p w:rsidR="00C40BD8" w:rsidRPr="00FD5AD7" w:rsidRDefault="00C40BD8" w:rsidP="00CA6EE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247375818"/>
    </w:p>
    <w:p w:rsidR="00267E66" w:rsidRPr="00FD5AD7" w:rsidRDefault="00267E66" w:rsidP="0022498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5AD7">
        <w:rPr>
          <w:rFonts w:ascii="Times New Roman" w:hAnsi="Times New Roman" w:cs="Times New Roman"/>
          <w:color w:val="000000"/>
          <w:sz w:val="28"/>
          <w:szCs w:val="28"/>
        </w:rPr>
        <w:t>5. РОЛЬ ЦВЕТА В ПОСТРОЕНИИ БРЭНДА</w:t>
      </w:r>
      <w:bookmarkEnd w:id="4"/>
    </w:p>
    <w:p w:rsidR="00C40BD8" w:rsidRPr="00FD5AD7" w:rsidRDefault="00C40BD8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7E66" w:rsidRPr="00FD5AD7" w:rsidRDefault="00267E66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Цвета, как известно, также имеют глубокое символическое значение. Закономерно, что при помощи цветовых решений человек может быть мотивирован на определенные поступки. Все награды и призы исполняются в золотистом или серебряном варианте. Красный ассоциируется с радостью и праздником, пурпурный — с достоинством, зеленый — с природой, желтый — с сиянием солнца, голубой — с небом, розовый — со здоровьем и благополучием, белый — с чистотой, черный цвет — цвет зла и горя.</w:t>
      </w:r>
    </w:p>
    <w:p w:rsidR="00C40BD8" w:rsidRPr="00FD5AD7" w:rsidRDefault="00267E66" w:rsidP="00C40B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В то же время некоторые цвето</w:t>
      </w:r>
      <w:r w:rsidR="003D30CC" w:rsidRPr="00FD5AD7">
        <w:rPr>
          <w:color w:val="000000"/>
          <w:sz w:val="28"/>
          <w:szCs w:val="28"/>
        </w:rPr>
        <w:t>вые решения способны вызвать не</w:t>
      </w:r>
      <w:r w:rsidRPr="00FD5AD7">
        <w:rPr>
          <w:color w:val="000000"/>
          <w:sz w:val="28"/>
          <w:szCs w:val="28"/>
        </w:rPr>
        <w:t>гативные ассоциации и депрессию</w:t>
      </w:r>
      <w:r w:rsidR="003D30CC" w:rsidRPr="00FD5AD7">
        <w:rPr>
          <w:color w:val="000000"/>
          <w:sz w:val="28"/>
          <w:szCs w:val="28"/>
        </w:rPr>
        <w:t>. Даже положительно воспринимае</w:t>
      </w:r>
      <w:r w:rsidRPr="00FD5AD7">
        <w:rPr>
          <w:color w:val="000000"/>
          <w:sz w:val="28"/>
          <w:szCs w:val="28"/>
        </w:rPr>
        <w:t>мые цвета, как красный, не всеми</w:t>
      </w:r>
      <w:r w:rsidR="003D30CC" w:rsidRPr="00FD5AD7">
        <w:rPr>
          <w:color w:val="000000"/>
          <w:sz w:val="28"/>
          <w:szCs w:val="28"/>
        </w:rPr>
        <w:t xml:space="preserve"> принимаются в качестве стимули</w:t>
      </w:r>
      <w:r w:rsidRPr="00FD5AD7">
        <w:rPr>
          <w:color w:val="000000"/>
          <w:sz w:val="28"/>
          <w:szCs w:val="28"/>
        </w:rPr>
        <w:t xml:space="preserve">рующих деловую активность для </w:t>
      </w:r>
      <w:r w:rsidR="003D30CC" w:rsidRPr="00FD5AD7">
        <w:rPr>
          <w:color w:val="000000"/>
          <w:sz w:val="28"/>
          <w:szCs w:val="28"/>
        </w:rPr>
        <w:t>6% опрошенных красный цвет кате</w:t>
      </w:r>
      <w:r w:rsidRPr="00FD5AD7">
        <w:rPr>
          <w:color w:val="000000"/>
          <w:sz w:val="28"/>
          <w:szCs w:val="28"/>
        </w:rPr>
        <w:t xml:space="preserve">горически неприятен. Причина в </w:t>
      </w:r>
      <w:r w:rsidR="003D30CC" w:rsidRPr="00FD5AD7">
        <w:rPr>
          <w:color w:val="000000"/>
          <w:sz w:val="28"/>
          <w:szCs w:val="28"/>
        </w:rPr>
        <w:t>том, что опрошенные имели в дет</w:t>
      </w:r>
      <w:r w:rsidRPr="00FD5AD7">
        <w:rPr>
          <w:color w:val="000000"/>
          <w:sz w:val="28"/>
          <w:szCs w:val="28"/>
        </w:rPr>
        <w:t>ский период негативные ассоциации, вызываемые красным. По мнению эксперта в области цвета Л. Ческина, любой цвет, в том числе и самый «приятный» для глаза, може</w:t>
      </w:r>
      <w:r w:rsidR="003D30CC" w:rsidRPr="00FD5AD7">
        <w:rPr>
          <w:color w:val="000000"/>
          <w:sz w:val="28"/>
          <w:szCs w:val="28"/>
        </w:rPr>
        <w:t>т вызвать стойкую негативную ре</w:t>
      </w:r>
      <w:r w:rsidRPr="00FD5AD7">
        <w:rPr>
          <w:color w:val="000000"/>
          <w:sz w:val="28"/>
          <w:szCs w:val="28"/>
        </w:rPr>
        <w:t xml:space="preserve">акцию, если полученные в детстве </w:t>
      </w:r>
      <w:r w:rsidR="003D30CC" w:rsidRPr="00FD5AD7">
        <w:rPr>
          <w:color w:val="000000"/>
          <w:sz w:val="28"/>
          <w:szCs w:val="28"/>
        </w:rPr>
        <w:t>травмы ассоциируются с этим цвето</w:t>
      </w:r>
      <w:r w:rsidRPr="00FD5AD7">
        <w:rPr>
          <w:color w:val="000000"/>
          <w:sz w:val="28"/>
          <w:szCs w:val="28"/>
        </w:rPr>
        <w:t>. Нелюбовь к цвету может</w:t>
      </w:r>
      <w:r w:rsidR="003D30CC" w:rsidRPr="00FD5AD7">
        <w:rPr>
          <w:color w:val="000000"/>
          <w:sz w:val="28"/>
          <w:szCs w:val="28"/>
        </w:rPr>
        <w:t xml:space="preserve"> </w:t>
      </w:r>
      <w:r w:rsidRPr="00FD5AD7">
        <w:rPr>
          <w:color w:val="000000"/>
          <w:sz w:val="28"/>
          <w:szCs w:val="28"/>
        </w:rPr>
        <w:t>являться следствием привитого условного рефлекса.</w:t>
      </w:r>
    </w:p>
    <w:p w:rsidR="00267E66" w:rsidRPr="00FD5AD7" w:rsidRDefault="00C40BD8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br w:type="page"/>
      </w:r>
      <w:r w:rsidR="00267E66" w:rsidRPr="00FD5AD7">
        <w:rPr>
          <w:color w:val="000000"/>
          <w:sz w:val="28"/>
          <w:szCs w:val="28"/>
        </w:rPr>
        <w:t>По-разному выглядят цветовые предпочтения мужчин и женщин</w:t>
      </w:r>
      <w:r w:rsidR="003D30CC" w:rsidRPr="00FD5AD7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825"/>
      </w:tblGrid>
      <w:tr w:rsidR="003D30CC" w:rsidRPr="00637F11" w:rsidTr="00637F11">
        <w:tc>
          <w:tcPr>
            <w:tcW w:w="4535" w:type="dxa"/>
            <w:shd w:val="clear" w:color="auto" w:fill="auto"/>
          </w:tcPr>
          <w:p w:rsidR="003D30CC" w:rsidRPr="00637F11" w:rsidRDefault="003D30CC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4825" w:type="dxa"/>
            <w:shd w:val="clear" w:color="auto" w:fill="auto"/>
          </w:tcPr>
          <w:p w:rsidR="003D30CC" w:rsidRPr="00637F11" w:rsidRDefault="003D30CC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Женщины</w:t>
            </w:r>
          </w:p>
        </w:tc>
      </w:tr>
      <w:tr w:rsidR="003D30CC" w:rsidRPr="00637F11" w:rsidTr="00637F11">
        <w:tc>
          <w:tcPr>
            <w:tcW w:w="4535" w:type="dxa"/>
            <w:shd w:val="clear" w:color="auto" w:fill="auto"/>
          </w:tcPr>
          <w:p w:rsidR="003D30CC" w:rsidRPr="00637F11" w:rsidRDefault="003D30CC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Зеленый</w:t>
            </w:r>
          </w:p>
        </w:tc>
        <w:tc>
          <w:tcPr>
            <w:tcW w:w="4825" w:type="dxa"/>
            <w:shd w:val="clear" w:color="auto" w:fill="auto"/>
          </w:tcPr>
          <w:p w:rsidR="003D30CC" w:rsidRPr="00637F11" w:rsidRDefault="003D30CC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Синий</w:t>
            </w:r>
          </w:p>
        </w:tc>
      </w:tr>
      <w:tr w:rsidR="003D30CC" w:rsidRPr="00637F11" w:rsidTr="00637F11">
        <w:tc>
          <w:tcPr>
            <w:tcW w:w="4535" w:type="dxa"/>
            <w:shd w:val="clear" w:color="auto" w:fill="auto"/>
          </w:tcPr>
          <w:p w:rsidR="003D30CC" w:rsidRPr="00637F11" w:rsidRDefault="003D30CC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Синий</w:t>
            </w:r>
          </w:p>
        </w:tc>
        <w:tc>
          <w:tcPr>
            <w:tcW w:w="4825" w:type="dxa"/>
            <w:shd w:val="clear" w:color="auto" w:fill="auto"/>
          </w:tcPr>
          <w:p w:rsidR="003D30CC" w:rsidRPr="00637F11" w:rsidRDefault="003D30CC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Зеленый</w:t>
            </w:r>
          </w:p>
        </w:tc>
      </w:tr>
      <w:tr w:rsidR="003D30CC" w:rsidRPr="00637F11" w:rsidTr="00637F11">
        <w:tc>
          <w:tcPr>
            <w:tcW w:w="4535" w:type="dxa"/>
            <w:shd w:val="clear" w:color="auto" w:fill="auto"/>
          </w:tcPr>
          <w:p w:rsidR="003D30CC" w:rsidRPr="00637F11" w:rsidRDefault="003D30CC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4825" w:type="dxa"/>
            <w:shd w:val="clear" w:color="auto" w:fill="auto"/>
          </w:tcPr>
          <w:p w:rsidR="003D30CC" w:rsidRPr="00637F11" w:rsidRDefault="003D30CC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Белый</w:t>
            </w:r>
          </w:p>
        </w:tc>
      </w:tr>
      <w:tr w:rsidR="003D30CC" w:rsidRPr="00637F11" w:rsidTr="00637F11">
        <w:tc>
          <w:tcPr>
            <w:tcW w:w="4535" w:type="dxa"/>
            <w:shd w:val="clear" w:color="auto" w:fill="auto"/>
          </w:tcPr>
          <w:p w:rsidR="003D30CC" w:rsidRPr="00637F11" w:rsidRDefault="003D30CC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Белый</w:t>
            </w:r>
          </w:p>
        </w:tc>
        <w:tc>
          <w:tcPr>
            <w:tcW w:w="4825" w:type="dxa"/>
            <w:shd w:val="clear" w:color="auto" w:fill="auto"/>
          </w:tcPr>
          <w:p w:rsidR="003D30CC" w:rsidRPr="00637F11" w:rsidRDefault="003D30CC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Красный</w:t>
            </w:r>
          </w:p>
        </w:tc>
      </w:tr>
      <w:tr w:rsidR="003D30CC" w:rsidRPr="00637F11" w:rsidTr="00637F11">
        <w:tc>
          <w:tcPr>
            <w:tcW w:w="4535" w:type="dxa"/>
            <w:shd w:val="clear" w:color="auto" w:fill="auto"/>
          </w:tcPr>
          <w:p w:rsidR="003D30CC" w:rsidRPr="00637F11" w:rsidRDefault="003D30CC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Желтый</w:t>
            </w:r>
          </w:p>
        </w:tc>
        <w:tc>
          <w:tcPr>
            <w:tcW w:w="4825" w:type="dxa"/>
            <w:shd w:val="clear" w:color="auto" w:fill="auto"/>
          </w:tcPr>
          <w:p w:rsidR="003D30CC" w:rsidRPr="00637F11" w:rsidRDefault="003D30CC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Желтый</w:t>
            </w:r>
          </w:p>
        </w:tc>
      </w:tr>
      <w:tr w:rsidR="003D30CC" w:rsidRPr="00637F11" w:rsidTr="00637F11">
        <w:tc>
          <w:tcPr>
            <w:tcW w:w="4535" w:type="dxa"/>
            <w:shd w:val="clear" w:color="auto" w:fill="auto"/>
          </w:tcPr>
          <w:p w:rsidR="003D30CC" w:rsidRPr="00637F11" w:rsidRDefault="003D30CC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Черный</w:t>
            </w:r>
          </w:p>
        </w:tc>
        <w:tc>
          <w:tcPr>
            <w:tcW w:w="4825" w:type="dxa"/>
            <w:shd w:val="clear" w:color="auto" w:fill="auto"/>
          </w:tcPr>
          <w:p w:rsidR="003D30CC" w:rsidRPr="00637F11" w:rsidRDefault="003D30CC" w:rsidP="00637F1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37F11">
              <w:rPr>
                <w:color w:val="000000"/>
                <w:sz w:val="20"/>
                <w:szCs w:val="20"/>
              </w:rPr>
              <w:t>Черный</w:t>
            </w:r>
          </w:p>
        </w:tc>
      </w:tr>
    </w:tbl>
    <w:p w:rsidR="00C40BD8" w:rsidRPr="00FD5AD7" w:rsidRDefault="00C40BD8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0CC" w:rsidRPr="00FD5AD7" w:rsidRDefault="003D30CC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Трудно согласиться с утверждением, будто бы мы покупаем яркую привлекательную упаковку. Между тем опыты, проводимые Институтом и цвета США, доказали, что «приятная» для глаза упаковка продает продукт несравнимо лучше. В то же время отметим: привлекательность упаковки вовсе не означает, что товар будет непременно приобретен. Что касается геометрии упаковки, то наблюдается стойкое предпочтение овальной формы перед треугольной и круглой. Закругленные концы треугольной упаковки увеличивают количество приверженцев среди женщин.</w:t>
      </w:r>
    </w:p>
    <w:p w:rsidR="003D30CC" w:rsidRPr="00FD5AD7" w:rsidRDefault="003D30CC" w:rsidP="00CA6E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Упаковка должна выражать индивидуальность торговой марки для донесения имиджа брэнда до потребителя. Качество упаковки напрямую связывается с товарной категорией, имиджем брэнда, целевой аудиторией, местом продаж. Атрибуты брэнда: цвет, форма упаковки, шрифты должны давать полную информацию о том, перед нами рядовой товар или эксклюзивный. Именно упаковка подталкивает покупателя к покупке, совершающейся сначала «в голове», и поэтому на самом начальном этапе она должна нести в себе добавочную ценность брэнда. Упаковка должна продавать товар прямо с полки, строить брэндовый имидж, защищать товар от подделок и подсказывать способ утилизации или повторного использования.</w:t>
      </w:r>
    </w:p>
    <w:p w:rsidR="00EE1AE0" w:rsidRPr="00FD5AD7" w:rsidRDefault="003D30CC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Овал и треугольник вызывают ассоциацию с такими понятиями как ненависть, любовь, безразличие, боль, удовольствие, мягкость твердость. Почти 90% опрошенных связали свои положительные ассоциации с овальной формой, 40% — с треугольником. При закруглении острых концов треугольника количество приверженцев данной фигуры неизменно возрастало.</w:t>
      </w:r>
    </w:p>
    <w:p w:rsidR="00B91B72" w:rsidRPr="00FD5AD7" w:rsidRDefault="003D30CC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Как известно, цвета делятся на дв</w:t>
      </w:r>
      <w:r w:rsidR="00EE1AE0" w:rsidRPr="00FD5AD7">
        <w:rPr>
          <w:color w:val="000000"/>
          <w:sz w:val="28"/>
          <w:szCs w:val="28"/>
        </w:rPr>
        <w:t>е группы: теплые и холодные. Хо</w:t>
      </w:r>
      <w:r w:rsidRPr="00FD5AD7">
        <w:rPr>
          <w:color w:val="000000"/>
          <w:sz w:val="28"/>
          <w:szCs w:val="28"/>
        </w:rPr>
        <w:t>лодные в основном базируются вокруг голубизны, теплые — вокруг красного и желтого. Мы стар</w:t>
      </w:r>
      <w:r w:rsidR="00EE1AE0" w:rsidRPr="00FD5AD7">
        <w:rPr>
          <w:color w:val="000000"/>
          <w:sz w:val="28"/>
          <w:szCs w:val="28"/>
        </w:rPr>
        <w:t>аемся окружить себя различными ц</w:t>
      </w:r>
      <w:r w:rsidRPr="00FD5AD7">
        <w:rPr>
          <w:color w:val="000000"/>
          <w:sz w:val="28"/>
          <w:szCs w:val="28"/>
        </w:rPr>
        <w:t>в</w:t>
      </w:r>
      <w:r w:rsidR="00EE1AE0" w:rsidRPr="00FD5AD7">
        <w:rPr>
          <w:color w:val="000000"/>
          <w:sz w:val="28"/>
          <w:szCs w:val="28"/>
        </w:rPr>
        <w:t>етами и оттенками, чтобы соблюсти «</w:t>
      </w:r>
      <w:r w:rsidRPr="00FD5AD7">
        <w:rPr>
          <w:color w:val="000000"/>
          <w:sz w:val="28"/>
          <w:szCs w:val="28"/>
        </w:rPr>
        <w:t>цв</w:t>
      </w:r>
      <w:r w:rsidR="00EE1AE0" w:rsidRPr="00FD5AD7">
        <w:rPr>
          <w:color w:val="000000"/>
          <w:sz w:val="28"/>
          <w:szCs w:val="28"/>
        </w:rPr>
        <w:t xml:space="preserve">етовую диету». Если же нам необходимо успокоиться, </w:t>
      </w:r>
      <w:r w:rsidRPr="00FD5AD7">
        <w:rPr>
          <w:color w:val="000000"/>
          <w:sz w:val="28"/>
          <w:szCs w:val="28"/>
        </w:rPr>
        <w:t>то</w:t>
      </w:r>
      <w:r w:rsidR="00EE1AE0" w:rsidRPr="00FD5AD7">
        <w:rPr>
          <w:color w:val="000000"/>
          <w:sz w:val="28"/>
          <w:szCs w:val="28"/>
        </w:rPr>
        <w:t xml:space="preserve"> естествен</w:t>
      </w:r>
      <w:r w:rsidRPr="00FD5AD7">
        <w:rPr>
          <w:color w:val="000000"/>
          <w:sz w:val="28"/>
          <w:szCs w:val="28"/>
        </w:rPr>
        <w:t>но обращение к холодным цветам, из де</w:t>
      </w:r>
      <w:r w:rsidR="00EE1AE0" w:rsidRPr="00FD5AD7">
        <w:rPr>
          <w:color w:val="000000"/>
          <w:sz w:val="28"/>
          <w:szCs w:val="28"/>
        </w:rPr>
        <w:t>прессивног</w:t>
      </w:r>
      <w:r w:rsidRPr="00FD5AD7">
        <w:rPr>
          <w:color w:val="000000"/>
          <w:sz w:val="28"/>
          <w:szCs w:val="28"/>
        </w:rPr>
        <w:t>о состояния выведут т</w:t>
      </w:r>
      <w:r w:rsidR="00B91B72" w:rsidRPr="00FD5AD7">
        <w:rPr>
          <w:color w:val="000000"/>
          <w:sz w:val="28"/>
          <w:szCs w:val="28"/>
        </w:rPr>
        <w:t>еплые тона. Обнаруживается и не</w:t>
      </w:r>
      <w:r w:rsidRPr="00FD5AD7">
        <w:rPr>
          <w:color w:val="000000"/>
          <w:sz w:val="28"/>
          <w:szCs w:val="28"/>
        </w:rPr>
        <w:t xml:space="preserve">которая цветовая приверженность. Популярностью пользуются </w:t>
      </w:r>
      <w:r w:rsidR="00B91B72" w:rsidRPr="00FD5AD7">
        <w:rPr>
          <w:color w:val="000000"/>
          <w:sz w:val="28"/>
          <w:szCs w:val="28"/>
        </w:rPr>
        <w:t>ярко-красные цвета, а желто-зе</w:t>
      </w:r>
      <w:r w:rsidRPr="00FD5AD7">
        <w:rPr>
          <w:color w:val="000000"/>
          <w:sz w:val="28"/>
          <w:szCs w:val="28"/>
        </w:rPr>
        <w:t>леный вызывает отторжение. Мужчины п</w:t>
      </w:r>
      <w:r w:rsidR="00B91B72" w:rsidRPr="00FD5AD7">
        <w:rPr>
          <w:color w:val="000000"/>
          <w:sz w:val="28"/>
          <w:szCs w:val="28"/>
        </w:rPr>
        <w:t>редпочитают темные оттенки, женщин</w:t>
      </w:r>
      <w:r w:rsidRPr="00FD5AD7">
        <w:rPr>
          <w:color w:val="000000"/>
          <w:sz w:val="28"/>
          <w:szCs w:val="28"/>
        </w:rPr>
        <w:t>ы выбирают нежные цветовые гаммы.</w:t>
      </w:r>
    </w:p>
    <w:p w:rsidR="00B91B72" w:rsidRPr="00FD5AD7" w:rsidRDefault="00EE1AE0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Среди факторов, оказывающи</w:t>
      </w:r>
      <w:r w:rsidR="00B91B72" w:rsidRPr="00FD5AD7">
        <w:rPr>
          <w:color w:val="000000"/>
          <w:sz w:val="28"/>
          <w:szCs w:val="28"/>
        </w:rPr>
        <w:t>х влияние на цветовое предпочте</w:t>
      </w:r>
      <w:r w:rsidRPr="00FD5AD7">
        <w:rPr>
          <w:color w:val="000000"/>
          <w:sz w:val="28"/>
          <w:szCs w:val="28"/>
        </w:rPr>
        <w:t>ние, выделяются возрастной — с возрастом любовь к ярким цветовым решениям уменьшается; образова</w:t>
      </w:r>
      <w:r w:rsidR="00B91B72" w:rsidRPr="00FD5AD7">
        <w:rPr>
          <w:color w:val="000000"/>
          <w:sz w:val="28"/>
          <w:szCs w:val="28"/>
        </w:rPr>
        <w:t>тельный — чем выше образователь</w:t>
      </w:r>
      <w:r w:rsidRPr="00FD5AD7">
        <w:rPr>
          <w:color w:val="000000"/>
          <w:sz w:val="28"/>
          <w:szCs w:val="28"/>
        </w:rPr>
        <w:t>ный уровень, тем больше приверженность к нежным цветам, такая же тенденция обнаруживается у сегмен</w:t>
      </w:r>
      <w:r w:rsidR="00B91B72" w:rsidRPr="00FD5AD7">
        <w:rPr>
          <w:color w:val="000000"/>
          <w:sz w:val="28"/>
          <w:szCs w:val="28"/>
        </w:rPr>
        <w:t>тов с высоким доходом; географи</w:t>
      </w:r>
      <w:r w:rsidRPr="00FD5AD7">
        <w:rPr>
          <w:color w:val="000000"/>
          <w:sz w:val="28"/>
          <w:szCs w:val="28"/>
        </w:rPr>
        <w:t>ческий — красный цвет любим итальянцами и мексиканцами, причем притягательность к красному выше у итальянцев с доходами ниже среднего уровня; экономический —</w:t>
      </w:r>
      <w:r w:rsidR="00B91B72" w:rsidRPr="00FD5AD7">
        <w:rPr>
          <w:color w:val="000000"/>
          <w:sz w:val="28"/>
          <w:szCs w:val="28"/>
        </w:rPr>
        <w:t xml:space="preserve"> зеленый цвет имеет мало привер</w:t>
      </w:r>
      <w:r w:rsidRPr="00FD5AD7">
        <w:rPr>
          <w:color w:val="000000"/>
          <w:sz w:val="28"/>
          <w:szCs w:val="28"/>
        </w:rPr>
        <w:t>женцев среди фермеров и занятых сельским хозяйством, но любим в районах, где развито металлургическое производство.</w:t>
      </w:r>
    </w:p>
    <w:p w:rsidR="00B91B72" w:rsidRPr="00FD5AD7" w:rsidRDefault="00EE1AE0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Эксперименты выявляют интересную закономерность: некоторые нелюбимые цвета, как желтый, редко называются в качестве такового. В то же время персиковый цвет —</w:t>
      </w:r>
      <w:r w:rsidR="00B91B72" w:rsidRPr="00FD5AD7">
        <w:rPr>
          <w:color w:val="000000"/>
          <w:sz w:val="28"/>
          <w:szCs w:val="28"/>
        </w:rPr>
        <w:t xml:space="preserve"> любимый многими — редко называ</w:t>
      </w:r>
      <w:r w:rsidRPr="00FD5AD7">
        <w:rPr>
          <w:color w:val="000000"/>
          <w:sz w:val="28"/>
          <w:szCs w:val="28"/>
        </w:rPr>
        <w:t xml:space="preserve">ется как приятный для глаза. И еще одна особенность: будничные тона утомляют и глаз их «не замечает» и начинает «искать» что-то новое, стимулирующее. Именно поэтому с середины 50-х годов </w:t>
      </w:r>
      <w:r w:rsidRPr="00FD5AD7">
        <w:rPr>
          <w:color w:val="000000"/>
          <w:sz w:val="28"/>
          <w:szCs w:val="28"/>
          <w:lang w:val="en-US"/>
        </w:rPr>
        <w:t>XX</w:t>
      </w:r>
      <w:r w:rsidRPr="00FD5AD7">
        <w:rPr>
          <w:color w:val="000000"/>
          <w:sz w:val="28"/>
          <w:szCs w:val="28"/>
        </w:rPr>
        <w:t xml:space="preserve"> в. при оформлении витрин и стеллажей в м</w:t>
      </w:r>
      <w:r w:rsidR="00B91B72" w:rsidRPr="00FD5AD7">
        <w:rPr>
          <w:color w:val="000000"/>
          <w:sz w:val="28"/>
          <w:szCs w:val="28"/>
        </w:rPr>
        <w:t>агазинах начали применять цвето</w:t>
      </w:r>
      <w:r w:rsidRPr="00FD5AD7">
        <w:rPr>
          <w:color w:val="000000"/>
          <w:sz w:val="28"/>
          <w:szCs w:val="28"/>
        </w:rPr>
        <w:t>вую гамму не только «приятную» глазу, но и способную отражать свет до 50% и выше.</w:t>
      </w:r>
    </w:p>
    <w:p w:rsidR="00C40BD8" w:rsidRPr="00FD5AD7" w:rsidRDefault="00EE1AE0" w:rsidP="00C40B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Результаты опытов по выявлению наиболее предпочтительных цветовых решений и геометрических форм предмета показывают, что в целом выделяются несколько уровней восприятия:</w:t>
      </w:r>
    </w:p>
    <w:p w:rsidR="00C40BD8" w:rsidRPr="00FD5AD7" w:rsidRDefault="00EE1AE0" w:rsidP="00C40B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 xml:space="preserve">внимание — выделение из ряда подобных </w:t>
      </w:r>
      <w:r w:rsidRPr="00FD5AD7">
        <w:rPr>
          <w:i/>
          <w:iCs/>
          <w:color w:val="000000"/>
          <w:sz w:val="28"/>
          <w:szCs w:val="28"/>
        </w:rPr>
        <w:t>(</w:t>
      </w:r>
      <w:r w:rsidRPr="00FD5AD7">
        <w:rPr>
          <w:i/>
          <w:iCs/>
          <w:color w:val="000000"/>
          <w:sz w:val="28"/>
          <w:szCs w:val="28"/>
          <w:lang w:val="en-US"/>
        </w:rPr>
        <w:t>appeal</w:t>
      </w:r>
      <w:r w:rsidRPr="00FD5AD7">
        <w:rPr>
          <w:i/>
          <w:iCs/>
          <w:color w:val="000000"/>
          <w:sz w:val="28"/>
          <w:szCs w:val="28"/>
        </w:rPr>
        <w:t>);</w:t>
      </w:r>
    </w:p>
    <w:p w:rsidR="00C40BD8" w:rsidRPr="00FD5AD7" w:rsidRDefault="00EE1AE0" w:rsidP="00C40B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 xml:space="preserve">удержание в памяти </w:t>
      </w:r>
      <w:r w:rsidRPr="00FD5AD7">
        <w:rPr>
          <w:i/>
          <w:iCs/>
          <w:color w:val="000000"/>
          <w:sz w:val="28"/>
          <w:szCs w:val="28"/>
        </w:rPr>
        <w:t>(</w:t>
      </w:r>
      <w:r w:rsidRPr="00FD5AD7">
        <w:rPr>
          <w:i/>
          <w:iCs/>
          <w:color w:val="000000"/>
          <w:sz w:val="28"/>
          <w:szCs w:val="28"/>
          <w:lang w:val="en-US"/>
        </w:rPr>
        <w:t>recall</w:t>
      </w:r>
      <w:r w:rsidRPr="00FD5AD7">
        <w:rPr>
          <w:i/>
          <w:iCs/>
          <w:color w:val="000000"/>
          <w:sz w:val="28"/>
          <w:szCs w:val="28"/>
        </w:rPr>
        <w:t>);</w:t>
      </w:r>
    </w:p>
    <w:p w:rsidR="00EE1AE0" w:rsidRPr="00FD5AD7" w:rsidRDefault="00EE1AE0" w:rsidP="00C40B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 xml:space="preserve">ассоциативность </w:t>
      </w:r>
      <w:r w:rsidRPr="00FD5AD7">
        <w:rPr>
          <w:i/>
          <w:iCs/>
          <w:color w:val="000000"/>
          <w:sz w:val="28"/>
          <w:szCs w:val="28"/>
        </w:rPr>
        <w:t>(</w:t>
      </w:r>
      <w:r w:rsidRPr="00FD5AD7">
        <w:rPr>
          <w:i/>
          <w:iCs/>
          <w:color w:val="000000"/>
          <w:sz w:val="28"/>
          <w:szCs w:val="28"/>
          <w:lang w:val="en-US"/>
        </w:rPr>
        <w:t>association</w:t>
      </w:r>
      <w:r w:rsidRPr="00FD5AD7">
        <w:rPr>
          <w:i/>
          <w:iCs/>
          <w:color w:val="000000"/>
          <w:sz w:val="28"/>
          <w:szCs w:val="28"/>
        </w:rPr>
        <w:t>).</w:t>
      </w:r>
    </w:p>
    <w:p w:rsidR="003D30CC" w:rsidRPr="00FD5AD7" w:rsidRDefault="00B91B72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Для полноты оценки применяются еще две характеристики, позволяющие оценить так называемый визуальный эффект: четкость и ясность изображения, а также читаемость помещенного на предмете текста. Реакция потребителя на приведенные выше характеристики впервые была замерена при помощи камеры доктора Г.Ф. Брандта, реагирующей на малейшие «зацепки» глаза</w:t>
      </w:r>
      <w:r w:rsidR="00B85414" w:rsidRPr="00FD5AD7">
        <w:rPr>
          <w:color w:val="000000"/>
          <w:sz w:val="28"/>
          <w:szCs w:val="28"/>
        </w:rPr>
        <w:t xml:space="preserve"> [2, </w:t>
      </w:r>
      <w:r w:rsidR="00B85414" w:rsidRPr="00FD5AD7">
        <w:rPr>
          <w:color w:val="000000"/>
          <w:sz w:val="28"/>
          <w:szCs w:val="28"/>
          <w:lang w:val="en-US"/>
        </w:rPr>
        <w:t>C</w:t>
      </w:r>
      <w:r w:rsidR="00B85414" w:rsidRPr="00FD5AD7">
        <w:rPr>
          <w:color w:val="000000"/>
          <w:sz w:val="28"/>
          <w:szCs w:val="28"/>
        </w:rPr>
        <w:t>. 76-79].</w:t>
      </w:r>
    </w:p>
    <w:p w:rsidR="00C40BD8" w:rsidRPr="00FD5AD7" w:rsidRDefault="00C40BD8" w:rsidP="00CA6EE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Toc247375819"/>
    </w:p>
    <w:p w:rsidR="00B91B72" w:rsidRPr="00FD5AD7" w:rsidRDefault="00B91B72" w:rsidP="00C40BD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5AD7">
        <w:rPr>
          <w:rFonts w:ascii="Times New Roman" w:hAnsi="Times New Roman" w:cs="Times New Roman"/>
          <w:color w:val="000000"/>
          <w:sz w:val="28"/>
          <w:szCs w:val="28"/>
        </w:rPr>
        <w:t>6. САМЫЕ ДОРОГИЕ БРЭНДЫ МИРА</w:t>
      </w:r>
      <w:bookmarkEnd w:id="5"/>
    </w:p>
    <w:p w:rsidR="00C40BD8" w:rsidRPr="00FD5AD7" w:rsidRDefault="00C40BD8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1B72" w:rsidRPr="00FD5AD7" w:rsidRDefault="00B91B72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В условиях экономического кризиса многие крупнейшие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 xml:space="preserve">нды мира подешевели: клиенты стали разочаровываться в финансовых организациях и автоконцернах. Зато торговые марки компаний, ориентированных на "простых потребителей", например, Coca-Cola, IKEA, McDonald’s, H&amp;M, уверенно растут в цене. </w:t>
      </w:r>
    </w:p>
    <w:p w:rsidR="00B91B72" w:rsidRPr="00FD5AD7" w:rsidRDefault="00B91B72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Агентство Interbrand публикует один из самых авторитетных рейтингов стоимости мировых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 xml:space="preserve">ндов раз в год. Последнее время интерес к таким рейтингам постепенно снижался: с 2001 года изменения в десятке были минимальными, а тройка лидеров не менялась вообще за исключением одного раза: до 2008 года Microsoft и IBM занимали второе и третье место соответственно, а с 2008 года – поменялись позициями друг с другом. </w:t>
      </w:r>
    </w:p>
    <w:p w:rsidR="00B91B72" w:rsidRPr="00FD5AD7" w:rsidRDefault="00B91B72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В 2009 году интерес к рейтингу вырос: финансовый кризис должен был по-новому расставить крупнейшие торговые марки мира. Тем не менее, этого почти не произошло: изменения в первой десятке снова были минимальными. Таким образом, стоимость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 xml:space="preserve">нда оказалась более устойчивой к экономическому спаду, чем рыночная капитализация, выручка, прибыльность и многие другие финансовые показатели. </w:t>
      </w:r>
    </w:p>
    <w:p w:rsidR="00B91B72" w:rsidRPr="00FD5AD7" w:rsidRDefault="00B91B72" w:rsidP="00CA6EE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b/>
          <w:bCs/>
          <w:color w:val="000000"/>
          <w:sz w:val="28"/>
          <w:szCs w:val="28"/>
        </w:rPr>
        <w:t>Первая десятка</w:t>
      </w:r>
    </w:p>
    <w:p w:rsidR="00B91B72" w:rsidRPr="00FD5AD7" w:rsidRDefault="00B91B72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Итак, первое место в рейтинге самых дорогих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 xml:space="preserve">ндов мира уже на протяжении многих лет занимает Coca-Cola. За последний год стоимость торговой марки увеличилась на три процента до 68,7 миллиарда долларов. Сумму эту сложно даже вообразить: для сравнения, крупнейшая частная нефтяная компания России "Лукойл" со всеми своими месторождениями, заводами, активами и зарубежными активами стоит не больше 47 миллиардов долларов. </w:t>
      </w:r>
    </w:p>
    <w:p w:rsidR="00B91B72" w:rsidRPr="00FD5AD7" w:rsidRDefault="00B91B72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Второе место, как и годом ранее, осталось за IBM – эта компания тоже сумела увеличить стоимость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>нда, на этот раз на два процента до 60,2 миллиарда долларов. А вот торговая марка "бронзового призера" Microsoft подешевела на четыре процента до 56,6 миллиарда долларов. В Interbrand объясняют: Internet Explorer теряет долю рынка, уступая Mozilla. Зато, признаются в агентстве, поисковик Bing постепенно набирает обороты.</w:t>
      </w:r>
    </w:p>
    <w:p w:rsidR="00B91B72" w:rsidRPr="00FD5AD7" w:rsidRDefault="00B91B72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Пятерку замыкают американская General Electric и финская Nokia. У обеих компаний стоимость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 xml:space="preserve">нда снизилась – у американцев сразу на 10 процентов, а у финнов – всего на четыре процента. Торговая марка General Electric дешевеет в основном из-за финансового отделения этой разносторонней компании: как известно, General Electric – это уникальный конгломерат, который производит все: от двигателей для самолетов до обычных лампочек. </w:t>
      </w:r>
    </w:p>
    <w:p w:rsidR="00B91B72" w:rsidRPr="00FD5AD7" w:rsidRDefault="00B91B72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Успешным можно назвать 2009 год для следующих двух компаний: McDonald’s поднялся с восьмого места на шестое, а Google – с десятого на седьмое. Причем стоимость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>нда Google выросла сразу на 25 процентов до 31,98 миллиарда долларов. И вряд ли кто-нибудь скажет, что аналитики Interbrand ошиблись: американский поисковик не устает удивлять своих клиентов и все больше привязывать их к собственному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>нду. Так, вполне успешно развивается браузер Google Chrome.</w:t>
      </w:r>
    </w:p>
    <w:p w:rsidR="00B91B72" w:rsidRPr="00FD5AD7" w:rsidRDefault="00B91B72" w:rsidP="00CA6E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Замыкают десятку три неудачника: Toyota, Intel и Disney. Особенно не повезло японскому автопроизводителю – его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 xml:space="preserve">нд в кризисное время подешевел на восемь процентов. Intel и Disney ограничились менее значительными цифрами: два и три процента спада соответственно. </w:t>
      </w:r>
    </w:p>
    <w:p w:rsidR="00B91B72" w:rsidRPr="00FD5AD7" w:rsidRDefault="00B91B72" w:rsidP="00CA6EE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b/>
          <w:bCs/>
          <w:color w:val="000000"/>
          <w:sz w:val="28"/>
          <w:szCs w:val="28"/>
        </w:rPr>
        <w:t>Тенденции</w:t>
      </w:r>
    </w:p>
    <w:p w:rsidR="00B91B72" w:rsidRPr="00FD5AD7" w:rsidRDefault="00B91B72" w:rsidP="00CA6EE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Первая тенденция, которая бросается в глаза, если просматривать топ-100 крупнейших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>ндов – деградация финансовых компаний и автомобилестроительных корпораций. Так,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 xml:space="preserve">нд Mercedes, BMW и Honda подешевели на семь процентов, Ford – сразу на 11 процентов, а Harley-Davidson – сразу на 43 процента. Что касается финансистов, то лидерами тут стали американская Citigroup (минус 49 процентов) и швейцарская UBS (минус 50 процентов). Торговая марка American Express обвалилась на 32 процента, Morgan Stanley – на 26 процентов. </w:t>
      </w:r>
    </w:p>
    <w:p w:rsidR="00B91B72" w:rsidRPr="00FD5AD7" w:rsidRDefault="00B91B72" w:rsidP="00CA6EE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Причины такого упадка двух самых пострадавших от кризиса секторов очевидны: люди по всему миру перестали доверять автомобилестроителям после фактического банкротства General Motors и AIG, спасенных только усилиями правительства США и деньгами налогоплательщиков. Естественно, что когда они услышали, сколько понадобилось на спасение этих двух организаций, вкладываться в них больше никто не захотел.</w:t>
      </w:r>
    </w:p>
    <w:p w:rsidR="00B91B72" w:rsidRPr="00FD5AD7" w:rsidRDefault="00B91B72" w:rsidP="00CA6EE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Другая тенденция – рост стоимости потребительских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>ндов, которые ориентированы на небогатых покупателей. Кроме McDonald’s значительный рост показал Gillette (плюс четыре процента), шведская сеть магазинов одежды H&amp;M (11 процентов), IKEA (10 процентов), Kellogg’s (7 процентов), Heinz (9 процентов) и многие другие. Во время кризиса это также объяснимо: потребители все больше доверяют проверенным и экономичным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 xml:space="preserve">ндам. Причем потребители самого разного уровня – в середине сентября бывший глава Merrill Lynch Джон Тейн с сожалением заявил, что потратил огромные деньги на переоборудование нового офиса, хотя надо было просто все купить в IKEA. Эти слова Тейна вызвали аплодисменты в зале – а выступал Тейн в бизнес-школе Уортон: месте, где собрались далеко не бедняки. </w:t>
      </w:r>
    </w:p>
    <w:p w:rsidR="00B91B72" w:rsidRPr="00FD5AD7" w:rsidRDefault="00B91B72" w:rsidP="00CA6EE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Устойчиво растут в цене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>нды высокотехнологичных компаний, "приближенных к народу". Amazon за год подорожал на 22 процента, Apple – на 12 процентов. В этом плане из общего списка выделяется Yahoo! –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>нд этого поисковика подешевел на семь процентов</w:t>
      </w:r>
      <w:r w:rsidR="00B85414" w:rsidRPr="00FD5AD7">
        <w:rPr>
          <w:color w:val="000000"/>
          <w:sz w:val="28"/>
          <w:szCs w:val="28"/>
        </w:rPr>
        <w:t xml:space="preserve"> [4]</w:t>
      </w:r>
      <w:r w:rsidRPr="00FD5AD7">
        <w:rPr>
          <w:color w:val="000000"/>
          <w:sz w:val="28"/>
          <w:szCs w:val="28"/>
        </w:rPr>
        <w:t xml:space="preserve">. </w:t>
      </w:r>
    </w:p>
    <w:p w:rsidR="00C40BD8" w:rsidRPr="00FD5AD7" w:rsidRDefault="00B91B72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Список самых дорогих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>ндов мира в 2009 году — опубликованный рейтинг мировых бр</w:t>
      </w:r>
      <w:r w:rsidR="00B85414" w:rsidRPr="00FD5AD7">
        <w:rPr>
          <w:color w:val="000000"/>
          <w:sz w:val="28"/>
          <w:szCs w:val="28"/>
        </w:rPr>
        <w:t>э</w:t>
      </w:r>
      <w:r w:rsidRPr="00FD5AD7">
        <w:rPr>
          <w:color w:val="000000"/>
          <w:sz w:val="28"/>
          <w:szCs w:val="28"/>
        </w:rPr>
        <w:t>ндов по результатам агентства Interbrand: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  <w:lang w:val="en-US"/>
        </w:rPr>
        <w:t>1.</w:t>
      </w:r>
      <w:r w:rsidRPr="00FD5AD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Coca-Cola</w:t>
      </w:r>
      <w:r w:rsidR="00286892" w:rsidRPr="00FD5AD7">
        <w:rPr>
          <w:color w:val="000000"/>
          <w:sz w:val="28"/>
          <w:szCs w:val="28"/>
          <w:lang w:val="en-US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  <w:lang w:val="en-US"/>
        </w:rPr>
        <w:t>2.</w:t>
      </w:r>
      <w:r w:rsidRPr="00FD5AD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IBM</w:t>
      </w:r>
      <w:r w:rsidR="00286892" w:rsidRPr="00FD5AD7">
        <w:rPr>
          <w:color w:val="000000"/>
          <w:sz w:val="28"/>
          <w:szCs w:val="28"/>
          <w:lang w:val="en-US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  <w:lang w:val="en-US"/>
        </w:rPr>
        <w:t>3.</w:t>
      </w:r>
      <w:r w:rsidRPr="00FD5AD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Microsoft</w:t>
      </w:r>
      <w:r w:rsidR="00286892" w:rsidRPr="00FD5AD7">
        <w:rPr>
          <w:color w:val="000000"/>
          <w:sz w:val="28"/>
          <w:szCs w:val="28"/>
          <w:lang w:val="en-US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  <w:lang w:val="en-US"/>
        </w:rPr>
        <w:t>4.</w:t>
      </w:r>
      <w:r w:rsidRPr="00FD5AD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GE</w:t>
      </w:r>
      <w:r w:rsidR="00286892" w:rsidRPr="00FD5AD7">
        <w:rPr>
          <w:color w:val="000000"/>
          <w:sz w:val="28"/>
          <w:szCs w:val="28"/>
          <w:lang w:val="en-US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  <w:lang w:val="en-US"/>
        </w:rPr>
        <w:t>5.</w:t>
      </w:r>
      <w:r w:rsidRPr="00FD5AD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Nokia</w:t>
      </w:r>
      <w:r w:rsidR="00286892" w:rsidRPr="00FD5AD7">
        <w:rPr>
          <w:color w:val="000000"/>
          <w:sz w:val="28"/>
          <w:szCs w:val="28"/>
          <w:lang w:val="en-US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  <w:lang w:val="en-US"/>
        </w:rPr>
        <w:t>6.</w:t>
      </w:r>
      <w:r w:rsidRPr="00FD5AD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McDonald's</w:t>
      </w:r>
      <w:r w:rsidR="00286892" w:rsidRPr="00FD5AD7">
        <w:rPr>
          <w:color w:val="000000"/>
          <w:sz w:val="28"/>
          <w:szCs w:val="28"/>
          <w:lang w:val="en-US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  <w:lang w:val="en-US"/>
        </w:rPr>
        <w:t>7.</w:t>
      </w:r>
      <w:r w:rsidRPr="00FD5AD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Google</w:t>
      </w:r>
      <w:r w:rsidR="00286892" w:rsidRPr="00FD5AD7">
        <w:rPr>
          <w:color w:val="000000"/>
          <w:sz w:val="28"/>
          <w:szCs w:val="28"/>
          <w:lang w:val="en-US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  <w:lang w:val="en-US"/>
        </w:rPr>
        <w:t>8.</w:t>
      </w:r>
      <w:r w:rsidRPr="00FD5AD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Toyota</w:t>
      </w:r>
      <w:r w:rsidR="00286892" w:rsidRPr="00FD5AD7">
        <w:rPr>
          <w:color w:val="000000"/>
          <w:sz w:val="28"/>
          <w:szCs w:val="28"/>
          <w:lang w:val="en-US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  <w:lang w:val="en-US"/>
        </w:rPr>
        <w:t>9.</w:t>
      </w:r>
      <w:r w:rsidRPr="00FD5AD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Intel</w:t>
      </w:r>
      <w:r w:rsidR="00286892" w:rsidRPr="00FD5AD7">
        <w:rPr>
          <w:color w:val="000000"/>
          <w:sz w:val="28"/>
          <w:szCs w:val="28"/>
          <w:lang w:val="en-US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  <w:lang w:val="en-US"/>
        </w:rPr>
        <w:t>10.</w:t>
      </w:r>
      <w:r w:rsidRPr="00FD5AD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Disney</w:t>
      </w:r>
      <w:r w:rsidR="00286892" w:rsidRPr="00FD5AD7">
        <w:rPr>
          <w:color w:val="000000"/>
          <w:sz w:val="28"/>
          <w:szCs w:val="28"/>
          <w:lang w:val="en-US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  <w:lang w:val="en-US"/>
        </w:rPr>
        <w:t>11.</w:t>
      </w:r>
      <w:r w:rsidRPr="00FD5AD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HP</w:t>
      </w:r>
      <w:r w:rsidR="00286892" w:rsidRPr="00FD5AD7">
        <w:rPr>
          <w:color w:val="000000"/>
          <w:sz w:val="28"/>
          <w:szCs w:val="28"/>
          <w:lang w:val="en-US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  <w:lang w:val="en-US"/>
        </w:rPr>
        <w:t>12.</w:t>
      </w:r>
      <w:r w:rsidRPr="00FD5AD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Mercedes Benz</w:t>
      </w:r>
      <w:r w:rsidR="00286892" w:rsidRPr="00FD5AD7">
        <w:rPr>
          <w:color w:val="000000"/>
          <w:sz w:val="28"/>
          <w:szCs w:val="28"/>
          <w:lang w:val="en-US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  <w:lang w:val="en-US"/>
        </w:rPr>
        <w:t>13.</w:t>
      </w:r>
      <w:r w:rsidRPr="00FD5AD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Gillette</w:t>
      </w:r>
      <w:r w:rsidR="00286892" w:rsidRPr="00FD5AD7">
        <w:rPr>
          <w:color w:val="000000"/>
          <w:sz w:val="28"/>
          <w:szCs w:val="28"/>
          <w:lang w:val="en-US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  <w:lang w:val="en-US"/>
        </w:rPr>
        <w:t>14.</w:t>
      </w:r>
      <w:r w:rsidRPr="00FD5AD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Cisco</w:t>
      </w:r>
      <w:r w:rsidR="00286892" w:rsidRPr="00FD5AD7">
        <w:rPr>
          <w:color w:val="000000"/>
          <w:sz w:val="28"/>
          <w:szCs w:val="28"/>
          <w:lang w:val="en-US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  <w:lang w:val="en-US"/>
        </w:rPr>
        <w:t>15.</w:t>
      </w:r>
      <w:r w:rsidRPr="00FD5AD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BMW</w:t>
      </w:r>
      <w:r w:rsidR="00286892" w:rsidRPr="00FD5AD7">
        <w:rPr>
          <w:color w:val="000000"/>
          <w:sz w:val="28"/>
          <w:szCs w:val="28"/>
          <w:lang w:val="en-US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  <w:lang w:val="en-US"/>
        </w:rPr>
        <w:t>16.</w:t>
      </w:r>
      <w:r w:rsidRPr="00FD5AD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Louis Vuitton</w:t>
      </w:r>
      <w:r w:rsidR="00286892" w:rsidRPr="00FD5AD7">
        <w:rPr>
          <w:color w:val="000000"/>
          <w:sz w:val="28"/>
          <w:szCs w:val="28"/>
          <w:lang w:val="en-US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FD5AD7">
        <w:rPr>
          <w:color w:val="000000"/>
          <w:sz w:val="28"/>
          <w:szCs w:val="28"/>
          <w:lang w:val="en-US"/>
        </w:rPr>
        <w:t>17.</w:t>
      </w:r>
      <w:r w:rsidRPr="00FD5AD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Marlboro</w:t>
      </w:r>
      <w:r w:rsidR="00286892" w:rsidRPr="00FD5AD7">
        <w:rPr>
          <w:color w:val="000000"/>
          <w:sz w:val="28"/>
          <w:szCs w:val="28"/>
          <w:lang w:val="en-US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18.</w:t>
      </w:r>
      <w:r w:rsidRPr="00FD5AD7">
        <w:rPr>
          <w:b/>
          <w:bCs/>
          <w:color w:val="000000"/>
          <w:sz w:val="28"/>
          <w:szCs w:val="28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Honda</w:t>
      </w:r>
      <w:r w:rsidR="00286892" w:rsidRPr="00FD5AD7">
        <w:rPr>
          <w:color w:val="000000"/>
          <w:sz w:val="28"/>
          <w:szCs w:val="28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19.</w:t>
      </w:r>
      <w:r w:rsidRPr="00FD5AD7">
        <w:rPr>
          <w:b/>
          <w:bCs/>
          <w:color w:val="000000"/>
          <w:sz w:val="28"/>
          <w:szCs w:val="28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Samsung</w:t>
      </w:r>
      <w:r w:rsidR="00286892" w:rsidRPr="00FD5AD7">
        <w:rPr>
          <w:color w:val="000000"/>
          <w:sz w:val="28"/>
          <w:szCs w:val="28"/>
        </w:rPr>
        <w:t>;</w:t>
      </w:r>
    </w:p>
    <w:p w:rsidR="00C40BD8" w:rsidRPr="00FD5AD7" w:rsidRDefault="00C40BD8" w:rsidP="00C40B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20.</w:t>
      </w:r>
      <w:r w:rsidRPr="00FD5AD7">
        <w:rPr>
          <w:b/>
          <w:bCs/>
          <w:color w:val="000000"/>
          <w:sz w:val="28"/>
          <w:szCs w:val="28"/>
        </w:rPr>
        <w:t xml:space="preserve"> </w:t>
      </w:r>
      <w:r w:rsidR="00B91B72" w:rsidRPr="00FD5AD7">
        <w:rPr>
          <w:color w:val="000000"/>
          <w:sz w:val="28"/>
          <w:szCs w:val="28"/>
          <w:lang w:val="en-US"/>
        </w:rPr>
        <w:t>Apple</w:t>
      </w:r>
      <w:r w:rsidR="00286892" w:rsidRPr="00FD5AD7">
        <w:rPr>
          <w:color w:val="000000"/>
          <w:sz w:val="28"/>
          <w:szCs w:val="28"/>
        </w:rPr>
        <w:t>.</w:t>
      </w:r>
      <w:bookmarkStart w:id="6" w:name="_Toc247375820"/>
    </w:p>
    <w:p w:rsidR="00224988" w:rsidRPr="00FD5AD7" w:rsidRDefault="00C40BD8" w:rsidP="0022498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D5AD7">
        <w:rPr>
          <w:color w:val="000000"/>
        </w:rPr>
        <w:br w:type="page"/>
      </w:r>
      <w:r w:rsidR="003F4BF1" w:rsidRPr="00FD5AD7">
        <w:rPr>
          <w:b/>
          <w:bCs/>
          <w:color w:val="000000"/>
          <w:sz w:val="28"/>
          <w:szCs w:val="28"/>
        </w:rPr>
        <w:t>СПИСОК ИСПОЛЬЗОВАННОЙ ЛИТЕРАТУРЫ</w:t>
      </w:r>
      <w:bookmarkEnd w:id="6"/>
    </w:p>
    <w:p w:rsidR="00224988" w:rsidRPr="00467E6D" w:rsidRDefault="00224988" w:rsidP="0022498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24988" w:rsidRPr="00FD5AD7" w:rsidRDefault="00224988" w:rsidP="00224988">
      <w:pPr>
        <w:spacing w:line="360" w:lineRule="auto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 xml:space="preserve">1. </w:t>
      </w:r>
      <w:r w:rsidR="00B85414" w:rsidRPr="00FD5AD7">
        <w:rPr>
          <w:color w:val="000000"/>
          <w:sz w:val="28"/>
          <w:szCs w:val="28"/>
        </w:rPr>
        <w:t xml:space="preserve">Китчен Ф. Паблик рилейшнз: принципы и практика: Учеб. </w:t>
      </w:r>
      <w:r w:rsidR="00286892" w:rsidRPr="00FD5AD7">
        <w:rPr>
          <w:color w:val="000000"/>
          <w:sz w:val="28"/>
          <w:szCs w:val="28"/>
        </w:rPr>
        <w:t>пособие для вузов / Пер. с англ. под ред. Б.Л.Еремина. – М.: ЮНИТИ-ДАНА, 2004. – 454 с.</w:t>
      </w:r>
    </w:p>
    <w:p w:rsidR="00224988" w:rsidRPr="00FD5AD7" w:rsidRDefault="00224988" w:rsidP="00224988">
      <w:pPr>
        <w:spacing w:line="360" w:lineRule="auto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2</w:t>
      </w:r>
      <w:r w:rsidRPr="00FD5AD7">
        <w:rPr>
          <w:b/>
          <w:bCs/>
          <w:color w:val="000000"/>
          <w:sz w:val="28"/>
          <w:szCs w:val="28"/>
        </w:rPr>
        <w:t xml:space="preserve">. </w:t>
      </w:r>
      <w:r w:rsidR="00286892" w:rsidRPr="00FD5AD7">
        <w:rPr>
          <w:color w:val="000000"/>
          <w:sz w:val="28"/>
          <w:szCs w:val="28"/>
        </w:rPr>
        <w:t xml:space="preserve">Музыкант В.Л. Формирование брэнда средствами рекламы и </w:t>
      </w:r>
      <w:r w:rsidR="00286892" w:rsidRPr="00FD5AD7">
        <w:rPr>
          <w:color w:val="000000"/>
          <w:sz w:val="28"/>
          <w:szCs w:val="28"/>
          <w:lang w:val="en-US"/>
        </w:rPr>
        <w:t>PR</w:t>
      </w:r>
      <w:r w:rsidR="00286892" w:rsidRPr="00FD5AD7">
        <w:rPr>
          <w:color w:val="000000"/>
          <w:sz w:val="28"/>
          <w:szCs w:val="28"/>
        </w:rPr>
        <w:t>: Учеб. пособие / В.Л.Музыкант. – М.: Экономистъ, 2004. – 606 с.</w:t>
      </w:r>
    </w:p>
    <w:p w:rsidR="00224988" w:rsidRPr="00FD5AD7" w:rsidRDefault="00224988" w:rsidP="00224988">
      <w:pPr>
        <w:spacing w:line="360" w:lineRule="auto"/>
        <w:rPr>
          <w:b/>
          <w:bCs/>
          <w:color w:val="000000"/>
          <w:sz w:val="28"/>
          <w:szCs w:val="28"/>
        </w:rPr>
      </w:pPr>
      <w:r w:rsidRPr="00467E6D">
        <w:rPr>
          <w:color w:val="000000"/>
          <w:sz w:val="28"/>
          <w:szCs w:val="28"/>
        </w:rPr>
        <w:t>3.</w:t>
      </w:r>
      <w:r w:rsidRPr="00467E6D">
        <w:rPr>
          <w:b/>
          <w:bCs/>
          <w:color w:val="000000"/>
          <w:sz w:val="28"/>
          <w:szCs w:val="28"/>
        </w:rPr>
        <w:t xml:space="preserve"> </w:t>
      </w:r>
      <w:r w:rsidR="00286892" w:rsidRPr="00FD5AD7">
        <w:rPr>
          <w:color w:val="000000"/>
          <w:sz w:val="28"/>
          <w:szCs w:val="28"/>
        </w:rPr>
        <w:t>Элисон Тиккер. Паблик рилейшнз: Учеб. / пер. с англ. С.Бердышева. – М.: Изд-во Проспект, 2005. – 336 с.</w:t>
      </w:r>
    </w:p>
    <w:p w:rsidR="00286892" w:rsidRPr="00FD5AD7" w:rsidRDefault="00224988" w:rsidP="00224988">
      <w:pPr>
        <w:spacing w:line="360" w:lineRule="auto"/>
        <w:rPr>
          <w:b/>
          <w:bCs/>
          <w:color w:val="000000"/>
          <w:sz w:val="28"/>
          <w:szCs w:val="28"/>
        </w:rPr>
      </w:pPr>
      <w:r w:rsidRPr="00FD5AD7">
        <w:rPr>
          <w:color w:val="000000"/>
          <w:sz w:val="28"/>
          <w:szCs w:val="28"/>
        </w:rPr>
        <w:t>4.</w:t>
      </w:r>
      <w:r w:rsidRPr="00FD5AD7">
        <w:rPr>
          <w:b/>
          <w:bCs/>
          <w:color w:val="000000"/>
          <w:sz w:val="28"/>
          <w:szCs w:val="28"/>
        </w:rPr>
        <w:t xml:space="preserve"> </w:t>
      </w:r>
      <w:r w:rsidR="00286892" w:rsidRPr="00FD5AD7">
        <w:rPr>
          <w:color w:val="000000"/>
          <w:sz w:val="28"/>
          <w:szCs w:val="28"/>
        </w:rPr>
        <w:t>http://ru.wikipedia.org/wiki/Брэнд.</w:t>
      </w:r>
      <w:bookmarkStart w:id="7" w:name="_GoBack"/>
      <w:bookmarkEnd w:id="7"/>
    </w:p>
    <w:sectPr w:rsidR="00286892" w:rsidRPr="00FD5AD7" w:rsidSect="00CA6EEE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11" w:rsidRDefault="00637F11">
      <w:r>
        <w:separator/>
      </w:r>
    </w:p>
  </w:endnote>
  <w:endnote w:type="continuationSeparator" w:id="0">
    <w:p w:rsidR="00637F11" w:rsidRDefault="0063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F1" w:rsidRDefault="003F4BF1" w:rsidP="003F4BF1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7B3F">
      <w:rPr>
        <w:rStyle w:val="a7"/>
        <w:noProof/>
      </w:rPr>
      <w:t>2</w:t>
    </w:r>
    <w:r>
      <w:rPr>
        <w:rStyle w:val="a7"/>
      </w:rPr>
      <w:fldChar w:fldCharType="end"/>
    </w:r>
  </w:p>
  <w:p w:rsidR="003F4BF1" w:rsidRDefault="003F4BF1" w:rsidP="003F4B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11" w:rsidRDefault="00637F11">
      <w:r>
        <w:separator/>
      </w:r>
    </w:p>
  </w:footnote>
  <w:footnote w:type="continuationSeparator" w:id="0">
    <w:p w:rsidR="00637F11" w:rsidRDefault="0063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E19B9"/>
    <w:multiLevelType w:val="hybridMultilevel"/>
    <w:tmpl w:val="91AA9158"/>
    <w:lvl w:ilvl="0" w:tplc="B30691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4407FEC"/>
    <w:multiLevelType w:val="hybridMultilevel"/>
    <w:tmpl w:val="9D7E8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6E042A"/>
    <w:multiLevelType w:val="hybridMultilevel"/>
    <w:tmpl w:val="D1B6ED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446"/>
    <w:rsid w:val="000838CA"/>
    <w:rsid w:val="000B022B"/>
    <w:rsid w:val="00127B3F"/>
    <w:rsid w:val="00190F44"/>
    <w:rsid w:val="00194D87"/>
    <w:rsid w:val="001B739D"/>
    <w:rsid w:val="002044CF"/>
    <w:rsid w:val="00224988"/>
    <w:rsid w:val="00267E66"/>
    <w:rsid w:val="00286892"/>
    <w:rsid w:val="002A45D2"/>
    <w:rsid w:val="0039496D"/>
    <w:rsid w:val="00396316"/>
    <w:rsid w:val="003D30CC"/>
    <w:rsid w:val="003F4BF1"/>
    <w:rsid w:val="0045766E"/>
    <w:rsid w:val="00460CC8"/>
    <w:rsid w:val="00467E6D"/>
    <w:rsid w:val="00481B25"/>
    <w:rsid w:val="00487AED"/>
    <w:rsid w:val="004E1AD1"/>
    <w:rsid w:val="004E76B8"/>
    <w:rsid w:val="00637F11"/>
    <w:rsid w:val="00685A89"/>
    <w:rsid w:val="006E4393"/>
    <w:rsid w:val="00823479"/>
    <w:rsid w:val="008535BE"/>
    <w:rsid w:val="00887A7C"/>
    <w:rsid w:val="00947B6C"/>
    <w:rsid w:val="009B7AFC"/>
    <w:rsid w:val="00A72C45"/>
    <w:rsid w:val="00A7720C"/>
    <w:rsid w:val="00B85414"/>
    <w:rsid w:val="00B91B72"/>
    <w:rsid w:val="00C40BD8"/>
    <w:rsid w:val="00C73FE3"/>
    <w:rsid w:val="00CA6EEE"/>
    <w:rsid w:val="00CD5A2E"/>
    <w:rsid w:val="00CE14E5"/>
    <w:rsid w:val="00D42AF2"/>
    <w:rsid w:val="00D561F9"/>
    <w:rsid w:val="00E67446"/>
    <w:rsid w:val="00E945B3"/>
    <w:rsid w:val="00EE1AE0"/>
    <w:rsid w:val="00F07458"/>
    <w:rsid w:val="00F10F82"/>
    <w:rsid w:val="00FD5AD7"/>
    <w:rsid w:val="00FE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  <w14:defaultImageDpi w14:val="0"/>
  <w15:chartTrackingRefBased/>
  <w15:docId w15:val="{19154946-BEC7-45E0-B412-4F7B4ACA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74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73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3F4BF1"/>
  </w:style>
  <w:style w:type="character" w:styleId="a4">
    <w:name w:val="Hyperlink"/>
    <w:uiPriority w:val="99"/>
    <w:rsid w:val="003F4BF1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3F4B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3F4B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4949</Words>
  <Characters>28214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ИДЕНТИФИКАЦИОННЫЙ ПРОФИЛЬ КОМПАНИИ (ИПК)</vt:lpstr>
    </vt:vector>
  </TitlesOfParts>
  <Company>MoBIL GROUP</Company>
  <LinksUpToDate>false</LinksUpToDate>
  <CharactersWithSpaces>33097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ИДЕНТИФИКАЦИОННЫЙ ПРОФИЛЬ КОМПАНИИ (ИПК)</dc:title>
  <dc:subject/>
  <dc:creator>Admin</dc:creator>
  <cp:keywords/>
  <dc:description/>
  <cp:lastModifiedBy>admin</cp:lastModifiedBy>
  <cp:revision>2</cp:revision>
  <dcterms:created xsi:type="dcterms:W3CDTF">2014-04-11T21:21:00Z</dcterms:created>
  <dcterms:modified xsi:type="dcterms:W3CDTF">2014-04-11T21:21:00Z</dcterms:modified>
</cp:coreProperties>
</file>