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E2" w:rsidRDefault="00B66BE2">
      <w:pPr>
        <w:pStyle w:val="20"/>
        <w:spacing w:before="0" w:beforeAutospacing="0" w:after="0" w:afterAutospacing="0" w:line="360" w:lineRule="auto"/>
      </w:pPr>
      <w:r>
        <w:t>План:</w:t>
      </w:r>
    </w:p>
    <w:p w:rsidR="00B66BE2" w:rsidRDefault="00B66BE2">
      <w:pPr>
        <w:pStyle w:val="1"/>
      </w:pPr>
      <w:r>
        <w:t>Введение</w:t>
      </w:r>
    </w:p>
    <w:p w:rsidR="00B66BE2" w:rsidRDefault="00B66BE2">
      <w:pPr>
        <w:numPr>
          <w:ilvl w:val="0"/>
          <w:numId w:val="1"/>
        </w:numPr>
        <w:spacing w:line="360" w:lineRule="auto"/>
        <w:rPr>
          <w:sz w:val="28"/>
        </w:rPr>
      </w:pPr>
      <w:r>
        <w:rPr>
          <w:sz w:val="28"/>
        </w:rPr>
        <w:t>Понятие бюджетного процесса и его принципы.</w:t>
      </w:r>
    </w:p>
    <w:p w:rsidR="00B66BE2" w:rsidRDefault="00B66BE2">
      <w:pPr>
        <w:numPr>
          <w:ilvl w:val="0"/>
          <w:numId w:val="1"/>
        </w:numPr>
        <w:spacing w:line="360" w:lineRule="auto"/>
        <w:rPr>
          <w:sz w:val="28"/>
        </w:rPr>
      </w:pPr>
      <w:r>
        <w:rPr>
          <w:sz w:val="28"/>
        </w:rPr>
        <w:t>Полномочия участников бюджетного процесса.</w:t>
      </w:r>
    </w:p>
    <w:p w:rsidR="00B66BE2" w:rsidRDefault="00B66BE2">
      <w:pPr>
        <w:numPr>
          <w:ilvl w:val="0"/>
          <w:numId w:val="1"/>
        </w:numPr>
        <w:spacing w:line="360" w:lineRule="auto"/>
        <w:rPr>
          <w:sz w:val="28"/>
        </w:rPr>
      </w:pPr>
      <w:r>
        <w:rPr>
          <w:sz w:val="28"/>
        </w:rPr>
        <w:t>Стадии бюджетного процесса.</w:t>
      </w:r>
    </w:p>
    <w:p w:rsidR="00B66BE2" w:rsidRDefault="00B66BE2">
      <w:pPr>
        <w:numPr>
          <w:ilvl w:val="1"/>
          <w:numId w:val="1"/>
        </w:numPr>
        <w:spacing w:line="360" w:lineRule="auto"/>
        <w:rPr>
          <w:sz w:val="28"/>
        </w:rPr>
      </w:pPr>
      <w:r>
        <w:rPr>
          <w:sz w:val="28"/>
        </w:rPr>
        <w:t>Составление проекта бюджета.</w:t>
      </w:r>
    </w:p>
    <w:p w:rsidR="00B66BE2" w:rsidRDefault="00B66BE2">
      <w:pPr>
        <w:numPr>
          <w:ilvl w:val="1"/>
          <w:numId w:val="1"/>
        </w:numPr>
        <w:spacing w:line="360" w:lineRule="auto"/>
        <w:rPr>
          <w:sz w:val="28"/>
        </w:rPr>
      </w:pPr>
      <w:r>
        <w:rPr>
          <w:sz w:val="28"/>
        </w:rPr>
        <w:t xml:space="preserve"> Рассмотрение проекта бюджета.</w:t>
      </w:r>
    </w:p>
    <w:p w:rsidR="00B66BE2" w:rsidRDefault="00B66BE2">
      <w:pPr>
        <w:numPr>
          <w:ilvl w:val="1"/>
          <w:numId w:val="1"/>
        </w:numPr>
        <w:spacing w:line="360" w:lineRule="auto"/>
        <w:rPr>
          <w:sz w:val="28"/>
        </w:rPr>
      </w:pPr>
      <w:r>
        <w:rPr>
          <w:sz w:val="28"/>
        </w:rPr>
        <w:t>Утверждение бюджета, принятие закона о бюджете.</w:t>
      </w:r>
    </w:p>
    <w:p w:rsidR="00B66BE2" w:rsidRDefault="00B66BE2">
      <w:pPr>
        <w:numPr>
          <w:ilvl w:val="1"/>
          <w:numId w:val="1"/>
        </w:numPr>
        <w:spacing w:line="360" w:lineRule="auto"/>
        <w:rPr>
          <w:sz w:val="28"/>
        </w:rPr>
      </w:pPr>
      <w:r>
        <w:rPr>
          <w:sz w:val="28"/>
        </w:rPr>
        <w:t>Исполнение бюджета.</w:t>
      </w:r>
    </w:p>
    <w:p w:rsidR="00B66BE2" w:rsidRDefault="00B66BE2">
      <w:pPr>
        <w:numPr>
          <w:ilvl w:val="1"/>
          <w:numId w:val="1"/>
        </w:numPr>
        <w:spacing w:line="360" w:lineRule="auto"/>
        <w:rPr>
          <w:sz w:val="28"/>
        </w:rPr>
      </w:pPr>
      <w:r>
        <w:rPr>
          <w:sz w:val="28"/>
        </w:rPr>
        <w:t>Составление и утверждение отчёта об исполнении.</w:t>
      </w:r>
    </w:p>
    <w:p w:rsidR="00B66BE2" w:rsidRDefault="00B66BE2">
      <w:pPr>
        <w:pStyle w:val="3"/>
      </w:pPr>
      <w:r>
        <w:t>4. Бюджетный процесс в г.Тольятти.</w:t>
      </w:r>
    </w:p>
    <w:p w:rsidR="00B66BE2" w:rsidRDefault="00B66BE2">
      <w:pPr>
        <w:pStyle w:val="3"/>
      </w:pPr>
      <w:r>
        <w:t>Заключение</w:t>
      </w:r>
    </w:p>
    <w:p w:rsidR="00B66BE2" w:rsidRDefault="00B66BE2">
      <w:pPr>
        <w:pStyle w:val="3"/>
      </w:pPr>
      <w:r>
        <w:t>Приложения</w:t>
      </w:r>
    </w:p>
    <w:p w:rsidR="00B66BE2" w:rsidRDefault="00B66BE2">
      <w:pPr>
        <w:spacing w:line="360" w:lineRule="auto"/>
        <w:ind w:left="709"/>
        <w:rPr>
          <w:sz w:val="28"/>
        </w:rPr>
      </w:pPr>
      <w:r>
        <w:rPr>
          <w:sz w:val="28"/>
        </w:rPr>
        <w:t>Список используемой литературы</w:t>
      </w: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spacing w:line="360" w:lineRule="auto"/>
        <w:rPr>
          <w:sz w:val="28"/>
        </w:rPr>
      </w:pPr>
    </w:p>
    <w:p w:rsidR="00B66BE2" w:rsidRDefault="00B66BE2">
      <w:pPr>
        <w:pStyle w:val="2"/>
      </w:pPr>
      <w:r>
        <w:t>Введение</w:t>
      </w:r>
    </w:p>
    <w:p w:rsidR="00B66BE2" w:rsidRDefault="00B66BE2">
      <w:pPr>
        <w:pStyle w:val="a3"/>
      </w:pPr>
      <w: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w:t>
      </w:r>
    </w:p>
    <w:p w:rsidR="00B66BE2" w:rsidRDefault="00B66BE2">
      <w:pPr>
        <w:pStyle w:val="a3"/>
      </w:pPr>
      <w:r>
        <w:t xml:space="preserve">Как правило, раз в год, во время утверждения проекта бюджета разворачивается настоящая война за бюджетные дотации и финансирование. Эта война затрагивает всех: как министерства и исследовательские институты, так и государственные предприятия, и частный сектор. </w:t>
      </w:r>
    </w:p>
    <w:p w:rsidR="00B66BE2" w:rsidRDefault="00B66BE2">
      <w:pPr>
        <w:pStyle w:val="a3"/>
      </w:pPr>
      <w:r>
        <w:t>Очевидно, что успех экономического реформирования в нашей стране в большой степени зависит от того, в каких направлениях произошло  преобразование финансовой системы общества, насколько бюджетная политика государства отвечает требованиям времени.</w:t>
      </w:r>
    </w:p>
    <w:p w:rsidR="00B66BE2" w:rsidRDefault="00B66BE2">
      <w:pPr>
        <w:pStyle w:val="a3"/>
      </w:pPr>
      <w:r>
        <w:t xml:space="preserve">В связи с этим изучение бюджетного процесса, теоретических и законодательных основ и реальной практики функционирования бюджетного механизма обрело в настоящее время особую актуальность. </w:t>
      </w:r>
    </w:p>
    <w:p w:rsidR="00B66BE2" w:rsidRDefault="00B66BE2">
      <w:pPr>
        <w:pStyle w:val="a3"/>
      </w:pPr>
      <w:r>
        <w:t>Целью настоящей работы является анализ бюджетного процесса, его основных принципов, рассмотрение полномочий участников бюджетного процесса и последовательная характеристика всех стадий прохождения бюджетов в их периодическом цикле.</w:t>
      </w:r>
    </w:p>
    <w:p w:rsidR="00B66BE2" w:rsidRDefault="00B66BE2">
      <w:pPr>
        <w:pStyle w:val="a3"/>
      </w:pPr>
    </w:p>
    <w:p w:rsidR="00B66BE2" w:rsidRDefault="00B66BE2">
      <w:pPr>
        <w:pStyle w:val="a3"/>
      </w:pPr>
    </w:p>
    <w:p w:rsidR="00B66BE2" w:rsidRDefault="00B66BE2">
      <w:pPr>
        <w:numPr>
          <w:ilvl w:val="0"/>
          <w:numId w:val="2"/>
        </w:numPr>
        <w:spacing w:line="360" w:lineRule="auto"/>
        <w:jc w:val="center"/>
        <w:rPr>
          <w:b/>
          <w:bCs/>
          <w:sz w:val="32"/>
        </w:rPr>
      </w:pPr>
      <w:r>
        <w:rPr>
          <w:b/>
          <w:bCs/>
          <w:sz w:val="32"/>
        </w:rPr>
        <w:t>Понятие бюджетного процесса и его принципы.</w:t>
      </w:r>
    </w:p>
    <w:p w:rsidR="00B66BE2" w:rsidRDefault="00B66BE2">
      <w:pPr>
        <w:pStyle w:val="a3"/>
      </w:pPr>
      <w:r>
        <w:t>Нормы бюджетного процесса предписывают правила, порядок применения норм материального бюджетного права. В них регламентирован весь цикл формирования бюджета от момента его составления до момента утверждения отчёта об его исполнении, порядок и последовательность вступления в бюджетные правоотношения различных субъектов- участников этих правоотношений на разных стадиях бюджетного процесса.</w:t>
      </w:r>
    </w:p>
    <w:p w:rsidR="00B66BE2" w:rsidRDefault="00B66BE2">
      <w:pPr>
        <w:spacing w:line="360" w:lineRule="auto"/>
        <w:ind w:firstLine="709"/>
        <w:jc w:val="both"/>
        <w:rPr>
          <w:sz w:val="28"/>
          <w:lang w:val="en-US"/>
        </w:rPr>
      </w:pPr>
      <w:r>
        <w:rPr>
          <w:sz w:val="28"/>
        </w:rPr>
        <w:t>Процессуальные нормы бюджетного права, строгое их соблюдение являются гарантией законности применения материальных норм бюджетного права, т.е. гарантией правильности и своевременности поступления в бюджет доходов и законности и своевременности их расходования.</w:t>
      </w:r>
    </w:p>
    <w:p w:rsidR="00B66BE2" w:rsidRDefault="00B66BE2">
      <w:pPr>
        <w:spacing w:line="360" w:lineRule="auto"/>
        <w:ind w:firstLine="709"/>
        <w:jc w:val="both"/>
        <w:rPr>
          <w:sz w:val="28"/>
        </w:rPr>
      </w:pPr>
      <w:r>
        <w:rPr>
          <w:sz w:val="28"/>
        </w:rPr>
        <w:t>Бюджетный процесс- регламентированная процессуальными нормами бюджетного права деятельность государства по составлению, рассмотрению и утверждению бюджета, его исполнению и заключению, а также составлению, рассмотрению и утверждению отчёта об исполнении бюджета</w:t>
      </w:r>
      <w:r>
        <w:rPr>
          <w:rStyle w:val="a5"/>
          <w:sz w:val="28"/>
        </w:rPr>
        <w:footnoteReference w:id="1"/>
      </w:r>
      <w:r>
        <w:rPr>
          <w:sz w:val="28"/>
        </w:rPr>
        <w:t>. В ст.6 БК РФ дается несколько другое определение бюджетного процесса, там не выделена стадия составления и утверждения отчета об исполнении бюджета. Это не совсем верно, так как именно отчет об исполнении бюджета является обратной связью в бюджетной деятельности государства</w:t>
      </w:r>
      <w:r>
        <w:rPr>
          <w:rStyle w:val="a5"/>
          <w:sz w:val="28"/>
        </w:rPr>
        <w:footnoteReference w:id="2"/>
      </w:r>
      <w:r>
        <w:rPr>
          <w:sz w:val="28"/>
        </w:rPr>
        <w:t>.</w:t>
      </w:r>
    </w:p>
    <w:p w:rsidR="00B66BE2" w:rsidRDefault="00B66BE2">
      <w:pPr>
        <w:pStyle w:val="a6"/>
        <w:spacing w:line="360" w:lineRule="auto"/>
        <w:ind w:firstLine="709"/>
        <w:jc w:val="both"/>
        <w:rPr>
          <w:color w:val="000000"/>
          <w:sz w:val="28"/>
        </w:rPr>
      </w:pPr>
      <w:r>
        <w:rPr>
          <w:sz w:val="28"/>
        </w:rPr>
        <w:t xml:space="preserve"> </w:t>
      </w:r>
      <w:r>
        <w:rPr>
          <w:color w:val="000000"/>
          <w:sz w:val="28"/>
        </w:rPr>
        <w:t>В рамках бюджетного процесса имеется несколько ключевых понятий</w:t>
      </w:r>
      <w:r>
        <w:rPr>
          <w:color w:val="000000"/>
        </w:rPr>
        <w:t xml:space="preserve">. </w:t>
      </w:r>
      <w:r>
        <w:rPr>
          <w:color w:val="000000"/>
          <w:sz w:val="28"/>
        </w:rPr>
        <w:t xml:space="preserve">Понятие </w:t>
      </w:r>
      <w:r>
        <w:rPr>
          <w:i/>
          <w:iCs/>
          <w:color w:val="000000"/>
          <w:sz w:val="28"/>
        </w:rPr>
        <w:t>бюджетного года</w:t>
      </w:r>
      <w:r>
        <w:rPr>
          <w:color w:val="000000"/>
          <w:sz w:val="28"/>
        </w:rPr>
        <w:t xml:space="preserve"> - это календарный год, который состоит из 12-ти месяцев, начинается с 1 января и завершается 31 декабря. Лимиты бюджетных обязательств прекращают свое действие 31 декабря, принятие денежных обязательств после 25 декабря не допускается, подтверждение денежных обязательств должно быть заверено органом</w:t>
      </w:r>
      <w:r>
        <w:rPr>
          <w:sz w:val="28"/>
        </w:rPr>
        <w:t xml:space="preserve">, </w:t>
      </w:r>
      <w:r>
        <w:rPr>
          <w:color w:val="000000"/>
          <w:sz w:val="28"/>
        </w:rPr>
        <w:t>исполняющим бюджет 28 декабря. Счета, используемые для исполнения бюджета завершаемого года, подлежат закрытию в 24 часа 31 декабря.</w:t>
      </w:r>
    </w:p>
    <w:p w:rsidR="00B66BE2" w:rsidRDefault="00B66BE2">
      <w:pPr>
        <w:pStyle w:val="a6"/>
        <w:spacing w:line="360" w:lineRule="auto"/>
        <w:ind w:firstLine="709"/>
        <w:jc w:val="both"/>
        <w:rPr>
          <w:color w:val="000000"/>
          <w:sz w:val="28"/>
        </w:rPr>
      </w:pPr>
      <w:r>
        <w:rPr>
          <w:i/>
          <w:iCs/>
          <w:color w:val="000000"/>
          <w:sz w:val="28"/>
        </w:rPr>
        <w:t>Бюджетный период</w:t>
      </w:r>
      <w:r>
        <w:rPr>
          <w:color w:val="000000"/>
          <w:sz w:val="28"/>
        </w:rPr>
        <w:t xml:space="preserve"> - это время, в течении которого проходят все стадии бюджетного процесса. В соответствии с БК, бюджетный период составляет 3,5 года. Соотношение бюджетного периода и бюджетного года: бюджетный период более широкое понятие, чем бюджетный год, бюджетный год равен всего одной стадии бюджетного периода. </w:t>
      </w:r>
    </w:p>
    <w:p w:rsidR="00B66BE2" w:rsidRDefault="00B66BE2">
      <w:pPr>
        <w:pStyle w:val="a6"/>
        <w:spacing w:line="360" w:lineRule="auto"/>
        <w:ind w:firstLine="709"/>
        <w:jc w:val="both"/>
        <w:rPr>
          <w:color w:val="000000"/>
          <w:sz w:val="28"/>
        </w:rPr>
      </w:pPr>
      <w:r>
        <w:rPr>
          <w:color w:val="000000"/>
          <w:sz w:val="28"/>
        </w:rPr>
        <w:t>Средства, полученные бюджетными учреждениями от пред</w:t>
      </w:r>
      <w:r>
        <w:rPr>
          <w:color w:val="000000"/>
          <w:sz w:val="28"/>
        </w:rPr>
        <w:softHyphen/>
        <w:t>принимательской деятельности и не использованные по состоя</w:t>
      </w:r>
      <w:r>
        <w:rPr>
          <w:color w:val="000000"/>
          <w:sz w:val="28"/>
        </w:rPr>
        <w:softHyphen/>
        <w:t>нию на</w:t>
      </w:r>
      <w:r>
        <w:rPr>
          <w:b/>
          <w:bCs/>
          <w:color w:val="000000"/>
          <w:sz w:val="28"/>
        </w:rPr>
        <w:t xml:space="preserve"> </w:t>
      </w:r>
      <w:r>
        <w:rPr>
          <w:color w:val="000000"/>
          <w:sz w:val="28"/>
        </w:rPr>
        <w:t>31 декабря, зачисляются в тех же суммах на вновь откры</w:t>
      </w:r>
      <w:r>
        <w:rPr>
          <w:color w:val="000000"/>
          <w:sz w:val="28"/>
        </w:rPr>
        <w:softHyphen/>
        <w:t>ваемые соответствующим бюджетным учреждением лицевые счета. Стадии бюджетного процесса следуют строго последовательно, и этот порядок изменению не подлежит. В то</w:t>
      </w:r>
      <w:r>
        <w:rPr>
          <w:b/>
          <w:bCs/>
          <w:color w:val="000000"/>
          <w:sz w:val="28"/>
        </w:rPr>
        <w:t xml:space="preserve"> </w:t>
      </w:r>
      <w:r>
        <w:rPr>
          <w:color w:val="000000"/>
          <w:sz w:val="28"/>
        </w:rPr>
        <w:t>же время каждый раз работа с новым бюджетом начинается снова, поскольку еже</w:t>
      </w:r>
      <w:r>
        <w:rPr>
          <w:color w:val="000000"/>
          <w:sz w:val="28"/>
        </w:rPr>
        <w:softHyphen/>
        <w:t>годно изменяется объем национального дохода государства, по-разному перераспределяются средства в зависимости от задач, ре</w:t>
      </w:r>
      <w:r>
        <w:rPr>
          <w:color w:val="000000"/>
          <w:sz w:val="28"/>
        </w:rPr>
        <w:softHyphen/>
        <w:t>шаемых государством в данный период.</w:t>
      </w:r>
    </w:p>
    <w:p w:rsidR="00B66BE2" w:rsidRDefault="00B66BE2">
      <w:pPr>
        <w:pStyle w:val="a6"/>
        <w:spacing w:line="360" w:lineRule="auto"/>
        <w:ind w:firstLine="709"/>
        <w:jc w:val="both"/>
        <w:rPr>
          <w:color w:val="000000"/>
          <w:sz w:val="28"/>
        </w:rPr>
      </w:pPr>
      <w:r>
        <w:rPr>
          <w:color w:val="000000"/>
          <w:sz w:val="28"/>
        </w:rPr>
        <w:t>Ежегодно изменяются потребности в денежных средствах каждой республики, области и других субъектов РФ, органов местного самоуправления в зависимости от того, как будет разви</w:t>
      </w:r>
      <w:r>
        <w:rPr>
          <w:color w:val="000000"/>
          <w:sz w:val="28"/>
        </w:rPr>
        <w:softHyphen/>
        <w:t>ваться хозяйство и социальная сфера данной территории в следу</w:t>
      </w:r>
      <w:r>
        <w:rPr>
          <w:color w:val="000000"/>
          <w:sz w:val="28"/>
        </w:rPr>
        <w:softHyphen/>
        <w:t>ющем году. Однако порядок, предполагающий последовательность стадий составления, рассмотрения, утверждения бюджета, исполнения бюджета, составления, рассмотрения и утверждения отчета об ис</w:t>
      </w:r>
      <w:r>
        <w:rPr>
          <w:color w:val="000000"/>
          <w:sz w:val="28"/>
        </w:rPr>
        <w:softHyphen/>
        <w:t xml:space="preserve">полнении бюджета, остается неизменным. </w:t>
      </w:r>
    </w:p>
    <w:p w:rsidR="00B66BE2" w:rsidRDefault="00B66BE2">
      <w:pPr>
        <w:pStyle w:val="a6"/>
        <w:spacing w:line="360" w:lineRule="auto"/>
        <w:ind w:firstLine="709"/>
        <w:jc w:val="both"/>
        <w:rPr>
          <w:color w:val="000000"/>
          <w:sz w:val="28"/>
        </w:rPr>
      </w:pPr>
      <w:r>
        <w:rPr>
          <w:color w:val="000000"/>
          <w:sz w:val="28"/>
        </w:rPr>
        <w:t>Основные задачи бюджетного процесса заключаются в следующем: выявление материальных и финансовых резервов государства; максимально приближенный к реальности расчет доходов бюджетов; максимально точный расчет расходов бюджетов; обеспечение максимальной сбалансированности бюджетов; согласование бюджетов с реализуемой экономической программой; 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r>
        <w:rPr>
          <w:rStyle w:val="a5"/>
          <w:color w:val="000000"/>
          <w:sz w:val="28"/>
        </w:rPr>
        <w:footnoteReference w:id="3"/>
      </w:r>
      <w:r>
        <w:rPr>
          <w:color w:val="000000"/>
          <w:sz w:val="28"/>
        </w:rPr>
        <w:t>.</w:t>
      </w:r>
    </w:p>
    <w:p w:rsidR="00B66BE2" w:rsidRDefault="00B66BE2">
      <w:pPr>
        <w:pStyle w:val="a6"/>
        <w:spacing w:line="360" w:lineRule="auto"/>
        <w:ind w:firstLine="709"/>
        <w:jc w:val="both"/>
        <w:rPr>
          <w:color w:val="000000"/>
          <w:sz w:val="28"/>
        </w:rPr>
      </w:pPr>
      <w:r>
        <w:rPr>
          <w:color w:val="000000"/>
          <w:sz w:val="28"/>
        </w:rPr>
        <w:t>В основе бюджетного процесса лежат определенные принципы, соблюдение которых дает возможность изначально правильно составить, утвердить и исполнить бюджет, чтобы средства государства были исполь</w:t>
      </w:r>
      <w:r>
        <w:rPr>
          <w:color w:val="000000"/>
          <w:sz w:val="28"/>
        </w:rPr>
        <w:softHyphen/>
        <w:t>зованы экономно и с максимальной пользой для развития общества. В настоящее время в бюджетном законодательстве РФ для всей бюджетной системы предусмотрены следующие общие принципы:</w:t>
      </w:r>
    </w:p>
    <w:p w:rsidR="00B66BE2" w:rsidRDefault="00B66BE2">
      <w:pPr>
        <w:numPr>
          <w:ilvl w:val="0"/>
          <w:numId w:val="4"/>
        </w:numPr>
        <w:spacing w:before="100" w:beforeAutospacing="1" w:after="100" w:afterAutospacing="1" w:line="360" w:lineRule="auto"/>
        <w:jc w:val="both"/>
        <w:rPr>
          <w:color w:val="000000"/>
          <w:sz w:val="28"/>
        </w:rPr>
      </w:pPr>
      <w:r>
        <w:rPr>
          <w:color w:val="000000"/>
          <w:sz w:val="28"/>
        </w:rPr>
        <w:t>единства бюджетной системы;</w:t>
      </w:r>
    </w:p>
    <w:p w:rsidR="00B66BE2" w:rsidRDefault="00B66BE2">
      <w:pPr>
        <w:numPr>
          <w:ilvl w:val="0"/>
          <w:numId w:val="4"/>
        </w:numPr>
        <w:spacing w:before="100" w:beforeAutospacing="1" w:after="100" w:afterAutospacing="1" w:line="360" w:lineRule="auto"/>
        <w:jc w:val="both"/>
        <w:rPr>
          <w:sz w:val="28"/>
        </w:rPr>
      </w:pPr>
      <w:r>
        <w:rPr>
          <w:sz w:val="28"/>
        </w:rPr>
        <w:t xml:space="preserve">принцип разграничения доходов и расходов бюджетов; </w:t>
      </w:r>
    </w:p>
    <w:p w:rsidR="00B66BE2" w:rsidRDefault="00B66BE2">
      <w:pPr>
        <w:spacing w:before="100" w:beforeAutospacing="1" w:after="100" w:afterAutospacing="1" w:line="360" w:lineRule="auto"/>
        <w:ind w:left="360"/>
        <w:jc w:val="both"/>
        <w:rPr>
          <w:sz w:val="28"/>
        </w:rPr>
      </w:pPr>
      <w:r>
        <w:rPr>
          <w:sz w:val="28"/>
        </w:rPr>
        <w:t xml:space="preserve">-    принцип самостоятельности; </w:t>
      </w:r>
    </w:p>
    <w:p w:rsidR="00B66BE2" w:rsidRDefault="00B66BE2">
      <w:pPr>
        <w:spacing w:before="100" w:beforeAutospacing="1" w:after="100" w:afterAutospacing="1" w:line="360" w:lineRule="auto"/>
        <w:ind w:left="360"/>
        <w:jc w:val="both"/>
        <w:rPr>
          <w:sz w:val="28"/>
        </w:rPr>
      </w:pPr>
      <w:r>
        <w:rPr>
          <w:sz w:val="28"/>
        </w:rPr>
        <w:t xml:space="preserve">-    сбалансированности; </w:t>
      </w:r>
    </w:p>
    <w:p w:rsidR="00B66BE2" w:rsidRDefault="00B66BE2">
      <w:pPr>
        <w:spacing w:before="100" w:beforeAutospacing="1" w:after="100" w:afterAutospacing="1" w:line="360" w:lineRule="auto"/>
        <w:ind w:left="360"/>
        <w:jc w:val="both"/>
        <w:rPr>
          <w:sz w:val="28"/>
        </w:rPr>
      </w:pPr>
      <w:r>
        <w:rPr>
          <w:sz w:val="28"/>
        </w:rPr>
        <w:t xml:space="preserve">-    гласности; </w:t>
      </w:r>
    </w:p>
    <w:p w:rsidR="00B66BE2" w:rsidRDefault="00B66BE2">
      <w:pPr>
        <w:spacing w:before="100" w:beforeAutospacing="1" w:after="100" w:afterAutospacing="1" w:line="360" w:lineRule="auto"/>
        <w:ind w:left="360"/>
        <w:jc w:val="both"/>
        <w:rPr>
          <w:sz w:val="28"/>
        </w:rPr>
      </w:pPr>
      <w:r>
        <w:rPr>
          <w:sz w:val="28"/>
        </w:rPr>
        <w:t xml:space="preserve">-    достоверности; </w:t>
      </w:r>
    </w:p>
    <w:p w:rsidR="00B66BE2" w:rsidRDefault="00B66BE2">
      <w:pPr>
        <w:numPr>
          <w:ilvl w:val="0"/>
          <w:numId w:val="4"/>
        </w:numPr>
        <w:spacing w:before="100" w:beforeAutospacing="1" w:after="100" w:afterAutospacing="1" w:line="360" w:lineRule="auto"/>
        <w:jc w:val="both"/>
        <w:rPr>
          <w:sz w:val="28"/>
        </w:rPr>
      </w:pPr>
      <w:r>
        <w:rPr>
          <w:sz w:val="28"/>
        </w:rPr>
        <w:t>адресности и целевого характера бюджетных средств</w:t>
      </w:r>
      <w:r>
        <w:rPr>
          <w:rStyle w:val="a5"/>
          <w:sz w:val="28"/>
        </w:rPr>
        <w:footnoteReference w:id="4"/>
      </w:r>
      <w:r>
        <w:rPr>
          <w:sz w:val="28"/>
        </w:rPr>
        <w:t>.</w:t>
      </w:r>
    </w:p>
    <w:p w:rsidR="00B66BE2" w:rsidRDefault="00B66BE2">
      <w:pPr>
        <w:pStyle w:val="a7"/>
        <w:spacing w:line="360" w:lineRule="auto"/>
        <w:ind w:firstLine="709"/>
        <w:rPr>
          <w:sz w:val="28"/>
        </w:rPr>
      </w:pPr>
      <w:r>
        <w:rPr>
          <w:sz w:val="28"/>
        </w:rPr>
        <w:t>Все эти принципы в той или иной мере присущи и бюджетно</w:t>
      </w:r>
      <w:r>
        <w:rPr>
          <w:sz w:val="28"/>
        </w:rPr>
        <w:softHyphen/>
        <w:t>му процессу. Однако некоторые из них имеют в бюджетном про</w:t>
      </w:r>
      <w:r>
        <w:rPr>
          <w:sz w:val="28"/>
        </w:rPr>
        <w:softHyphen/>
        <w:t xml:space="preserve">цессе свою интерпретацию и, кроме того, бюджетному процессу присущи также свои собственные принципы. </w:t>
      </w:r>
    </w:p>
    <w:p w:rsidR="00B66BE2" w:rsidRDefault="00B66BE2">
      <w:pPr>
        <w:numPr>
          <w:ilvl w:val="0"/>
          <w:numId w:val="6"/>
        </w:numPr>
        <w:spacing w:before="100" w:beforeAutospacing="1" w:after="100" w:afterAutospacing="1" w:line="360" w:lineRule="auto"/>
        <w:jc w:val="both"/>
        <w:rPr>
          <w:sz w:val="28"/>
        </w:rPr>
      </w:pPr>
      <w:r>
        <w:rPr>
          <w:sz w:val="28"/>
        </w:rPr>
        <w:t xml:space="preserve">Принцип последовательности вступления в бюджетный процесс органов исполнительной и представительной власти. Стадии бюджетного процесса делятся примерно поровну между органами исполнительной власти (они составляют проект бюджета и исполняют бюджет) и представительной власти (а они рассматривают и утверждают проект бюджета и после исполнения бюджета, рассматривают и утверждают отчет об исполнении бюджета - в этом и выражается последовательность). </w:t>
      </w:r>
    </w:p>
    <w:p w:rsidR="00B66BE2" w:rsidRDefault="00B66BE2">
      <w:pPr>
        <w:numPr>
          <w:ilvl w:val="0"/>
          <w:numId w:val="6"/>
        </w:numPr>
        <w:spacing w:before="100" w:beforeAutospacing="1" w:after="100" w:afterAutospacing="1" w:line="360" w:lineRule="auto"/>
        <w:jc w:val="both"/>
        <w:rPr>
          <w:sz w:val="28"/>
        </w:rPr>
      </w:pPr>
      <w:r>
        <w:rPr>
          <w:sz w:val="28"/>
        </w:rPr>
        <w:t>Принцип ежегодности бюджета - бюджет должен быть утвержден до начала планируемого бюджетного года. Кроме того, ежегодность дает возможность более точно выявить тенденции рыночного развития, более полно учесть происходящие изменения в темпах роста производства, внутреннего валового продукта, национального дохода, курса рубля и т.д.</w:t>
      </w:r>
    </w:p>
    <w:p w:rsidR="00B66BE2" w:rsidRDefault="00B66BE2">
      <w:pPr>
        <w:numPr>
          <w:ilvl w:val="0"/>
          <w:numId w:val="6"/>
        </w:numPr>
        <w:spacing w:before="100" w:beforeAutospacing="1" w:after="100" w:afterAutospacing="1" w:line="360" w:lineRule="auto"/>
        <w:jc w:val="both"/>
        <w:rPr>
          <w:sz w:val="28"/>
        </w:rPr>
      </w:pPr>
      <w:r>
        <w:rPr>
          <w:sz w:val="28"/>
        </w:rPr>
        <w:t>Принцип публичности и гласности - имеет особое значение, т.к. бюджетный процесс, процедура абсолютно публичная и гласная, бюджет обсуждается в представительных органах открыто, освещается в СМИ, существует необходимость опубликовать закон "О бюджете" того или иного уровня, а также закон "Об исполнении бюджета" того или иного уровня.  Гласным должно быть и отклонение бюджета. В случае принятия решения об отклонении проекта бюджета или о неутверждении отчетов об исполнении бюджетов в средст</w:t>
      </w:r>
      <w:r>
        <w:rPr>
          <w:sz w:val="28"/>
        </w:rPr>
        <w:softHyphen/>
        <w:t>вах массовой информации должны быть опубликованы необходи</w:t>
      </w:r>
      <w:r>
        <w:rPr>
          <w:sz w:val="28"/>
        </w:rPr>
        <w:softHyphen/>
        <w:t>мые сведения о причинах принятия такого решения.</w:t>
      </w:r>
    </w:p>
    <w:p w:rsidR="00B66BE2" w:rsidRDefault="00B66BE2">
      <w:pPr>
        <w:numPr>
          <w:ilvl w:val="0"/>
          <w:numId w:val="6"/>
        </w:numPr>
        <w:spacing w:before="100" w:beforeAutospacing="1" w:after="100" w:afterAutospacing="1" w:line="360" w:lineRule="auto"/>
        <w:jc w:val="both"/>
        <w:rPr>
          <w:sz w:val="28"/>
        </w:rPr>
      </w:pPr>
      <w:r>
        <w:rPr>
          <w:sz w:val="28"/>
        </w:rPr>
        <w:t>Принцип специализации бюджетных показателей - он основан на бюджетной классификации</w:t>
      </w:r>
      <w:r>
        <w:rPr>
          <w:rStyle w:val="a5"/>
          <w:sz w:val="28"/>
        </w:rPr>
        <w:footnoteReference w:customMarkFollows="1" w:id="5"/>
        <w:t>1</w:t>
      </w:r>
      <w:r>
        <w:rPr>
          <w:sz w:val="28"/>
        </w:rPr>
        <w:t>, на документе, который группирует все доходы и расходы бюджета по определенным основаниям.  В состав бюджетной классификация РФ входят:</w:t>
      </w:r>
    </w:p>
    <w:p w:rsidR="00B66BE2" w:rsidRDefault="00B66BE2">
      <w:pPr>
        <w:numPr>
          <w:ilvl w:val="1"/>
          <w:numId w:val="6"/>
        </w:numPr>
        <w:spacing w:before="100" w:beforeAutospacing="1" w:after="100" w:afterAutospacing="1" w:line="360" w:lineRule="auto"/>
        <w:jc w:val="both"/>
        <w:rPr>
          <w:sz w:val="28"/>
        </w:rPr>
      </w:pPr>
      <w:r>
        <w:rPr>
          <w:sz w:val="28"/>
        </w:rPr>
        <w:t>классификация доходов бюджетов РФ;</w:t>
      </w:r>
    </w:p>
    <w:p w:rsidR="00B66BE2" w:rsidRDefault="00B66BE2">
      <w:pPr>
        <w:numPr>
          <w:ilvl w:val="1"/>
          <w:numId w:val="6"/>
        </w:numPr>
        <w:spacing w:before="100" w:beforeAutospacing="1" w:after="100" w:afterAutospacing="1" w:line="360" w:lineRule="auto"/>
        <w:jc w:val="both"/>
        <w:rPr>
          <w:sz w:val="28"/>
        </w:rPr>
      </w:pPr>
      <w:r>
        <w:rPr>
          <w:sz w:val="28"/>
        </w:rPr>
        <w:t>функциональная классификация расходов бюджетов РФ;</w:t>
      </w:r>
    </w:p>
    <w:p w:rsidR="00B66BE2" w:rsidRDefault="00B66BE2">
      <w:pPr>
        <w:numPr>
          <w:ilvl w:val="1"/>
          <w:numId w:val="6"/>
        </w:numPr>
        <w:spacing w:before="100" w:beforeAutospacing="1" w:after="100" w:afterAutospacing="1" w:line="360" w:lineRule="auto"/>
        <w:jc w:val="both"/>
        <w:rPr>
          <w:sz w:val="28"/>
        </w:rPr>
      </w:pPr>
      <w:r>
        <w:rPr>
          <w:sz w:val="28"/>
        </w:rPr>
        <w:t>экономическая классификация расходов бюджетов</w:t>
      </w:r>
      <w:r>
        <w:rPr>
          <w:b/>
          <w:bCs/>
          <w:sz w:val="28"/>
        </w:rPr>
        <w:t xml:space="preserve"> </w:t>
      </w:r>
      <w:r>
        <w:rPr>
          <w:sz w:val="28"/>
        </w:rPr>
        <w:t>РФ;</w:t>
      </w:r>
    </w:p>
    <w:p w:rsidR="00B66BE2" w:rsidRDefault="00B66BE2">
      <w:pPr>
        <w:numPr>
          <w:ilvl w:val="1"/>
          <w:numId w:val="6"/>
        </w:numPr>
        <w:spacing w:before="100" w:beforeAutospacing="1" w:after="100" w:afterAutospacing="1" w:line="360" w:lineRule="auto"/>
        <w:jc w:val="both"/>
        <w:rPr>
          <w:sz w:val="28"/>
        </w:rPr>
      </w:pPr>
      <w:r>
        <w:rPr>
          <w:sz w:val="28"/>
        </w:rPr>
        <w:t>классификация источников внутреннего финансирования дефицитов бюджетов РФ;</w:t>
      </w:r>
    </w:p>
    <w:p w:rsidR="00B66BE2" w:rsidRDefault="00B66BE2">
      <w:pPr>
        <w:numPr>
          <w:ilvl w:val="1"/>
          <w:numId w:val="6"/>
        </w:numPr>
        <w:spacing w:before="100" w:beforeAutospacing="1" w:after="100" w:afterAutospacing="1" w:line="360" w:lineRule="auto"/>
        <w:jc w:val="both"/>
        <w:rPr>
          <w:sz w:val="28"/>
        </w:rPr>
      </w:pPr>
      <w:r>
        <w:rPr>
          <w:sz w:val="28"/>
        </w:rPr>
        <w:t xml:space="preserve"> классификация источников внешнего финансирования дефицитов федерального бюджета и бюджетов субъектов РФ;</w:t>
      </w:r>
    </w:p>
    <w:p w:rsidR="00B66BE2" w:rsidRDefault="00B66BE2">
      <w:pPr>
        <w:numPr>
          <w:ilvl w:val="1"/>
          <w:numId w:val="6"/>
        </w:numPr>
        <w:spacing w:before="100" w:beforeAutospacing="1" w:after="100" w:afterAutospacing="1" w:line="360" w:lineRule="auto"/>
        <w:jc w:val="both"/>
        <w:rPr>
          <w:sz w:val="28"/>
        </w:rPr>
      </w:pPr>
      <w:r>
        <w:rPr>
          <w:sz w:val="28"/>
        </w:rPr>
        <w:t>классификация видов государственных внутренних долгов РФ и субъектов</w:t>
      </w:r>
      <w:r>
        <w:rPr>
          <w:b/>
          <w:bCs/>
          <w:sz w:val="28"/>
        </w:rPr>
        <w:t xml:space="preserve"> </w:t>
      </w:r>
      <w:r>
        <w:rPr>
          <w:sz w:val="28"/>
        </w:rPr>
        <w:t>РФ</w:t>
      </w:r>
      <w:r>
        <w:rPr>
          <w:b/>
          <w:bCs/>
          <w:sz w:val="28"/>
        </w:rPr>
        <w:t>,</w:t>
      </w:r>
      <w:r>
        <w:rPr>
          <w:sz w:val="28"/>
        </w:rPr>
        <w:t xml:space="preserve"> видов, муниципального долга;</w:t>
      </w:r>
    </w:p>
    <w:p w:rsidR="00B66BE2" w:rsidRDefault="00B66BE2">
      <w:pPr>
        <w:numPr>
          <w:ilvl w:val="1"/>
          <w:numId w:val="6"/>
        </w:numPr>
        <w:spacing w:before="100" w:beforeAutospacing="1" w:after="100" w:afterAutospacing="1" w:line="360" w:lineRule="auto"/>
        <w:jc w:val="both"/>
        <w:rPr>
          <w:sz w:val="28"/>
        </w:rPr>
      </w:pPr>
      <w:r>
        <w:rPr>
          <w:sz w:val="28"/>
        </w:rPr>
        <w:t xml:space="preserve"> классификация видов государственных внешних долгов РФ и субъектов РФ, а также государственных внешних активов РФ;</w:t>
      </w:r>
    </w:p>
    <w:p w:rsidR="00B66BE2" w:rsidRDefault="00B66BE2">
      <w:pPr>
        <w:numPr>
          <w:ilvl w:val="1"/>
          <w:numId w:val="6"/>
        </w:numPr>
        <w:spacing w:before="100" w:beforeAutospacing="1" w:after="100" w:afterAutospacing="1" w:line="360" w:lineRule="auto"/>
        <w:jc w:val="both"/>
        <w:rPr>
          <w:sz w:val="28"/>
        </w:rPr>
      </w:pPr>
      <w:r>
        <w:rPr>
          <w:sz w:val="28"/>
        </w:rPr>
        <w:t xml:space="preserve"> ведомственная классификация расходов РФ. </w:t>
      </w:r>
    </w:p>
    <w:p w:rsidR="00B66BE2" w:rsidRDefault="00B66BE2">
      <w:pPr>
        <w:spacing w:before="100" w:beforeAutospacing="1" w:after="100" w:afterAutospacing="1" w:line="360" w:lineRule="auto"/>
        <w:ind w:firstLine="709"/>
        <w:jc w:val="both"/>
        <w:rPr>
          <w:sz w:val="28"/>
        </w:rPr>
      </w:pPr>
      <w:r>
        <w:rPr>
          <w:sz w:val="28"/>
        </w:rPr>
        <w:t>Принцип специализации показателей бюджета осуществляет</w:t>
      </w:r>
      <w:r>
        <w:rPr>
          <w:sz w:val="28"/>
        </w:rPr>
        <w:softHyphen/>
        <w:t>ся</w:t>
      </w:r>
      <w:r>
        <w:rPr>
          <w:b/>
          <w:bCs/>
          <w:sz w:val="28"/>
        </w:rPr>
        <w:t xml:space="preserve"> </w:t>
      </w:r>
      <w:r>
        <w:rPr>
          <w:sz w:val="28"/>
        </w:rPr>
        <w:t>на всех стадиях бюджетного процесса. Бюджетная классифи</w:t>
      </w:r>
      <w:r>
        <w:rPr>
          <w:sz w:val="28"/>
        </w:rPr>
        <w:softHyphen/>
        <w:t>кация — специальный юридический акт, лежащий в основе всей бюджетной деятельности финансовых органов. Следует иметь в виду, что бюджетная классификация имеет значение не только для процессуальных норм бюджетного права, но и лежит в основе материальных норм бюджетных права.</w:t>
      </w:r>
    </w:p>
    <w:p w:rsidR="00B66BE2" w:rsidRDefault="00B66BE2">
      <w:pPr>
        <w:pStyle w:val="20"/>
        <w:numPr>
          <w:ilvl w:val="0"/>
          <w:numId w:val="2"/>
        </w:numPr>
        <w:spacing w:line="360" w:lineRule="auto"/>
      </w:pPr>
      <w:r>
        <w:t>Полномочия участников бюджетного процесса .</w:t>
      </w:r>
    </w:p>
    <w:p w:rsidR="00B66BE2" w:rsidRDefault="00B66BE2">
      <w:pPr>
        <w:pStyle w:val="a3"/>
      </w:pPr>
      <w:r>
        <w:t>Бюджетные полномочия представляют собой права и обязанности органов государственной власти и органов местного самоуправления в отношении принятия правовых актов в области бюджетных отношений, а также осуществления бюджетного процесса на всех его стадиях. Задачи и функции органов, обладающих бюджетными полномочиями, определяются соответствующими нормативно-правовыми актами органов государственной власти РФ, субъектов РФ и органов местного самоуправления. К ним относятся финансовые органы, органы денежно-кредитного регулирования, органы государственного и муниципального финансового контроля. Наряду с ними бюджетными полномочиями обладают также органы законодательной (представительной) и исполнительной власти, права которых закреплены в ст. 153 и 154 Бюджетного кодекса РФ, а также Президент РФ, который ежегодно инициирует бюджетный процесс, направляя Бюджетное послание Федеральному Собранию РФ и завершает его, подписывая Федеральный закон о федеральном бюджете на очередной финансовый год.</w:t>
      </w:r>
    </w:p>
    <w:p w:rsidR="00B66BE2" w:rsidRDefault="00B66BE2">
      <w:pPr>
        <w:pStyle w:val="a3"/>
      </w:pPr>
      <w:r>
        <w:t>На разных уровнях управления финансовые органы представлены Министер</w:t>
      </w:r>
      <w:r>
        <w:softHyphen/>
        <w:t>ством финансов РФ, финансовыми органами субъектов РФ (министерствами финан</w:t>
      </w:r>
      <w:r>
        <w:softHyphen/>
        <w:t>сов республик, входящих в состав РФ, областей и других субъектов либо финансо</w:t>
      </w:r>
      <w:r>
        <w:softHyphen/>
        <w:t>выми управлениями или департаментами исполнительных органов власти субъек</w:t>
      </w:r>
      <w:r>
        <w:softHyphen/>
        <w:t>тов РФ), а также финансовыми органами муниципальных образований (финансовы</w:t>
      </w:r>
      <w:r>
        <w:softHyphen/>
        <w:t>ми управлениями либо отделами исполнительных органов местного самоуправле</w:t>
      </w:r>
      <w:r>
        <w:softHyphen/>
        <w:t>ния городов, районов). Сельские и поселковые администрации не имеют в своей струк</w:t>
      </w:r>
      <w:r>
        <w:softHyphen/>
        <w:t>туре финансовых органов, Финансовые органы субъектов РФ и органов местного самоуправления самостоятельны и не входят в систему Министерства финансов РФ. В структуру федеральных финансовых органон входит также Федеральное казначей</w:t>
      </w:r>
      <w:r>
        <w:softHyphen/>
        <w:t>ство и его территориальные органы в субъектах РФ и муниципальных образовани</w:t>
      </w:r>
      <w:r>
        <w:softHyphen/>
        <w:t>ях,  организующие исполнение федерального бюджета. На региональном и местном уровне Бюджетным Кодексом РФ в ст.151 предусмотрено создание территориальных казначейств, обес</w:t>
      </w:r>
      <w:r>
        <w:softHyphen/>
        <w:t>печивающих исполнение территориальных бюджетов</w:t>
      </w:r>
      <w:r>
        <w:rPr>
          <w:rStyle w:val="a5"/>
        </w:rPr>
        <w:footnoteReference w:id="6"/>
      </w:r>
      <w:r>
        <w:t>.</w:t>
      </w:r>
    </w:p>
    <w:p w:rsidR="00B66BE2" w:rsidRDefault="00B66BE2">
      <w:pPr>
        <w:pStyle w:val="a3"/>
      </w:pPr>
      <w:r>
        <w:t>Органом денежно-кредитного регулирования выступает Банк России, который определяет нормы обязательных резервов, учетных ставок по кредитам, устанавли</w:t>
      </w:r>
      <w:r>
        <w:softHyphen/>
        <w:t>вает экономические нормативы для банков (например, нормативы достаточности капитала банка, ликвидности, соотношения привлеченных и размещенных средств и др.), проводит операции с ценными бумагами.</w:t>
      </w:r>
    </w:p>
    <w:p w:rsidR="00B66BE2" w:rsidRDefault="00B66BE2">
      <w:pPr>
        <w:pStyle w:val="a3"/>
      </w:pPr>
      <w:r>
        <w:t>Органы государственного и муниципального финансового контроля создаются как представительными, так и исполнительными органами власти и местного само</w:t>
      </w:r>
      <w:r>
        <w:softHyphen/>
        <w:t>управления.</w:t>
      </w:r>
    </w:p>
    <w:p w:rsidR="00B66BE2" w:rsidRDefault="00B66BE2">
      <w:pPr>
        <w:pStyle w:val="a3"/>
        <w:rPr>
          <w:szCs w:val="16"/>
        </w:rPr>
      </w:pPr>
      <w:r>
        <w:rPr>
          <w:szCs w:val="16"/>
        </w:rPr>
        <w:t>Органы власти одного уровня могут в соответствии с Кодексом делегировать свои отдельные полномочия органам другого уровня, но с обязательной передачей ассигнований на их осуществление</w:t>
      </w:r>
      <w:r>
        <w:rPr>
          <w:rStyle w:val="a5"/>
          <w:szCs w:val="16"/>
        </w:rPr>
        <w:footnoteReference w:customMarkFollows="1" w:id="7"/>
        <w:t>1</w:t>
      </w:r>
      <w:r>
        <w:rPr>
          <w:szCs w:val="16"/>
        </w:rPr>
        <w:t>.</w:t>
      </w:r>
    </w:p>
    <w:p w:rsidR="00B66BE2" w:rsidRDefault="00B66BE2">
      <w:pPr>
        <w:spacing w:line="360" w:lineRule="auto"/>
        <w:ind w:firstLine="567"/>
        <w:jc w:val="both"/>
        <w:rPr>
          <w:sz w:val="28"/>
        </w:rPr>
      </w:pPr>
      <w:r>
        <w:rPr>
          <w:i/>
          <w:sz w:val="28"/>
        </w:rPr>
        <w:t xml:space="preserve">Участниками бюджетного процесса </w:t>
      </w:r>
      <w:r>
        <w:rPr>
          <w:sz w:val="28"/>
        </w:rPr>
        <w:t>являются:</w:t>
      </w:r>
    </w:p>
    <w:p w:rsidR="00B66BE2" w:rsidRDefault="00B66BE2">
      <w:pPr>
        <w:numPr>
          <w:ilvl w:val="0"/>
          <w:numId w:val="8"/>
        </w:numPr>
        <w:spacing w:line="360" w:lineRule="auto"/>
        <w:jc w:val="both"/>
        <w:rPr>
          <w:sz w:val="28"/>
        </w:rPr>
      </w:pPr>
      <w:r>
        <w:rPr>
          <w:sz w:val="28"/>
        </w:rPr>
        <w:t>Президент Российской Федерации;</w:t>
      </w:r>
    </w:p>
    <w:p w:rsidR="00B66BE2" w:rsidRDefault="00B66BE2">
      <w:pPr>
        <w:numPr>
          <w:ilvl w:val="0"/>
          <w:numId w:val="8"/>
        </w:numPr>
        <w:spacing w:line="360" w:lineRule="auto"/>
        <w:jc w:val="both"/>
        <w:rPr>
          <w:sz w:val="28"/>
        </w:rPr>
      </w:pPr>
      <w:r>
        <w:rPr>
          <w:sz w:val="28"/>
        </w:rPr>
        <w:t>органы законодательной (представительной) власти;</w:t>
      </w:r>
    </w:p>
    <w:p w:rsidR="00B66BE2" w:rsidRDefault="00B66BE2">
      <w:pPr>
        <w:numPr>
          <w:ilvl w:val="0"/>
          <w:numId w:val="8"/>
        </w:numPr>
        <w:spacing w:line="360" w:lineRule="auto"/>
        <w:jc w:val="both"/>
        <w:rPr>
          <w:sz w:val="28"/>
        </w:rPr>
      </w:pPr>
      <w:r>
        <w:rPr>
          <w:sz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B66BE2" w:rsidRDefault="00B66BE2">
      <w:pPr>
        <w:numPr>
          <w:ilvl w:val="0"/>
          <w:numId w:val="8"/>
        </w:numPr>
        <w:spacing w:line="360" w:lineRule="auto"/>
        <w:jc w:val="both"/>
        <w:rPr>
          <w:sz w:val="28"/>
        </w:rPr>
      </w:pPr>
      <w:r>
        <w:rPr>
          <w:sz w:val="28"/>
        </w:rPr>
        <w:t>органы денежно-кредитного регулирования;</w:t>
      </w:r>
    </w:p>
    <w:p w:rsidR="00B66BE2" w:rsidRDefault="00B66BE2">
      <w:pPr>
        <w:numPr>
          <w:ilvl w:val="0"/>
          <w:numId w:val="8"/>
        </w:numPr>
        <w:spacing w:line="360" w:lineRule="auto"/>
        <w:jc w:val="both"/>
        <w:rPr>
          <w:sz w:val="28"/>
        </w:rPr>
      </w:pPr>
      <w:r>
        <w:rPr>
          <w:sz w:val="28"/>
        </w:rPr>
        <w:t>органы государственного и муниципального финансового контроля;</w:t>
      </w:r>
    </w:p>
    <w:p w:rsidR="00B66BE2" w:rsidRDefault="00B66BE2">
      <w:pPr>
        <w:numPr>
          <w:ilvl w:val="0"/>
          <w:numId w:val="8"/>
        </w:numPr>
        <w:spacing w:line="360" w:lineRule="auto"/>
        <w:jc w:val="both"/>
        <w:rPr>
          <w:sz w:val="28"/>
        </w:rPr>
      </w:pPr>
      <w:r>
        <w:rPr>
          <w:sz w:val="28"/>
        </w:rPr>
        <w:t>государственные внебюджетные фонды;</w:t>
      </w:r>
    </w:p>
    <w:p w:rsidR="00B66BE2" w:rsidRDefault="00B66BE2">
      <w:pPr>
        <w:numPr>
          <w:ilvl w:val="0"/>
          <w:numId w:val="8"/>
        </w:numPr>
        <w:spacing w:line="360" w:lineRule="auto"/>
        <w:jc w:val="both"/>
        <w:rPr>
          <w:sz w:val="28"/>
        </w:rPr>
      </w:pPr>
      <w:r>
        <w:rPr>
          <w:sz w:val="28"/>
        </w:rPr>
        <w:t>главные распорядители и распорядители бюджетных средств;</w:t>
      </w:r>
    </w:p>
    <w:p w:rsidR="00B66BE2" w:rsidRDefault="00B66BE2">
      <w:pPr>
        <w:numPr>
          <w:ilvl w:val="0"/>
          <w:numId w:val="8"/>
        </w:numPr>
        <w:spacing w:line="360" w:lineRule="auto"/>
        <w:jc w:val="both"/>
        <w:rPr>
          <w:sz w:val="28"/>
        </w:rPr>
      </w:pPr>
      <w:r>
        <w:rPr>
          <w:sz w:val="28"/>
        </w:rPr>
        <w:t xml:space="preserve">иные органы, на которые законодательством РФ, субъектов РФ возложены бюджетные, налоговые и иные полномочия; </w:t>
      </w:r>
    </w:p>
    <w:p w:rsidR="00B66BE2" w:rsidRDefault="00B66BE2">
      <w:pPr>
        <w:numPr>
          <w:ilvl w:val="0"/>
          <w:numId w:val="8"/>
        </w:numPr>
        <w:spacing w:line="360" w:lineRule="auto"/>
        <w:jc w:val="both"/>
        <w:rPr>
          <w:sz w:val="24"/>
          <w:szCs w:val="16"/>
        </w:rPr>
      </w:pPr>
      <w:r>
        <w:rPr>
          <w:sz w:val="28"/>
        </w:rPr>
        <w:t>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B66BE2" w:rsidRDefault="00B66BE2">
      <w:pPr>
        <w:pStyle w:val="30"/>
        <w:rPr>
          <w:sz w:val="28"/>
        </w:rPr>
      </w:pPr>
      <w:r>
        <w:rPr>
          <w:sz w:val="28"/>
        </w:rPr>
        <w:t>Состав участников бюджетного процесса шире, чем состав органов, обладаю</w:t>
      </w:r>
      <w:r>
        <w:rPr>
          <w:sz w:val="28"/>
        </w:rPr>
        <w:softHyphen/>
        <w:t>щих бюджетными полномочиями. К ним помимо органов, обладающих бюджетны</w:t>
      </w:r>
      <w:r>
        <w:rPr>
          <w:sz w:val="28"/>
        </w:rPr>
        <w:softHyphen/>
        <w:t>ми полномочиями, относятся: Президент РФ, органы законодательной (представительной) и исполнительной власти, органы управле</w:t>
      </w:r>
      <w:r>
        <w:rPr>
          <w:sz w:val="28"/>
        </w:rPr>
        <w:softHyphen/>
        <w:t>ния государственными внебюджетными фондами, главные распорядители и распо</w:t>
      </w:r>
      <w:r>
        <w:rPr>
          <w:sz w:val="28"/>
        </w:rPr>
        <w:softHyphen/>
        <w:t>рядители бюджетных средств, бюджетные учреждения, государственные и муници</w:t>
      </w:r>
      <w:r>
        <w:rPr>
          <w:sz w:val="28"/>
        </w:rPr>
        <w:softHyphen/>
        <w:t>пальные унитарные предприятия как бюджетополучатели, а также кредитные орга</w:t>
      </w:r>
      <w:r>
        <w:rPr>
          <w:sz w:val="28"/>
        </w:rPr>
        <w:softHyphen/>
        <w:t>низации, осуществляющие отдельные операции со средствами бюджетов. Вместе с тем, следует еще раз подчеркнуть, что в соответствии со ст. 153 и 154 БК РФ органы законо</w:t>
      </w:r>
      <w:r>
        <w:rPr>
          <w:sz w:val="28"/>
        </w:rPr>
        <w:softHyphen/>
        <w:t>дательной и исполнительной власти обладают бюджетными полномочиями, хотя они и не включены в состав органов, обладающих бюджетными полномочиями в соответствии со ст. 151.</w:t>
      </w:r>
    </w:p>
    <w:p w:rsidR="00B66BE2" w:rsidRDefault="00B66BE2">
      <w:pPr>
        <w:pStyle w:val="30"/>
        <w:rPr>
          <w:sz w:val="28"/>
        </w:rPr>
      </w:pPr>
      <w:r>
        <w:rPr>
          <w:sz w:val="28"/>
        </w:rPr>
        <w:t>В состав участников бюджетного процесса, исходя из расширительной трактовки бюджетной системы РФ, входят и органы управления соот</w:t>
      </w:r>
      <w:r>
        <w:rPr>
          <w:sz w:val="28"/>
        </w:rPr>
        <w:softHyphen/>
        <w:t>ветствующими государственными внебюджетными фондами (Пенсионным фондом РФ, Фондом социального страхования РФ, Федеральным и территориальными фондами обязательного медицинского страхования РФ). Они составляют проекты бюджетов соответствующих фондов, представляют их для утверждения в Федеральное Собрание РФ и законодательные органы власти субъектов РФ (по территориальным внебюджет</w:t>
      </w:r>
      <w:r>
        <w:rPr>
          <w:sz w:val="28"/>
        </w:rPr>
        <w:softHyphen/>
        <w:t>ным фондам), составляют отчеты об исполнении бюджетов фондов с последующим утверждением Федеральным Собранием РФ в форме федерального закона</w:t>
      </w:r>
      <w:r>
        <w:rPr>
          <w:rStyle w:val="a5"/>
          <w:sz w:val="28"/>
        </w:rPr>
        <w:footnoteReference w:id="8"/>
      </w:r>
      <w:r>
        <w:rPr>
          <w:sz w:val="28"/>
        </w:rPr>
        <w:t>.</w:t>
      </w:r>
    </w:p>
    <w:p w:rsidR="00B66BE2" w:rsidRDefault="00B66BE2">
      <w:pPr>
        <w:pStyle w:val="30"/>
        <w:rPr>
          <w:sz w:val="28"/>
        </w:rPr>
      </w:pPr>
    </w:p>
    <w:p w:rsidR="00B66BE2" w:rsidRDefault="00B66BE2">
      <w:pPr>
        <w:spacing w:line="360" w:lineRule="auto"/>
        <w:ind w:left="709"/>
        <w:jc w:val="center"/>
        <w:rPr>
          <w:b/>
          <w:bCs/>
          <w:sz w:val="32"/>
        </w:rPr>
      </w:pPr>
      <w:r>
        <w:rPr>
          <w:b/>
          <w:bCs/>
          <w:sz w:val="32"/>
        </w:rPr>
        <w:t>3. Стадии бюджетного процесса.</w:t>
      </w:r>
    </w:p>
    <w:p w:rsidR="00B66BE2" w:rsidRDefault="00B66BE2">
      <w:pPr>
        <w:pStyle w:val="30"/>
        <w:jc w:val="left"/>
        <w:rPr>
          <w:b/>
          <w:bCs/>
          <w:sz w:val="32"/>
        </w:rPr>
      </w:pPr>
      <w:r>
        <w:rPr>
          <w:b/>
          <w:bCs/>
          <w:sz w:val="32"/>
        </w:rPr>
        <w:t>3.1 Составление проекта бюджета.</w:t>
      </w:r>
    </w:p>
    <w:p w:rsidR="00B66BE2" w:rsidRDefault="00B66BE2">
      <w:pPr>
        <w:pStyle w:val="a6"/>
        <w:spacing w:line="360" w:lineRule="auto"/>
        <w:ind w:firstLine="709"/>
        <w:jc w:val="both"/>
        <w:rPr>
          <w:sz w:val="28"/>
        </w:rPr>
      </w:pPr>
      <w:r>
        <w:rPr>
          <w:sz w:val="28"/>
        </w:rPr>
        <w:t>Стадии бюджетного периода имеют строгую очередность, осуществляются последовательно и этот порядок изменению не подлежит. Могут меняться потребности государства, субъектов, муниципальных образований в размерах финансирования, но стадий это не касается. Бюджет разрабатывается снизу вверх, а утверждается сверху вниз</w:t>
      </w:r>
      <w:r>
        <w:rPr>
          <w:rStyle w:val="a5"/>
          <w:sz w:val="28"/>
        </w:rPr>
        <w:footnoteReference w:id="9"/>
      </w:r>
      <w:r>
        <w:rPr>
          <w:sz w:val="28"/>
        </w:rPr>
        <w:t>. На каждой стадии бюджетного процесса решаются те вопросы, которые не могут быть решены либо в другое время, либо на другой стадии.</w:t>
      </w:r>
    </w:p>
    <w:p w:rsidR="00B66BE2" w:rsidRDefault="00B66BE2">
      <w:pPr>
        <w:pStyle w:val="a6"/>
        <w:spacing w:line="360" w:lineRule="auto"/>
        <w:ind w:firstLine="709"/>
        <w:jc w:val="both"/>
        <w:rPr>
          <w:sz w:val="28"/>
        </w:rPr>
      </w:pPr>
      <w:r>
        <w:rPr>
          <w:sz w:val="28"/>
        </w:rPr>
        <w:t>Бюджетный процесс состоит из 5 стадий. В науке финансового права высказывается и другая точка зрения, согласно которой процесс включает в себя четыре стадии прохождения бюджетов в их циклическом развитии</w:t>
      </w:r>
      <w:r>
        <w:rPr>
          <w:rStyle w:val="a5"/>
          <w:sz w:val="28"/>
        </w:rPr>
        <w:footnoteReference w:customMarkFollows="1" w:id="10"/>
        <w:t>1</w:t>
      </w:r>
      <w:r>
        <w:rPr>
          <w:sz w:val="28"/>
        </w:rPr>
        <w:t xml:space="preserve">.  </w:t>
      </w:r>
    </w:p>
    <w:p w:rsidR="00B66BE2" w:rsidRDefault="00B66BE2">
      <w:pPr>
        <w:spacing w:line="360" w:lineRule="auto"/>
        <w:ind w:firstLine="567"/>
        <w:jc w:val="both"/>
        <w:rPr>
          <w:sz w:val="28"/>
        </w:rPr>
      </w:pPr>
      <w:r>
        <w:rPr>
          <w:sz w:val="28"/>
        </w:rPr>
        <w:t xml:space="preserve">Первая стадия бюджетного процесса - составление проектов бюджетов.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w:t>
      </w:r>
    </w:p>
    <w:p w:rsidR="00B66BE2" w:rsidRDefault="00B66BE2">
      <w:pPr>
        <w:spacing w:line="360" w:lineRule="auto"/>
        <w:ind w:firstLine="567"/>
        <w:jc w:val="both"/>
        <w:rPr>
          <w:sz w:val="28"/>
        </w:rPr>
      </w:pPr>
      <w:r>
        <w:rPr>
          <w:sz w:val="28"/>
        </w:rPr>
        <w:t>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r>
        <w:rPr>
          <w:rStyle w:val="a5"/>
          <w:sz w:val="28"/>
        </w:rPr>
        <w:footnoteReference w:customMarkFollows="1" w:id="11"/>
        <w:t>2</w:t>
      </w:r>
      <w:r>
        <w:rPr>
          <w:sz w:val="28"/>
        </w:rPr>
        <w:t>.</w:t>
      </w:r>
    </w:p>
    <w:p w:rsidR="00B66BE2" w:rsidRDefault="00B66BE2">
      <w:pPr>
        <w:pStyle w:val="30"/>
        <w:rPr>
          <w:sz w:val="28"/>
          <w:lang w:val="en-US"/>
        </w:rPr>
      </w:pPr>
      <w:r>
        <w:rPr>
          <w:sz w:val="28"/>
        </w:rPr>
        <w:t>Бюджетное послание президента РФ на 2004 г. состояло из следующих разделов:</w:t>
      </w:r>
    </w:p>
    <w:p w:rsidR="00B66BE2" w:rsidRDefault="00B66BE2">
      <w:pPr>
        <w:pStyle w:val="a6"/>
        <w:spacing w:line="360" w:lineRule="auto"/>
        <w:ind w:left="284"/>
        <w:rPr>
          <w:color w:val="000000"/>
          <w:sz w:val="28"/>
        </w:rPr>
      </w:pPr>
      <w:r>
        <w:rPr>
          <w:rStyle w:val="hl2"/>
          <w:color w:val="000000"/>
          <w:sz w:val="28"/>
        </w:rPr>
        <w:t>1. Главные итоги бюджетной политики в 2002 году и начале 2003 года.</w:t>
      </w:r>
    </w:p>
    <w:p w:rsidR="00B66BE2" w:rsidRDefault="00B66BE2">
      <w:pPr>
        <w:pStyle w:val="a6"/>
        <w:spacing w:line="360" w:lineRule="auto"/>
        <w:ind w:left="284"/>
        <w:rPr>
          <w:color w:val="000000"/>
          <w:sz w:val="28"/>
        </w:rPr>
      </w:pPr>
      <w:r>
        <w:rPr>
          <w:rStyle w:val="hl2"/>
          <w:color w:val="000000"/>
          <w:sz w:val="28"/>
        </w:rPr>
        <w:t>2. Основные проблемы, требующие решения</w:t>
      </w:r>
      <w:r>
        <w:rPr>
          <w:color w:val="000000"/>
          <w:sz w:val="28"/>
        </w:rPr>
        <w:t>.</w:t>
      </w:r>
    </w:p>
    <w:p w:rsidR="00B66BE2" w:rsidRDefault="00B66BE2">
      <w:pPr>
        <w:pStyle w:val="a6"/>
        <w:spacing w:line="360" w:lineRule="auto"/>
        <w:ind w:left="284"/>
        <w:rPr>
          <w:color w:val="000000"/>
          <w:sz w:val="28"/>
        </w:rPr>
      </w:pPr>
      <w:r>
        <w:rPr>
          <w:rStyle w:val="hl2"/>
          <w:color w:val="000000"/>
          <w:sz w:val="28"/>
        </w:rPr>
        <w:t>3. Основные задачи бюджетной политики на 2004 год и среднесрочную перспективу.</w:t>
      </w:r>
    </w:p>
    <w:p w:rsidR="00B66BE2" w:rsidRDefault="00B66BE2">
      <w:pPr>
        <w:pStyle w:val="a6"/>
        <w:spacing w:line="360" w:lineRule="auto"/>
        <w:ind w:left="284"/>
        <w:rPr>
          <w:color w:val="000000"/>
          <w:sz w:val="28"/>
        </w:rPr>
      </w:pPr>
      <w:r>
        <w:rPr>
          <w:rStyle w:val="hl2"/>
          <w:color w:val="000000"/>
          <w:sz w:val="28"/>
        </w:rPr>
        <w:t>4. Основные направления налоговой политики</w:t>
      </w:r>
      <w:r>
        <w:rPr>
          <w:color w:val="000000"/>
          <w:sz w:val="28"/>
        </w:rPr>
        <w:t>.</w:t>
      </w:r>
    </w:p>
    <w:p w:rsidR="00B66BE2" w:rsidRDefault="00B66BE2">
      <w:pPr>
        <w:pStyle w:val="a6"/>
        <w:spacing w:line="360" w:lineRule="auto"/>
        <w:ind w:left="284"/>
        <w:rPr>
          <w:color w:val="000000"/>
          <w:sz w:val="28"/>
        </w:rPr>
      </w:pPr>
      <w:r>
        <w:rPr>
          <w:rStyle w:val="hl2"/>
          <w:color w:val="000000"/>
          <w:sz w:val="28"/>
        </w:rPr>
        <w:t>5. Основные направления повышения эффективности бюджетных расходов</w:t>
      </w:r>
      <w:r>
        <w:rPr>
          <w:color w:val="000000"/>
          <w:sz w:val="28"/>
        </w:rPr>
        <w:t>.</w:t>
      </w:r>
    </w:p>
    <w:p w:rsidR="00B66BE2" w:rsidRDefault="00B66BE2">
      <w:pPr>
        <w:pStyle w:val="a6"/>
        <w:spacing w:line="360" w:lineRule="auto"/>
        <w:ind w:left="284"/>
        <w:rPr>
          <w:color w:val="000000"/>
          <w:sz w:val="28"/>
        </w:rPr>
      </w:pPr>
      <w:r>
        <w:rPr>
          <w:rStyle w:val="hl2"/>
          <w:color w:val="000000"/>
          <w:sz w:val="28"/>
        </w:rPr>
        <w:t>6. Совершенствование межбюджетных отношений</w:t>
      </w:r>
      <w:r>
        <w:rPr>
          <w:color w:val="000000"/>
          <w:sz w:val="28"/>
        </w:rPr>
        <w:t>.</w:t>
      </w:r>
    </w:p>
    <w:p w:rsidR="00B66BE2" w:rsidRDefault="00B66BE2">
      <w:pPr>
        <w:pStyle w:val="a6"/>
        <w:spacing w:line="360" w:lineRule="auto"/>
        <w:ind w:firstLine="709"/>
        <w:jc w:val="both"/>
        <w:rPr>
          <w:color w:val="000000"/>
          <w:sz w:val="28"/>
        </w:rPr>
      </w:pPr>
      <w:r>
        <w:rPr>
          <w:color w:val="000000"/>
          <w:sz w:val="28"/>
        </w:rPr>
        <w:t>Главной задачей на 2004 год было назначено "повышение благосостояния населения и обеспечение устойчивого роста экономики страны на основе стабильного функционирования и развития бюджетной системы.  В связи с этим бюджетная политика должна способствовать повышению качества и доступности бюджетных услуг, формированию благоприятного предпринимательского климата, повышению конкурентоспособности отечественной экономики, сокращению масштабов бедности, обеспечению социальной стабильности на основе одновременного роста доходов работников как государственного, так и частного сектора экономики. При этом бюджетная политика должна быть ориентирована на перспективу, исходить из четкого понимания возможностей федерального бюджета и приоритетов в расходах, обеспечивать предсказуемость условий формирования бюджетов всех уровней. Федеральный бюджет на 2004 год не должен стать заложником предвыборных амбиций, отраслевого лоббизма и заведомо невыполнимых обещаний."</w:t>
      </w:r>
      <w:r>
        <w:rPr>
          <w:rStyle w:val="a5"/>
          <w:color w:val="000000"/>
          <w:sz w:val="28"/>
        </w:rPr>
        <w:footnoteReference w:id="12"/>
      </w:r>
      <w:r>
        <w:rPr>
          <w:color w:val="000000"/>
          <w:sz w:val="28"/>
        </w:rPr>
        <w:t xml:space="preserve"> (Приложения 1,2,3,4)</w:t>
      </w:r>
    </w:p>
    <w:p w:rsidR="00B66BE2" w:rsidRDefault="00B66BE2">
      <w:pPr>
        <w:pStyle w:val="a3"/>
        <w:autoSpaceDE w:val="0"/>
        <w:autoSpaceDN w:val="0"/>
        <w:adjustRightInd w:val="0"/>
        <w:spacing w:before="260"/>
      </w:pPr>
      <w:r>
        <w:t>Затем составлением бюджета занимается Правительство РФ и соответствующие органы исполнительной власти субъектов РФ и органов местного самоуправления.</w:t>
      </w:r>
    </w:p>
    <w:p w:rsidR="00B66BE2" w:rsidRDefault="00B66BE2">
      <w:pPr>
        <w:pStyle w:val="a3"/>
        <w:autoSpaceDE w:val="0"/>
        <w:autoSpaceDN w:val="0"/>
        <w:adjustRightInd w:val="0"/>
        <w:spacing w:before="260"/>
      </w:pPr>
      <w:r>
        <w:t>Составление бюджета основывается на: Бюджетном послании Президента РФ; прогнозе социально-экономического развития со</w:t>
      </w:r>
      <w:r>
        <w:softHyphen/>
        <w:t>ответствующей территории на очередной финансовый год; основ</w:t>
      </w:r>
      <w:r>
        <w:softHyphen/>
        <w:t>ных направлениях бюджетной и налоговой политики на очеред</w:t>
      </w:r>
      <w:r>
        <w:softHyphen/>
        <w:t>ной финансовый год; прогнозе сводного финансового баланса по соответствующей территории; плане развития государственного или муниципального сектора экономики соответствующей терри</w:t>
      </w:r>
      <w:r>
        <w:softHyphen/>
        <w:t>тории на очередной финансовый год (п. 3 ст. 172 БК РФ). Поря</w:t>
      </w:r>
      <w:r>
        <w:softHyphen/>
        <w:t>док и сроки составления проекта федерального бюджета, а также порядок работы над документами и материалами, обязательными для представления одновременно с проектом федерального бюд</w:t>
      </w:r>
      <w:r>
        <w:softHyphen/>
        <w:t>жета, определяются Правительством РФ (ч. 3 п. 1 ст. 184 БК РФ).</w:t>
      </w:r>
    </w:p>
    <w:p w:rsidR="00B66BE2" w:rsidRDefault="00B66BE2">
      <w:pPr>
        <w:pStyle w:val="a3"/>
      </w:pPr>
      <w:r>
        <w:t>Всю практическую работу по составлению проекта федераль</w:t>
      </w:r>
      <w:r>
        <w:softHyphen/>
        <w:t>ного бюджета осуществляет Министерство финансов РФ.</w:t>
      </w:r>
    </w:p>
    <w:p w:rsidR="00B66BE2" w:rsidRDefault="00B66BE2">
      <w:pPr>
        <w:pStyle w:val="a3"/>
      </w:pPr>
      <w:r>
        <w:t>Правительство РФ за 10 месяцев до начала финансового года организует работу по составлению бюджета: доведению до пред</w:t>
      </w:r>
      <w:r>
        <w:softHyphen/>
        <w:t>ставительных и исполнительных органов субъектов Федерации инструктивного письма об особенностях составления расчетов к проектам бюджетов на следующий финансовый год, в том числе о централизованно установленных социальных и финансовых нормах и нормативах и их изменениях.</w:t>
      </w:r>
    </w:p>
    <w:p w:rsidR="00B66BE2" w:rsidRDefault="00B66BE2">
      <w:pPr>
        <w:pStyle w:val="a3"/>
      </w:pPr>
      <w:r>
        <w:t>Исполнительные органы власти всех уровней, исходя из необ</w:t>
      </w:r>
      <w:r>
        <w:softHyphen/>
        <w:t>ходимости утверждения бюджетов до начала финансового года, доводят до представительных и исполнительных органов ниже</w:t>
      </w:r>
      <w:r>
        <w:softHyphen/>
        <w:t>стоящего уровня соответствующие указания по разработке проек</w:t>
      </w:r>
      <w:r>
        <w:softHyphen/>
        <w:t>тов бюджетов.</w:t>
      </w:r>
    </w:p>
    <w:p w:rsidR="00B66BE2" w:rsidRDefault="00B66BE2">
      <w:pPr>
        <w:pStyle w:val="a3"/>
      </w:pPr>
      <w:r>
        <w:t>В случае несбалансированности доходов и минимально необ</w:t>
      </w:r>
      <w:r>
        <w:softHyphen/>
        <w:t>ходимых расходов бюджетов субъектов Федерации и бюджетов органов местного самоуправления их исполнительные органы власти представляют в вышестоящие органы исполнительной власти необходимые расчеты для обоснования необходимости вы</w:t>
      </w:r>
      <w:r>
        <w:softHyphen/>
        <w:t>деления отчислений от регулирующих доходов, средств фонда поддержки территорий, дотаций, субвенций, подлежащих пере</w:t>
      </w:r>
      <w:r>
        <w:softHyphen/>
        <w:t>даче из вышестоящих бюджетов в бюджеты нижестоящие, а также данных об изменении состава субъектов, подлежащих бюджетному финансированию.</w:t>
      </w:r>
    </w:p>
    <w:p w:rsidR="00B66BE2" w:rsidRDefault="00B66BE2">
      <w:pPr>
        <w:pStyle w:val="a3"/>
      </w:pPr>
      <w:r>
        <w:t>Несогласованные вопросы по бюджетным проектировкам в предстоящем году и на среднесрочную перспективу подлежат рассмотрени</w:t>
      </w:r>
      <w:r>
        <w:rPr>
          <w:szCs w:val="18"/>
        </w:rPr>
        <w:t>ю межведомственной правительственной комиссией,</w:t>
      </w:r>
      <w:r>
        <w:rPr>
          <w:b/>
          <w:bCs/>
          <w:szCs w:val="18"/>
        </w:rPr>
        <w:t xml:space="preserve"> </w:t>
      </w:r>
      <w:r>
        <w:rPr>
          <w:szCs w:val="18"/>
        </w:rPr>
        <w:t>кот</w:t>
      </w:r>
      <w:r>
        <w:rPr>
          <w:lang w:val="en-US"/>
        </w:rPr>
        <w:t>o</w:t>
      </w:r>
      <w:r>
        <w:t>рую возглавляет министр финансов.</w:t>
      </w:r>
    </w:p>
    <w:p w:rsidR="00B66BE2" w:rsidRDefault="00B66BE2">
      <w:pPr>
        <w:pStyle w:val="a3"/>
      </w:pPr>
      <w:r>
        <w:t>Разработка и согласование федерального бюджета на</w:t>
      </w:r>
      <w:r>
        <w:rPr>
          <w:b/>
          <w:bCs/>
        </w:rPr>
        <w:t xml:space="preserve"> </w:t>
      </w:r>
      <w:r>
        <w:t>очередной финансовый год завершаются не позднее 15 июля</w:t>
      </w:r>
      <w:r>
        <w:rPr>
          <w:b/>
          <w:bCs/>
        </w:rPr>
        <w:t xml:space="preserve"> </w:t>
      </w:r>
      <w:r>
        <w:t xml:space="preserve">года,  предшествующего очередному финансовому году ( БК РФ ст.184 ч.2 п.8). </w:t>
      </w:r>
    </w:p>
    <w:p w:rsidR="00B66BE2" w:rsidRDefault="00B66BE2">
      <w:pPr>
        <w:pStyle w:val="a3"/>
      </w:pPr>
      <w:r>
        <w:t>Для более полного учета всех финансовых ресурсов исполни</w:t>
      </w:r>
      <w:r>
        <w:softHyphen/>
        <w:t>тельные органы власти каждой территории вправе составить территориальный сводный финансовый баланс доходов</w:t>
      </w:r>
      <w:r>
        <w:rPr>
          <w:b/>
          <w:bCs/>
        </w:rPr>
        <w:t xml:space="preserve"> </w:t>
      </w:r>
      <w:r>
        <w:t>и расходов субъектов Федерации и местного самоуправления.</w:t>
      </w:r>
    </w:p>
    <w:p w:rsidR="00B66BE2" w:rsidRDefault="00B66BE2">
      <w:pPr>
        <w:pStyle w:val="a3"/>
      </w:pPr>
      <w:r>
        <w:t>Предприятия, учреждения и организации</w:t>
      </w:r>
      <w:r>
        <w:rPr>
          <w:b/>
          <w:bCs/>
        </w:rPr>
        <w:t xml:space="preserve"> </w:t>
      </w:r>
      <w:r>
        <w:t>всех форм собственности, расположенные на соответствующих территориях, включая налоговые службы и органы статистики, обязаны безвозмездно представлять исполнительным органам власти все сведения, необходимые для составления этих балансов.</w:t>
      </w:r>
    </w:p>
    <w:p w:rsidR="00B66BE2" w:rsidRDefault="00B66BE2">
      <w:pPr>
        <w:pStyle w:val="a3"/>
      </w:pPr>
      <w:r>
        <w:t>После представления нижестоящими субъектами Федерации предложений в вышестоящие органы исполнительной власти, расчетов по распределению доходов и расходов бюджетов разных уровней Правительство</w:t>
      </w:r>
      <w:r>
        <w:rPr>
          <w:b/>
          <w:bCs/>
        </w:rPr>
        <w:t xml:space="preserve"> </w:t>
      </w:r>
      <w:r>
        <w:t>РФ не позднее, чем за четыре с половиной месяца до начала финансового года доводит до всех представительных и исполнительных органов</w:t>
      </w:r>
      <w:r>
        <w:rPr>
          <w:b/>
          <w:bCs/>
        </w:rPr>
        <w:t xml:space="preserve"> </w:t>
      </w:r>
      <w:r>
        <w:t>субъектов РФ следующие данные: проектируемые нормативы (проценты) отчислений от регули</w:t>
      </w:r>
      <w:r>
        <w:softHyphen/>
        <w:t>рующих доходов с учетом контингентов этих доходов, поступаю</w:t>
      </w:r>
      <w:r>
        <w:softHyphen/>
        <w:t>щих на данной территории; данные о дотациях, субвенциях и трансфертах, начисляемых к предоставлению из вышестоящих бюджетов нижестоящим бюд</w:t>
      </w:r>
      <w:r>
        <w:softHyphen/>
        <w:t>жетам, и их целевое назначение; перечень закрепленных в полном объеме и фиксированных долей (в процентах) доходов за бюджетами всех национально-го</w:t>
      </w:r>
      <w:r>
        <w:softHyphen/>
        <w:t>сударственных и административно-территориальных образова</w:t>
      </w:r>
      <w:r>
        <w:softHyphen/>
        <w:t>ний.</w:t>
      </w:r>
    </w:p>
    <w:p w:rsidR="00B66BE2" w:rsidRDefault="00B66BE2">
      <w:pPr>
        <w:pStyle w:val="a3"/>
      </w:pPr>
      <w:r>
        <w:t>В случае возникновения разногласий по</w:t>
      </w:r>
      <w:r>
        <w:rPr>
          <w:b/>
          <w:bCs/>
        </w:rPr>
        <w:t xml:space="preserve"> </w:t>
      </w:r>
      <w:r>
        <w:t>проекту бюджета, в Процессе его подготовки и составления, исполнительные</w:t>
      </w:r>
      <w:r>
        <w:rPr>
          <w:b/>
          <w:bCs/>
        </w:rPr>
        <w:t xml:space="preserve"> </w:t>
      </w:r>
      <w:r>
        <w:t>органы</w:t>
      </w:r>
      <w:r>
        <w:rPr>
          <w:b/>
          <w:bCs/>
        </w:rPr>
        <w:t xml:space="preserve"> </w:t>
      </w:r>
      <w:r>
        <w:t>власти могут вносить в вышестоящие органы свои предложения по изменению и уточнению проектируемых вышестоящим орга</w:t>
      </w:r>
      <w:r>
        <w:softHyphen/>
        <w:t>ном власти показателей.</w:t>
      </w:r>
    </w:p>
    <w:p w:rsidR="00B66BE2" w:rsidRDefault="00B66BE2">
      <w:pPr>
        <w:pStyle w:val="a3"/>
        <w:rPr>
          <w:szCs w:val="18"/>
        </w:rPr>
      </w:pPr>
      <w:r>
        <w:t xml:space="preserve">Рассмотрение этих предложений первоначально производится в соответствующем вышестоящем исполнительном органе власти. В случае отклонения предложения полностью или частично этот </w:t>
      </w:r>
      <w:r>
        <w:rPr>
          <w:szCs w:val="18"/>
        </w:rPr>
        <w:t>вышестоящий</w:t>
      </w:r>
      <w:r>
        <w:rPr>
          <w:b/>
          <w:bCs/>
          <w:szCs w:val="18"/>
        </w:rPr>
        <w:t xml:space="preserve"> </w:t>
      </w:r>
      <w:r>
        <w:rPr>
          <w:szCs w:val="18"/>
        </w:rPr>
        <w:t>орган исполнительной власти обязан совместно с нижестоящим заинтересованным органом составить протокол об имеющихся разногласиях в сроки, установленные соответствую</w:t>
      </w:r>
      <w:r>
        <w:rPr>
          <w:szCs w:val="18"/>
        </w:rPr>
        <w:softHyphen/>
        <w:t>щим вышестоящим представительным органом власти</w:t>
      </w:r>
      <w:r>
        <w:rPr>
          <w:rStyle w:val="a5"/>
          <w:szCs w:val="18"/>
        </w:rPr>
        <w:footnoteReference w:id="13"/>
      </w:r>
      <w:r>
        <w:rPr>
          <w:szCs w:val="18"/>
        </w:rPr>
        <w:t>.</w:t>
      </w:r>
    </w:p>
    <w:p w:rsidR="00B66BE2" w:rsidRDefault="00B66BE2">
      <w:pPr>
        <w:pStyle w:val="a3"/>
        <w:rPr>
          <w:szCs w:val="18"/>
        </w:rPr>
      </w:pPr>
      <w:r>
        <w:rPr>
          <w:szCs w:val="18"/>
        </w:rPr>
        <w:t>Для рассмотрения возникающих разногласий представительные органы власти на паритетных началах образуют согласительную комиссию. Результаты работы согласительной ко</w:t>
      </w:r>
      <w:r>
        <w:rPr>
          <w:szCs w:val="18"/>
        </w:rPr>
        <w:softHyphen/>
        <w:t>миссии должны быть доведены до сведения соответствующих нижестоящих и вышестоящего представительных органов власти в установленные сроки. Окончательное решение принимает</w:t>
      </w:r>
      <w:r>
        <w:rPr>
          <w:szCs w:val="18"/>
        </w:rPr>
        <w:softHyphen/>
        <w:t>ся соответствующим вышестоящим</w:t>
      </w:r>
      <w:r>
        <w:rPr>
          <w:b/>
          <w:bCs/>
          <w:szCs w:val="18"/>
        </w:rPr>
        <w:t xml:space="preserve"> </w:t>
      </w:r>
      <w:r>
        <w:rPr>
          <w:szCs w:val="18"/>
        </w:rPr>
        <w:t>органом представительной власти.</w:t>
      </w:r>
    </w:p>
    <w:p w:rsidR="00B66BE2" w:rsidRDefault="00B66BE2">
      <w:pPr>
        <w:pStyle w:val="a3"/>
        <w:jc w:val="left"/>
        <w:rPr>
          <w:b/>
          <w:bCs/>
          <w:sz w:val="32"/>
          <w:szCs w:val="18"/>
        </w:rPr>
      </w:pPr>
      <w:r>
        <w:rPr>
          <w:b/>
          <w:bCs/>
          <w:sz w:val="32"/>
          <w:szCs w:val="18"/>
        </w:rPr>
        <w:t>3.2 Рассмотрение проекта бюджета.</w:t>
      </w:r>
    </w:p>
    <w:p w:rsidR="00B66BE2" w:rsidRDefault="00B66BE2">
      <w:pPr>
        <w:pStyle w:val="a3"/>
      </w:pPr>
      <w:r>
        <w:t>Вторая стадия начинается с момента внесения проекта закона о бюджете на рассмотрение представительного органа власти. Проект закона о бюджете на федеральном уровне вносится Президентом, на уровне субъекта - главой исполнительной власти, на местном - главой муниципального образования.</w:t>
      </w:r>
    </w:p>
    <w:p w:rsidR="00B66BE2" w:rsidRDefault="00B66BE2">
      <w:pPr>
        <w:pStyle w:val="a3"/>
      </w:pPr>
      <w:r>
        <w:t>Правительство Российский Федерации, правительства субъектов РФ и органы местного самоуправления (муниципальных образова</w:t>
      </w:r>
      <w:r>
        <w:softHyphen/>
        <w:t>ний) выносят уточненный проект бюджета на рассмотрение в соот</w:t>
      </w:r>
      <w:r>
        <w:softHyphen/>
        <w:t>ветствующий представительный орган. По всем финансовым во</w:t>
      </w:r>
      <w:r>
        <w:softHyphen/>
        <w:t>просам, и в частности для работы с бюджетом, органы представи</w:t>
      </w:r>
      <w:r>
        <w:softHyphen/>
        <w:t>тельной власти разных уровней образуют специальные комитеты и комиссии. Так, в Государственной Думе Федерального Собрания создан Комитет Государственной Думы по бюджету, налогам, бан</w:t>
      </w:r>
      <w:r>
        <w:softHyphen/>
        <w:t>кам и финансам, в Совете Федерации — Комитет Совета Федера</w:t>
      </w:r>
      <w:r>
        <w:softHyphen/>
        <w:t>ции по бюджету, финансовому, валютному и кредитному регулиро</w:t>
      </w:r>
      <w:r>
        <w:softHyphen/>
        <w:t>ванию. Эти комитеты корреспондируют предложения по бюджету других комитетов и комиссий палат Совета Федерации и Государ</w:t>
      </w:r>
      <w:r>
        <w:softHyphen/>
        <w:t>ственной Думы и контактируют по вопросам бюджета между собой. Комитеты и комиссии Федерального Собрания должны провес</w:t>
      </w:r>
      <w:r>
        <w:softHyphen/>
        <w:t xml:space="preserve">ти постатейное рассмотрение предъявленного проекта бюджета и вынести по нему сводное заключение. </w:t>
      </w:r>
    </w:p>
    <w:p w:rsidR="00B66BE2" w:rsidRDefault="00B66BE2">
      <w:pPr>
        <w:pStyle w:val="a3"/>
      </w:pPr>
      <w:r>
        <w:t>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26 августа текущего года. В ст.192 Бюджетного кодекса содержится перечень документов и материалов, представляемых в Государственную Думу. К ним относятся:  предварительные итоги социально-экономического развития РФ, прогноз социально-эко</w:t>
      </w:r>
      <w:r>
        <w:softHyphen/>
        <w:t>номического развития РФ на следующий год; основные направле</w:t>
      </w:r>
      <w:r>
        <w:softHyphen/>
        <w:t>ния бюджетной и. налоговой политики на очередной финансовый год; план развития государственного и муниципального сектора экономики; прогноз сводного финансового баланса на территории РФ (на очередной финансовый год); основные принципы и харак</w:t>
      </w:r>
      <w:r>
        <w:softHyphen/>
        <w:t>теристики взаимоотношении федерального бюджета с бюджетами субъектов РФ; прогноз консолидированного бюджета РФ на сле</w:t>
      </w:r>
      <w:r>
        <w:softHyphen/>
        <w:t>дующий год; федеральные целевые программы по развитию регио</w:t>
      </w:r>
      <w:r>
        <w:softHyphen/>
        <w:t>нов, предусмотренные к финансированию за счет средств феде</w:t>
      </w:r>
      <w:r>
        <w:softHyphen/>
        <w:t>рального бюджета; проект адресной инвестиционной программы на очередной финансовый год; проект программы приватизации государственных и муниципальных предприятий; расчеты по статьям классификации доходов и расходов федерального бюджета и т.д.</w:t>
      </w:r>
      <w:r>
        <w:rPr>
          <w:rStyle w:val="a5"/>
        </w:rPr>
        <w:footnoteReference w:customMarkFollows="1" w:id="14"/>
        <w:t>1</w:t>
      </w:r>
    </w:p>
    <w:p w:rsidR="00B66BE2" w:rsidRDefault="00B66BE2">
      <w:pPr>
        <w:pStyle w:val="a3"/>
      </w:pPr>
      <w:r>
        <w:t>Одновременно в Государственную Думу Правительство РФ вносит проекты федеральных законов. До 1 августа текущего года вносится на рассмотрение проект федерального закона о тарифах страховых взносов в государственные внебюджетные фонды на очередной финансовый год</w:t>
      </w:r>
      <w:r>
        <w:rPr>
          <w:rStyle w:val="a5"/>
        </w:rPr>
        <w:footnoteReference w:id="15"/>
      </w:r>
      <w:r>
        <w:t>.</w:t>
      </w:r>
    </w:p>
    <w:p w:rsidR="00B66BE2" w:rsidRDefault="00B66BE2">
      <w:pPr>
        <w:pStyle w:val="a3"/>
      </w:pPr>
      <w:r>
        <w:t>Одновременно с проектом федерального закона о федеральном бюджете представляется протокол разногласий между Государственной Думой, Советом Федерации, органами федеральной судебной системы, Конституционным Судом РФ, Счетной палатой и Правительством РФ по поводу расходов указанных органов, не согласованных с Правительством РФ.</w:t>
      </w:r>
    </w:p>
    <w:p w:rsidR="00B66BE2" w:rsidRDefault="00B66BE2">
      <w:pPr>
        <w:pStyle w:val="a3"/>
      </w:pPr>
      <w:r>
        <w:t>Не позднее 1 октября текущего года Правительство РФ представляет в Государственную Думу : оценку ожидаемого исполнения федерального бюджета за текущий финансовый год и консолидированного бюджета РФ за отчетный финансовый год; проекты программ предоставления гарантий Правительства РФ на очередной финансовый год и отчет о предоставлении гарантий Правительства РФ за истекший период текущего финансового года; проект программы предоставления средств федерального бюджета на очередной финансовый год на возвратной основе по каждому виду расходов и отчет о предоставлении средств федерального бюджета на возвратной основе за отчетный финансовый год и истекший период текущего финансового года; предложения по расходам на содержание Вооруженных Сил РФ, других войск, воинских формирований и органов с указанием их штатной численности на начало и конец очередного финансового года.</w:t>
      </w:r>
    </w:p>
    <w:p w:rsidR="00B66BE2" w:rsidRDefault="00B66BE2">
      <w:pPr>
        <w:pStyle w:val="a3"/>
      </w:pPr>
      <w:r>
        <w:t>Банк России до 1 октября представляет проект основных направлений единой государственной денежно-кредитной политики на очередной финансовый год.</w:t>
      </w:r>
    </w:p>
    <w:p w:rsidR="00B66BE2" w:rsidRDefault="00B66BE2">
      <w:pPr>
        <w:pStyle w:val="a3"/>
      </w:pPr>
      <w:r>
        <w:t>Предварительно указанный проект направляется Президенту РФ и в Правительство РФ</w:t>
      </w:r>
      <w:r>
        <w:rPr>
          <w:rStyle w:val="a5"/>
        </w:rPr>
        <w:footnoteReference w:id="16"/>
      </w:r>
      <w:r>
        <w:t>.</w:t>
      </w:r>
    </w:p>
    <w:p w:rsidR="00B66BE2" w:rsidRDefault="00B66BE2">
      <w:pPr>
        <w:pStyle w:val="a3"/>
      </w:pPr>
      <w:r>
        <w:t>Государственная Дума рассматривает проект бюджета в четырех чтениях</w:t>
      </w:r>
      <w:r>
        <w:rPr>
          <w:rStyle w:val="a5"/>
        </w:rPr>
        <w:footnoteReference w:id="17"/>
      </w:r>
      <w:r>
        <w:t>.</w:t>
      </w:r>
    </w:p>
    <w:p w:rsidR="00B66BE2" w:rsidRDefault="00B66BE2">
      <w:pPr>
        <w:autoSpaceDE w:val="0"/>
        <w:autoSpaceDN w:val="0"/>
        <w:adjustRightInd w:val="0"/>
        <w:spacing w:line="360" w:lineRule="auto"/>
        <w:ind w:firstLine="709"/>
        <w:jc w:val="both"/>
        <w:rPr>
          <w:sz w:val="28"/>
        </w:rPr>
      </w:pPr>
      <w:r>
        <w:rPr>
          <w:i/>
          <w:sz w:val="28"/>
        </w:rPr>
        <w:t>В первом чтении</w:t>
      </w:r>
      <w:r>
        <w:rPr>
          <w:sz w:val="28"/>
        </w:rPr>
        <w:t xml:space="preserve">: Государственная Дума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Государственная Дума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В случае отклонения проекта Государственная Дума может передать проект в согласительную комиссию (состоящую из представителей Государственной Думы, Совета Федерации и Правительства РФ), вернуть проект Правительству на доработку или поставить вопрос о доверии Правительству РФ (в случае отставки Правительства РФ в связи с отклонением проекта закона о федеральном бюджете вновь сформированное Правительство РФ представляет новый вариант проекта закона о федеральном бюджете на очередной финансовый год не позднее </w:t>
      </w:r>
      <w:r>
        <w:rPr>
          <w:noProof/>
          <w:sz w:val="28"/>
        </w:rPr>
        <w:t>30</w:t>
      </w:r>
      <w:r>
        <w:rPr>
          <w:sz w:val="28"/>
        </w:rPr>
        <w:t xml:space="preserve"> дней после его сформирования</w:t>
      </w:r>
      <w:r>
        <w:rPr>
          <w:rStyle w:val="a5"/>
          <w:sz w:val="28"/>
        </w:rPr>
        <w:footnoteReference w:customMarkFollows="1" w:id="18"/>
        <w:t>1</w:t>
      </w:r>
      <w:r>
        <w:rPr>
          <w:sz w:val="28"/>
        </w:rPr>
        <w:t xml:space="preserve"> ). При передаче проекта в согласительную комиссию она разрабатывает согласованный вариант основных характеристик бюджета, после чего проект вновь вносится на рассмотрение в первом чтении в Государственную Думу. По итогам рассмотрения проекта в первом чтении принимается постановление Государственной Думы о принятии проекта закона о федеральном бюджете в первом чтении</w:t>
      </w:r>
      <w:r>
        <w:rPr>
          <w:rStyle w:val="a5"/>
          <w:sz w:val="28"/>
        </w:rPr>
        <w:footnoteReference w:customMarkFollows="1" w:id="19"/>
        <w:t>2</w:t>
      </w:r>
      <w:r>
        <w:rPr>
          <w:sz w:val="28"/>
        </w:rPr>
        <w:t>.</w:t>
      </w:r>
    </w:p>
    <w:p w:rsidR="00B66BE2" w:rsidRDefault="00B66BE2">
      <w:pPr>
        <w:spacing w:line="360" w:lineRule="auto"/>
        <w:ind w:firstLine="709"/>
        <w:jc w:val="both"/>
        <w:rPr>
          <w:sz w:val="28"/>
        </w:rPr>
      </w:pPr>
      <w:r>
        <w:rPr>
          <w:i/>
          <w:sz w:val="28"/>
        </w:rPr>
        <w:t xml:space="preserve">Во втором чтении: </w:t>
      </w:r>
      <w:r>
        <w:rPr>
          <w:sz w:val="28"/>
        </w:rPr>
        <w:t>Государственная Дума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Государственная Дума рассматривает во втором чтении закон о бюджете в течении 15 дней со дня его принятия в первом чтении. Если проект федерального закона о федеральном бюджете на очередной финансовый год отклоняется во втором чтении, она передает указанный законопроект в согласительную комиссию</w:t>
      </w:r>
      <w:r>
        <w:rPr>
          <w:rStyle w:val="a5"/>
          <w:sz w:val="28"/>
        </w:rPr>
        <w:footnoteReference w:id="20"/>
      </w:r>
      <w:r>
        <w:rPr>
          <w:sz w:val="28"/>
        </w:rPr>
        <w:t>.</w:t>
      </w:r>
    </w:p>
    <w:p w:rsidR="00B66BE2" w:rsidRDefault="00B66BE2">
      <w:pPr>
        <w:spacing w:line="360" w:lineRule="auto"/>
        <w:ind w:firstLine="709"/>
        <w:jc w:val="both"/>
        <w:rPr>
          <w:sz w:val="28"/>
        </w:rPr>
      </w:pPr>
      <w:r>
        <w:rPr>
          <w:i/>
          <w:sz w:val="28"/>
        </w:rPr>
        <w:t xml:space="preserve">В третьем чтении: </w:t>
      </w:r>
      <w:r>
        <w:rPr>
          <w:sz w:val="28"/>
        </w:rPr>
        <w:t xml:space="preserve">Государственная Дума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 </w:t>
      </w:r>
    </w:p>
    <w:p w:rsidR="00B66BE2" w:rsidRDefault="00B66BE2">
      <w:pPr>
        <w:spacing w:line="360" w:lineRule="auto"/>
        <w:ind w:firstLine="709"/>
        <w:jc w:val="both"/>
        <w:rPr>
          <w:sz w:val="28"/>
        </w:rPr>
      </w:pPr>
      <w:r>
        <w:rPr>
          <w:sz w:val="28"/>
        </w:rPr>
        <w:t>Субъекты права законодательной инициативы на</w:t>
      </w:r>
      <w:r>
        <w:rPr>
          <w:sz w:val="28"/>
        </w:rPr>
        <w:softHyphen/>
        <w:t>правляют свои поправки по третьему чтению в Комитет по бюдже</w:t>
      </w:r>
      <w:r>
        <w:rPr>
          <w:sz w:val="28"/>
        </w:rPr>
        <w:softHyphen/>
        <w:t>ту. Государственная Дума рассматривает проект о бюджете в третьем чтении в те</w:t>
      </w:r>
      <w:r>
        <w:rPr>
          <w:sz w:val="28"/>
        </w:rPr>
        <w:softHyphen/>
        <w:t>чение 25 дней со дня принятия указанного законопроекта во втором чтении</w:t>
      </w:r>
      <w:r>
        <w:rPr>
          <w:rStyle w:val="a5"/>
          <w:sz w:val="28"/>
        </w:rPr>
        <w:footnoteReference w:id="21"/>
      </w:r>
      <w:r>
        <w:rPr>
          <w:sz w:val="28"/>
        </w:rPr>
        <w:t>.</w:t>
      </w:r>
    </w:p>
    <w:p w:rsidR="00B66BE2" w:rsidRDefault="00B66BE2">
      <w:pPr>
        <w:spacing w:line="360" w:lineRule="auto"/>
        <w:ind w:firstLine="709"/>
        <w:jc w:val="both"/>
        <w:rPr>
          <w:sz w:val="28"/>
        </w:rPr>
      </w:pPr>
      <w:r>
        <w:rPr>
          <w:sz w:val="28"/>
        </w:rPr>
        <w:t xml:space="preserve">При рассмотрении проекта федерального закона о федеральном бюджете </w:t>
      </w:r>
      <w:r>
        <w:rPr>
          <w:i/>
          <w:sz w:val="28"/>
        </w:rPr>
        <w:t xml:space="preserve">в четвертом чтении </w:t>
      </w:r>
      <w:r>
        <w:rPr>
          <w:sz w:val="28"/>
        </w:rPr>
        <w:t>проект голосуется в целом; внесение поправок в проект, возможное во втором и третьем чтениях, в четвертом чтении не допускается. Проект закона о федеральном бюджете рассматривается в течении 15 дней со дня принятия его в третьем чтении. Принятый Государственной Думой закон о федеральном бюджете на очередной год передается на рассмотрение Совету Федерации в течение 5 дней после его принятия</w:t>
      </w:r>
      <w:r>
        <w:rPr>
          <w:rStyle w:val="a5"/>
          <w:sz w:val="28"/>
        </w:rPr>
        <w:footnoteReference w:id="22"/>
      </w:r>
      <w:r>
        <w:rPr>
          <w:sz w:val="28"/>
        </w:rPr>
        <w:t>. Федеральный закон о федеральном бюджете на очередной финансовый год подлежит обязательному рассмотрению Советом Федерации в порядке, предусмотренном Конституцией РФ. Следует обратить внимание, что после голосования в четвертом чтении проект закона о бюджете становится законом. Совет Федерации рассматривает федеральный закон о феде</w:t>
      </w:r>
      <w:r>
        <w:rPr>
          <w:sz w:val="28"/>
        </w:rPr>
        <w:softHyphen/>
        <w:t>ральном бюджете на очередной финансовый год в течение 14 дней со дня предоставления его Государственной Думой, при этом закон на предмет его одобрения голосуется в целом (ст. 208 БК РФ).</w:t>
      </w:r>
    </w:p>
    <w:p w:rsidR="00B66BE2" w:rsidRDefault="00B66BE2">
      <w:pPr>
        <w:spacing w:line="360" w:lineRule="auto"/>
        <w:ind w:firstLine="709"/>
        <w:jc w:val="both"/>
        <w:rPr>
          <w:sz w:val="28"/>
        </w:rPr>
      </w:pPr>
      <w:r>
        <w:rPr>
          <w:sz w:val="28"/>
        </w:rPr>
        <w:t>Одобренный Советом Федерации закон в течение пяти дней на</w:t>
      </w:r>
      <w:r>
        <w:rPr>
          <w:sz w:val="28"/>
        </w:rPr>
        <w:softHyphen/>
        <w:t>правляется Президенту РФ для его подписания и обнародования</w:t>
      </w:r>
      <w:r>
        <w:rPr>
          <w:rStyle w:val="a5"/>
          <w:sz w:val="28"/>
        </w:rPr>
        <w:footnoteReference w:customMarkFollows="1" w:id="23"/>
        <w:t>1</w:t>
      </w:r>
      <w:r>
        <w:rPr>
          <w:sz w:val="28"/>
        </w:rPr>
        <w:t>. В случае отклонения федерального закона Советом Федерации он посылается в согласительную комиссию. Согласительная комис</w:t>
      </w:r>
      <w:r>
        <w:rPr>
          <w:sz w:val="28"/>
        </w:rPr>
        <w:softHyphen/>
        <w:t>сия выносит на повторное рассмотрение Государственной Думой закон о феде</w:t>
      </w:r>
      <w:r>
        <w:rPr>
          <w:sz w:val="28"/>
        </w:rPr>
        <w:softHyphen/>
        <w:t>ральном бюджете в течение 10 дней. Государственная Дума повторно рассматри</w:t>
      </w:r>
      <w:r>
        <w:rPr>
          <w:sz w:val="28"/>
        </w:rPr>
        <w:softHyphen/>
        <w:t>вает закон о бюджете в одном чтении.</w:t>
      </w:r>
    </w:p>
    <w:p w:rsidR="00B66BE2" w:rsidRDefault="00B66BE2">
      <w:pPr>
        <w:spacing w:line="360" w:lineRule="auto"/>
        <w:ind w:firstLine="709"/>
        <w:jc w:val="both"/>
        <w:rPr>
          <w:sz w:val="28"/>
        </w:rPr>
      </w:pPr>
      <w:r>
        <w:rPr>
          <w:sz w:val="28"/>
        </w:rPr>
        <w:t>В случае несогласия Государственной Думы с решением Совета Федерации за</w:t>
      </w:r>
      <w:r>
        <w:rPr>
          <w:sz w:val="28"/>
        </w:rPr>
        <w:softHyphen/>
        <w:t>кон о федеральном бюджете считается принятым, если при повтор</w:t>
      </w:r>
      <w:r>
        <w:rPr>
          <w:sz w:val="28"/>
        </w:rPr>
        <w:softHyphen/>
        <w:t>ном голосовании за него проголосовало не менее двух третей общего числа депутатов Государственной Думы (ст. 207 БК РФ).</w:t>
      </w:r>
    </w:p>
    <w:p w:rsidR="00B66BE2" w:rsidRDefault="00B66BE2">
      <w:pPr>
        <w:spacing w:line="360" w:lineRule="auto"/>
        <w:ind w:firstLine="709"/>
        <w:jc w:val="both"/>
        <w:rPr>
          <w:sz w:val="28"/>
        </w:rPr>
      </w:pPr>
      <w:r>
        <w:rPr>
          <w:sz w:val="28"/>
        </w:rPr>
        <w:t xml:space="preserve">Секретные статьи федерального бюджета рассматриваются </w:t>
      </w:r>
      <w:r>
        <w:rPr>
          <w:smallCaps/>
          <w:sz w:val="28"/>
        </w:rPr>
        <w:t xml:space="preserve">на </w:t>
      </w:r>
      <w:r>
        <w:rPr>
          <w:sz w:val="28"/>
        </w:rPr>
        <w:t>закрытом заседании палат Федерального Собрания. Порядок расхо</w:t>
      </w:r>
      <w:r>
        <w:rPr>
          <w:sz w:val="28"/>
        </w:rPr>
        <w:softHyphen/>
        <w:t>дования средств специальных секретных программ устанавливается Президентом РФ.</w:t>
      </w:r>
    </w:p>
    <w:p w:rsidR="00B66BE2" w:rsidRDefault="00B66BE2">
      <w:pPr>
        <w:spacing w:line="360" w:lineRule="auto"/>
        <w:ind w:firstLine="709"/>
        <w:jc w:val="both"/>
        <w:rPr>
          <w:sz w:val="28"/>
        </w:rPr>
      </w:pPr>
      <w:r>
        <w:rPr>
          <w:sz w:val="28"/>
        </w:rPr>
        <w:t>В случае отклонения Президентом</w:t>
      </w:r>
      <w:r>
        <w:rPr>
          <w:b/>
          <w:bCs/>
          <w:sz w:val="28"/>
        </w:rPr>
        <w:t xml:space="preserve"> </w:t>
      </w:r>
      <w:r>
        <w:rPr>
          <w:sz w:val="28"/>
        </w:rPr>
        <w:t>РФ закона о федеральном бюджете на очередной финансовый год указанный закон передает</w:t>
      </w:r>
      <w:r>
        <w:rPr>
          <w:sz w:val="28"/>
        </w:rPr>
        <w:softHyphen/>
        <w:t>ся в согласительную комиссию. В согласительную комиссию обяза</w:t>
      </w:r>
      <w:r>
        <w:rPr>
          <w:sz w:val="28"/>
        </w:rPr>
        <w:softHyphen/>
        <w:t>тельно включается представитель Президента РФ.</w:t>
      </w:r>
    </w:p>
    <w:p w:rsidR="00B66BE2" w:rsidRDefault="00B66BE2">
      <w:pPr>
        <w:spacing w:line="360" w:lineRule="auto"/>
        <w:ind w:firstLine="709"/>
        <w:jc w:val="both"/>
      </w:pPr>
      <w:r>
        <w:rPr>
          <w:sz w:val="28"/>
        </w:rPr>
        <w:t xml:space="preserve">В случае непринятия ГД закона о федеральном бюджете до 1 декабря текущего года или невступления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 </w:t>
      </w:r>
      <w:r>
        <w:rPr>
          <w:sz w:val="28"/>
          <w:lang w:val="en-US"/>
        </w:rPr>
        <w:t>I</w:t>
      </w:r>
      <w:r>
        <w:rPr>
          <w:sz w:val="28"/>
        </w:rPr>
        <w:t xml:space="preserve"> квартале очередного финансового года</w:t>
      </w:r>
      <w:r>
        <w:t>..</w:t>
      </w:r>
    </w:p>
    <w:p w:rsidR="00B66BE2" w:rsidRDefault="00B66BE2">
      <w:pPr>
        <w:pStyle w:val="30"/>
        <w:rPr>
          <w:sz w:val="28"/>
        </w:rPr>
      </w:pPr>
      <w:r>
        <w:rPr>
          <w:sz w:val="28"/>
        </w:rPr>
        <w:t>В случае изменения финансирования по сравнению с утвер</w:t>
      </w:r>
      <w:r>
        <w:rPr>
          <w:sz w:val="28"/>
        </w:rPr>
        <w:softHyphen/>
        <w:t>жденным федеральным бюджетом более чем на 10% орган испол</w:t>
      </w:r>
      <w:r>
        <w:rPr>
          <w:sz w:val="28"/>
        </w:rPr>
        <w:softHyphen/>
        <w:t>нительной власти вносит проект федерального закона о внесении изменении и дополнении в федеральный закон о федеральном бюджете, который рассматривается в Государственной Думе снова в трех чтениях, в течение 15 дней</w:t>
      </w:r>
      <w:r>
        <w:rPr>
          <w:rStyle w:val="a5"/>
          <w:sz w:val="28"/>
        </w:rPr>
        <w:footnoteReference w:id="24"/>
      </w:r>
      <w:r>
        <w:rPr>
          <w:sz w:val="28"/>
        </w:rPr>
        <w:t>.</w:t>
      </w:r>
    </w:p>
    <w:p w:rsidR="00B66BE2" w:rsidRDefault="00B66BE2">
      <w:pPr>
        <w:pStyle w:val="30"/>
        <w:rPr>
          <w:sz w:val="28"/>
        </w:rPr>
      </w:pPr>
      <w:r>
        <w:rPr>
          <w:sz w:val="28"/>
        </w:rPr>
        <w:t>Если проект закона о внесении изменений и дополнений не принимается в указанный срок, Правительство РФ имеет право на пропорциональное сокращение расходов бюджета, если в законе о бюджете не предусмотрено иное (ст. 213 БК РФ).</w:t>
      </w:r>
    </w:p>
    <w:p w:rsidR="00B66BE2" w:rsidRDefault="00B66BE2">
      <w:pPr>
        <w:pStyle w:val="30"/>
        <w:rPr>
          <w:sz w:val="28"/>
        </w:rPr>
      </w:pPr>
      <w:r>
        <w:rPr>
          <w:sz w:val="28"/>
        </w:rPr>
        <w:t>На территории каждого субъекта РФ порядок и условия образо</w:t>
      </w:r>
      <w:r>
        <w:rPr>
          <w:sz w:val="28"/>
        </w:rPr>
        <w:softHyphen/>
        <w:t>вания, рассмотрения и утверждения бюджета устанавливаются со</w:t>
      </w:r>
      <w:r>
        <w:rPr>
          <w:sz w:val="28"/>
        </w:rPr>
        <w:softHyphen/>
        <w:t>ответствующими представительными органами власти, которые принимают законы о бюджетном процессе на данной территории. Каждый закон должен соответствовать общим принципам бюджет</w:t>
      </w:r>
      <w:r>
        <w:rPr>
          <w:sz w:val="28"/>
        </w:rPr>
        <w:softHyphen/>
        <w:t>ного процесса и правилам составления, рассмотрения и утвержде</w:t>
      </w:r>
      <w:r>
        <w:rPr>
          <w:sz w:val="28"/>
        </w:rPr>
        <w:softHyphen/>
        <w:t>ния федерального бюджета.</w:t>
      </w:r>
    </w:p>
    <w:p w:rsidR="00B66BE2" w:rsidRDefault="00B66BE2">
      <w:pPr>
        <w:pStyle w:val="30"/>
        <w:rPr>
          <w:b/>
          <w:bCs/>
          <w:sz w:val="28"/>
        </w:rPr>
      </w:pPr>
      <w:r>
        <w:rPr>
          <w:b/>
          <w:bCs/>
          <w:sz w:val="28"/>
        </w:rPr>
        <w:t>3.4 Исполнение бюджета.</w:t>
      </w:r>
    </w:p>
    <w:p w:rsidR="00B66BE2" w:rsidRDefault="00B66BE2">
      <w:pPr>
        <w:pStyle w:val="30"/>
        <w:rPr>
          <w:sz w:val="28"/>
        </w:rPr>
      </w:pPr>
      <w:r>
        <w:rPr>
          <w:sz w:val="28"/>
        </w:rPr>
        <w:t>Исполнение бюджетов начинается после их утверждения в установленном порядке (для федерального бюджета - подписания Президентом РФ).</w:t>
      </w:r>
    </w:p>
    <w:p w:rsidR="00B66BE2" w:rsidRDefault="00B66BE2">
      <w:pPr>
        <w:pStyle w:val="30"/>
        <w:rPr>
          <w:sz w:val="28"/>
        </w:rPr>
      </w:pPr>
      <w:r>
        <w:rPr>
          <w:sz w:val="28"/>
        </w:rPr>
        <w:t>Практически бюджет исполняется специальными субъекта</w:t>
      </w:r>
      <w:r>
        <w:rPr>
          <w:sz w:val="28"/>
        </w:rPr>
        <w:softHyphen/>
        <w:t>ми—участниками бюджетных правоотношений:</w:t>
      </w:r>
    </w:p>
    <w:p w:rsidR="00B66BE2" w:rsidRDefault="00B66BE2">
      <w:pPr>
        <w:autoSpaceDE w:val="0"/>
        <w:autoSpaceDN w:val="0"/>
        <w:adjustRightInd w:val="0"/>
        <w:spacing w:line="360" w:lineRule="auto"/>
        <w:ind w:firstLine="340"/>
        <w:jc w:val="both"/>
        <w:rPr>
          <w:sz w:val="28"/>
        </w:rPr>
      </w:pPr>
      <w:r>
        <w:rPr>
          <w:noProof/>
          <w:sz w:val="28"/>
        </w:rPr>
        <w:t>•</w:t>
      </w:r>
      <w:r>
        <w:rPr>
          <w:sz w:val="28"/>
        </w:rPr>
        <w:t xml:space="preserve"> главным распорядителем бюджетных средств;</w:t>
      </w:r>
    </w:p>
    <w:p w:rsidR="00B66BE2" w:rsidRDefault="00B66BE2">
      <w:pPr>
        <w:autoSpaceDE w:val="0"/>
        <w:autoSpaceDN w:val="0"/>
        <w:adjustRightInd w:val="0"/>
        <w:spacing w:line="360" w:lineRule="auto"/>
        <w:ind w:firstLine="340"/>
        <w:jc w:val="both"/>
        <w:rPr>
          <w:sz w:val="28"/>
        </w:rPr>
      </w:pPr>
      <w:r>
        <w:rPr>
          <w:noProof/>
          <w:sz w:val="28"/>
        </w:rPr>
        <w:t>•</w:t>
      </w:r>
      <w:r>
        <w:rPr>
          <w:sz w:val="28"/>
        </w:rPr>
        <w:t xml:space="preserve"> распорядителями бюджетных средств;</w:t>
      </w:r>
    </w:p>
    <w:p w:rsidR="00B66BE2" w:rsidRDefault="00B66BE2">
      <w:pPr>
        <w:autoSpaceDE w:val="0"/>
        <w:autoSpaceDN w:val="0"/>
        <w:adjustRightInd w:val="0"/>
        <w:spacing w:line="360" w:lineRule="auto"/>
        <w:ind w:firstLine="340"/>
        <w:jc w:val="both"/>
        <w:rPr>
          <w:sz w:val="28"/>
        </w:rPr>
      </w:pPr>
      <w:r>
        <w:rPr>
          <w:noProof/>
          <w:sz w:val="28"/>
        </w:rPr>
        <w:t>•</w:t>
      </w:r>
      <w:r>
        <w:rPr>
          <w:sz w:val="28"/>
        </w:rPr>
        <w:t xml:space="preserve"> получателями бюджетных средств.</w:t>
      </w:r>
    </w:p>
    <w:p w:rsidR="00B66BE2" w:rsidRDefault="00B66BE2">
      <w:pPr>
        <w:autoSpaceDE w:val="0"/>
        <w:autoSpaceDN w:val="0"/>
        <w:adjustRightInd w:val="0"/>
        <w:spacing w:line="360" w:lineRule="auto"/>
        <w:ind w:firstLine="709"/>
        <w:jc w:val="both"/>
        <w:rPr>
          <w:sz w:val="28"/>
        </w:rPr>
      </w:pPr>
      <w:r>
        <w:rPr>
          <w:i/>
          <w:iCs/>
          <w:sz w:val="28"/>
        </w:rPr>
        <w:t>Главный распорядитель средств федерального бюджета —</w:t>
      </w:r>
      <w:r>
        <w:rPr>
          <w:sz w:val="28"/>
        </w:rPr>
        <w:t xml:space="preserve"> орган государственной власти РФ, имеющий право распределять средства федерального бюджета по подведомственным распорядителям и по</w:t>
      </w:r>
      <w:r>
        <w:rPr>
          <w:sz w:val="28"/>
        </w:rPr>
        <w:softHyphen/>
        <w:t>лучателям бюджетных средств, определенным ведомственной клас</w:t>
      </w:r>
      <w:r>
        <w:rPr>
          <w:sz w:val="28"/>
        </w:rPr>
        <w:softHyphen/>
        <w:t>сификацией расходов федерального бюджета.</w:t>
      </w:r>
    </w:p>
    <w:p w:rsidR="00B66BE2" w:rsidRDefault="00B66BE2">
      <w:pPr>
        <w:autoSpaceDE w:val="0"/>
        <w:autoSpaceDN w:val="0"/>
        <w:adjustRightInd w:val="0"/>
        <w:spacing w:line="360" w:lineRule="auto"/>
        <w:ind w:firstLine="709"/>
        <w:jc w:val="both"/>
        <w:rPr>
          <w:sz w:val="28"/>
        </w:rPr>
      </w:pPr>
      <w:r>
        <w:rPr>
          <w:i/>
          <w:iCs/>
          <w:sz w:val="28"/>
          <w:szCs w:val="18"/>
        </w:rPr>
        <w:t xml:space="preserve">Главный распорядитель средств бюджета  субъекта РФ, </w:t>
      </w:r>
      <w:r>
        <w:rPr>
          <w:sz w:val="28"/>
          <w:szCs w:val="18"/>
        </w:rPr>
        <w:t xml:space="preserve">средств </w:t>
      </w:r>
      <w:r>
        <w:rPr>
          <w:sz w:val="28"/>
        </w:rPr>
        <w:t>местного бюджета—орган государственной власти субъекта РФ. орган местного самоуправления, бюджетное учреждение. имеющее право распределять бюджетные средства по подведомственным рас</w:t>
      </w:r>
      <w:r>
        <w:rPr>
          <w:sz w:val="28"/>
        </w:rPr>
        <w:softHyphen/>
        <w:t>порядителям н получателям средств бюджета субъекта РФ, средств местного бюджета (ст. 158 БК РФ).</w:t>
      </w:r>
    </w:p>
    <w:p w:rsidR="00B66BE2" w:rsidRDefault="00B66BE2">
      <w:pPr>
        <w:autoSpaceDE w:val="0"/>
        <w:autoSpaceDN w:val="0"/>
        <w:adjustRightInd w:val="0"/>
        <w:spacing w:line="360" w:lineRule="auto"/>
        <w:ind w:firstLine="709"/>
        <w:jc w:val="both"/>
        <w:rPr>
          <w:sz w:val="28"/>
        </w:rPr>
      </w:pPr>
      <w:r>
        <w:rPr>
          <w:i/>
          <w:iCs/>
          <w:sz w:val="28"/>
        </w:rPr>
        <w:t>Распорядитель бюджетных средств—</w:t>
      </w:r>
      <w:r>
        <w:rPr>
          <w:sz w:val="28"/>
        </w:rPr>
        <w:t xml:space="preserve"> орган государственной власти или орган местного самоуправления, имеющие право рас</w:t>
      </w:r>
      <w:r>
        <w:rPr>
          <w:sz w:val="28"/>
        </w:rPr>
        <w:softHyphen/>
        <w:t>пределять бюджетные средства по подведомственным получателям бюджетных средств.</w:t>
      </w:r>
    </w:p>
    <w:p w:rsidR="00B66BE2" w:rsidRDefault="00B66BE2">
      <w:pPr>
        <w:autoSpaceDE w:val="0"/>
        <w:autoSpaceDN w:val="0"/>
        <w:adjustRightInd w:val="0"/>
        <w:spacing w:line="360" w:lineRule="auto"/>
        <w:ind w:firstLine="709"/>
        <w:jc w:val="both"/>
        <w:rPr>
          <w:sz w:val="28"/>
        </w:rPr>
      </w:pPr>
      <w:r>
        <w:rPr>
          <w:i/>
          <w:iCs/>
          <w:sz w:val="28"/>
        </w:rPr>
        <w:t>Получатель бюджетных средств—</w:t>
      </w:r>
      <w:r>
        <w:rPr>
          <w:sz w:val="28"/>
        </w:rPr>
        <w:t xml:space="preserve"> бюджетное учреждение или иная организация, имеющие право на получение бюджетных средств в соответствии с бюджетной росписью на соответствующий год (ст. 162 БК РФ)</w:t>
      </w:r>
      <w:r>
        <w:rPr>
          <w:rStyle w:val="a5"/>
          <w:sz w:val="28"/>
        </w:rPr>
        <w:footnoteReference w:id="25"/>
      </w:r>
      <w:r>
        <w:rPr>
          <w:sz w:val="28"/>
        </w:rPr>
        <w:t>.</w:t>
      </w:r>
    </w:p>
    <w:p w:rsidR="00B66BE2" w:rsidRDefault="00B66BE2">
      <w:pPr>
        <w:autoSpaceDE w:val="0"/>
        <w:autoSpaceDN w:val="0"/>
        <w:adjustRightInd w:val="0"/>
        <w:spacing w:line="360" w:lineRule="auto"/>
        <w:ind w:firstLine="709"/>
        <w:jc w:val="both"/>
      </w:pPr>
      <w:r>
        <w:rPr>
          <w:sz w:val="28"/>
        </w:rPr>
        <w:t>Исполнить бюджет — это значит обеспечить полное и своевре</w:t>
      </w:r>
      <w:r>
        <w:rPr>
          <w:sz w:val="28"/>
        </w:rPr>
        <w:softHyphen/>
        <w:t>менное поступление всех предусмотренных по бюджету доходов и обеспечить финансированием все запланированные по бюджету расходы.</w:t>
      </w:r>
      <w:r>
        <w:t xml:space="preserve"> </w:t>
      </w:r>
    </w:p>
    <w:p w:rsidR="00B66BE2" w:rsidRDefault="00B66BE2">
      <w:pPr>
        <w:autoSpaceDE w:val="0"/>
        <w:autoSpaceDN w:val="0"/>
        <w:adjustRightInd w:val="0"/>
        <w:spacing w:line="360" w:lineRule="auto"/>
        <w:ind w:firstLine="709"/>
        <w:jc w:val="both"/>
        <w:rPr>
          <w:sz w:val="28"/>
        </w:rPr>
      </w:pPr>
      <w:r>
        <w:rPr>
          <w:sz w:val="28"/>
        </w:rPr>
        <w:t xml:space="preserve">  В Российской Федерации устанавливается </w:t>
      </w:r>
      <w:r>
        <w:rPr>
          <w:i/>
          <w:sz w:val="28"/>
        </w:rPr>
        <w:t xml:space="preserve">казначейское исполнение бюджетов, </w:t>
      </w:r>
      <w:r>
        <w:rPr>
          <w:sz w:val="28"/>
        </w:rPr>
        <w:t xml:space="preserve">  что закреплено в Бюджетном кодексе ст.215, где записано: "В Российской Федерации устанав</w:t>
      </w:r>
      <w:r>
        <w:rPr>
          <w:sz w:val="28"/>
        </w:rPr>
        <w:softHyphen/>
        <w:t>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w:t>
      </w:r>
      <w:r>
        <w:rPr>
          <w:sz w:val="28"/>
        </w:rPr>
        <w:softHyphen/>
        <w:t>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Государственный фонд денежных средств почти полностью контролируется государством</w:t>
      </w:r>
      <w:r>
        <w:rPr>
          <w:rStyle w:val="a5"/>
          <w:sz w:val="28"/>
        </w:rPr>
        <w:footnoteReference w:customMarkFollows="1" w:id="26"/>
        <w:t>1</w:t>
      </w:r>
      <w:r>
        <w:rPr>
          <w:sz w:val="28"/>
        </w:rPr>
        <w:t>.</w:t>
      </w:r>
    </w:p>
    <w:p w:rsidR="00B66BE2" w:rsidRDefault="00B66BE2">
      <w:pPr>
        <w:autoSpaceDE w:val="0"/>
        <w:autoSpaceDN w:val="0"/>
        <w:adjustRightInd w:val="0"/>
        <w:spacing w:line="360" w:lineRule="auto"/>
        <w:ind w:firstLine="709"/>
        <w:jc w:val="both"/>
        <w:rPr>
          <w:sz w:val="28"/>
        </w:rPr>
      </w:pPr>
      <w:r>
        <w:rPr>
          <w:sz w:val="28"/>
        </w:rPr>
        <w:t xml:space="preserve">  Особая роль определена Федеральному казначейству Министерства финансов РФ - именно этот орган обеспечивает соблюдение </w:t>
      </w:r>
      <w:r>
        <w:rPr>
          <w:i/>
          <w:sz w:val="28"/>
        </w:rPr>
        <w:t>принципа единства кассы</w:t>
      </w:r>
      <w:r>
        <w:rPr>
          <w:sz w:val="28"/>
        </w:rPr>
        <w:t xml:space="preserve">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w:t>
      </w:r>
      <w:r>
        <w:rPr>
          <w:rStyle w:val="a5"/>
          <w:sz w:val="28"/>
        </w:rPr>
        <w:footnoteReference w:customMarkFollows="1" w:id="27"/>
        <w:t>2</w:t>
      </w:r>
      <w:r>
        <w:rPr>
          <w:sz w:val="28"/>
        </w:rPr>
        <w:t xml:space="preserve"> и вести сводный реестр бюджетополучателей.</w:t>
      </w:r>
    </w:p>
    <w:p w:rsidR="00B66BE2" w:rsidRDefault="00B66BE2">
      <w:pPr>
        <w:autoSpaceDE w:val="0"/>
        <w:autoSpaceDN w:val="0"/>
        <w:adjustRightInd w:val="0"/>
        <w:spacing w:line="360" w:lineRule="auto"/>
        <w:ind w:firstLine="709"/>
        <w:jc w:val="both"/>
        <w:rPr>
          <w:sz w:val="28"/>
        </w:rPr>
      </w:pPr>
      <w:r>
        <w:rPr>
          <w:sz w:val="28"/>
        </w:rPr>
        <w:t xml:space="preserve">Исполнение бюджетов всех уровней осуществляется на основе </w:t>
      </w:r>
      <w:r>
        <w:rPr>
          <w:i/>
          <w:sz w:val="28"/>
        </w:rPr>
        <w:t xml:space="preserve">бюджетной росписи </w:t>
      </w:r>
      <w:r>
        <w:rPr>
          <w:sz w:val="28"/>
        </w:rPr>
        <w:t xml:space="preserve">-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B66BE2" w:rsidRDefault="00B66BE2">
      <w:pPr>
        <w:autoSpaceDE w:val="0"/>
        <w:autoSpaceDN w:val="0"/>
        <w:adjustRightInd w:val="0"/>
        <w:spacing w:line="360" w:lineRule="auto"/>
        <w:ind w:firstLine="709"/>
        <w:jc w:val="both"/>
        <w:rPr>
          <w:sz w:val="28"/>
        </w:rPr>
      </w:pPr>
      <w:r>
        <w:rPr>
          <w:sz w:val="28"/>
        </w:rPr>
        <w:t>Исполнение бюджета по доходам предусматривает:</w:t>
      </w:r>
    </w:p>
    <w:p w:rsidR="00B66BE2" w:rsidRDefault="00B66BE2">
      <w:pPr>
        <w:numPr>
          <w:ilvl w:val="0"/>
          <w:numId w:val="8"/>
        </w:numPr>
        <w:spacing w:line="360" w:lineRule="auto"/>
        <w:jc w:val="both"/>
        <w:rPr>
          <w:sz w:val="28"/>
        </w:rPr>
      </w:pPr>
      <w:r>
        <w:rPr>
          <w:sz w:val="28"/>
        </w:rPr>
        <w:t>перечисление и зачисление доходов на единый счет бюджета;</w:t>
      </w:r>
    </w:p>
    <w:p w:rsidR="00B66BE2" w:rsidRDefault="00B66BE2">
      <w:pPr>
        <w:numPr>
          <w:ilvl w:val="0"/>
          <w:numId w:val="8"/>
        </w:numPr>
        <w:spacing w:line="360" w:lineRule="auto"/>
        <w:jc w:val="both"/>
        <w:rPr>
          <w:sz w:val="28"/>
        </w:rPr>
      </w:pPr>
      <w:r>
        <w:rPr>
          <w:sz w:val="28"/>
        </w:rPr>
        <w:t>распределение в соответствии с бюджетом регулирующих доходов;</w:t>
      </w:r>
    </w:p>
    <w:p w:rsidR="00B66BE2" w:rsidRDefault="00B66BE2">
      <w:pPr>
        <w:numPr>
          <w:ilvl w:val="0"/>
          <w:numId w:val="8"/>
        </w:numPr>
        <w:spacing w:line="360" w:lineRule="auto"/>
        <w:jc w:val="both"/>
        <w:rPr>
          <w:sz w:val="28"/>
        </w:rPr>
      </w:pPr>
      <w:r>
        <w:rPr>
          <w:sz w:val="28"/>
        </w:rPr>
        <w:t>возврат излишне уплаченных в бюджет сумм доходов;</w:t>
      </w:r>
    </w:p>
    <w:p w:rsidR="00B66BE2" w:rsidRDefault="00B66BE2">
      <w:pPr>
        <w:numPr>
          <w:ilvl w:val="0"/>
          <w:numId w:val="8"/>
        </w:numPr>
        <w:spacing w:line="360" w:lineRule="auto"/>
        <w:jc w:val="both"/>
        <w:rPr>
          <w:sz w:val="28"/>
        </w:rPr>
      </w:pPr>
      <w:r>
        <w:rPr>
          <w:sz w:val="28"/>
        </w:rPr>
        <w:t>учет доходов бюджета и составление отчетности о доходах бюджета.</w:t>
      </w:r>
    </w:p>
    <w:p w:rsidR="00B66BE2" w:rsidRDefault="00B66BE2">
      <w:pPr>
        <w:pStyle w:val="a3"/>
      </w:pPr>
      <w: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Основные этапы санкционирования: составление и утверждение бюджетной росписи (в течение 15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B66BE2" w:rsidRDefault="00B66BE2">
      <w:pPr>
        <w:pStyle w:val="a3"/>
      </w:pPr>
      <w:r>
        <w:t>Бюджетная роспись — обязательный документ для практическо</w:t>
      </w:r>
      <w:r>
        <w:softHyphen/>
        <w:t>го исполнения бюджета Федерации для субъектов Федерации и для органов местного самоуправления (муниципальных органов).</w:t>
      </w:r>
    </w:p>
    <w:p w:rsidR="00B66BE2" w:rsidRDefault="00B66BE2">
      <w:pPr>
        <w:pStyle w:val="a3"/>
      </w:pPr>
      <w:r>
        <w:t>Все изменения бюджета, связанные с его исполнением, должны обязательно отражаться через бюджетную роспись.</w:t>
      </w:r>
    </w:p>
    <w:p w:rsidR="00B66BE2" w:rsidRDefault="00B66BE2">
      <w:pPr>
        <w:pStyle w:val="a3"/>
      </w:pPr>
      <w:r>
        <w:t>Завершается работа по исполнению бюджета, и это касается бюджетов всех уровней, 31 декабря. Лимиты бюджетных обяза</w:t>
      </w:r>
      <w:r>
        <w:softHyphen/>
        <w:t>тельств прекращают свое действие 31 декабря. Принятие бюджет</w:t>
      </w:r>
      <w:r>
        <w:softHyphen/>
        <w:t>ных обязательств после 25 декабря не допускается. Подтверждение бюджетных обязательств должно быть завершено Федеральным ка</w:t>
      </w:r>
      <w:r>
        <w:softHyphen/>
        <w:t>значейством 28 декабря. До 31 декабря включительно Федеральное казначейство обязано оплатить принятые и подтвержденные бюд</w:t>
      </w:r>
      <w:r>
        <w:softHyphen/>
        <w:t>жетные обязательства. Счета, используемые для исполнения феде</w:t>
      </w:r>
      <w:r>
        <w:softHyphen/>
        <w:t>рального бюджета, подлежат закрытию в 24 часа 31 декабря</w:t>
      </w:r>
      <w:r>
        <w:rPr>
          <w:rStyle w:val="a5"/>
        </w:rPr>
        <w:footnoteReference w:customMarkFollows="1" w:id="28"/>
        <w:t>1</w:t>
      </w:r>
      <w:r>
        <w:t>.</w:t>
      </w:r>
    </w:p>
    <w:p w:rsidR="00B66BE2" w:rsidRDefault="00B66BE2">
      <w:pPr>
        <w:pStyle w:val="a3"/>
      </w:pPr>
      <w:r>
        <w:t>Средства, полученные бюджетными учреждениями от предпри</w:t>
      </w:r>
      <w:r>
        <w:softHyphen/>
        <w:t>нимательской деятельности и не использованные по состоянию на 31 декабря, зачисляются в тех же суммах на вновь открываемые соответствующими бюджетными учреждениями лицевые счета.</w:t>
      </w:r>
    </w:p>
    <w:p w:rsidR="00B66BE2" w:rsidRDefault="00B66BE2">
      <w:pPr>
        <w:pStyle w:val="a3"/>
      </w:pPr>
      <w:r>
        <w:t>После завершения операции по принятым бюджетным обяза</w:t>
      </w:r>
      <w:r>
        <w:softHyphen/>
        <w:t>тельствам завершившегося года остаток средств на едином счете федерального бюджета подлежит учету в доходах федерального бюджету наступившего финансового года в качестве остатка средств (ст. 264 БК РФ).</w:t>
      </w:r>
    </w:p>
    <w:p w:rsidR="00B66BE2" w:rsidRDefault="00B66BE2">
      <w:pPr>
        <w:pStyle w:val="a3"/>
      </w:pPr>
      <w:r>
        <w:t>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w:t>
      </w:r>
    </w:p>
    <w:p w:rsidR="00B66BE2" w:rsidRDefault="00B66BE2">
      <w:pPr>
        <w:numPr>
          <w:ilvl w:val="1"/>
          <w:numId w:val="1"/>
        </w:numPr>
        <w:tabs>
          <w:tab w:val="clear" w:pos="1542"/>
        </w:tabs>
        <w:spacing w:line="360" w:lineRule="auto"/>
        <w:ind w:left="0" w:firstLine="709"/>
        <w:jc w:val="both"/>
        <w:rPr>
          <w:b/>
          <w:bCs/>
          <w:sz w:val="32"/>
        </w:rPr>
      </w:pPr>
      <w:r>
        <w:rPr>
          <w:b/>
          <w:bCs/>
          <w:sz w:val="32"/>
        </w:rPr>
        <w:t>Составление и утверждение отчёта об исполнении.</w:t>
      </w:r>
    </w:p>
    <w:p w:rsidR="00B66BE2" w:rsidRDefault="00B66BE2">
      <w:pPr>
        <w:spacing w:line="360" w:lineRule="auto"/>
        <w:ind w:firstLine="709"/>
        <w:jc w:val="both"/>
        <w:rPr>
          <w:sz w:val="28"/>
        </w:rPr>
      </w:pPr>
      <w:r>
        <w:rPr>
          <w:sz w:val="28"/>
        </w:rPr>
        <w:t>Рассмотрение и утверждение отчета об исполнении бюджетов является одной из форм финансового контроля, осуществляемого законодательными (представительными) органами власти (последующий контроль). Этому вопросу посвящены ст. 271, 272 и 273, а также глава 27</w:t>
      </w:r>
      <w:r>
        <w:rPr>
          <w:b/>
          <w:bCs/>
          <w:sz w:val="28"/>
        </w:rPr>
        <w:t xml:space="preserve"> </w:t>
      </w:r>
      <w:r>
        <w:rPr>
          <w:sz w:val="28"/>
        </w:rPr>
        <w:t xml:space="preserve">БК РФ. </w:t>
      </w:r>
    </w:p>
    <w:p w:rsidR="00B66BE2" w:rsidRDefault="00B66BE2">
      <w:pPr>
        <w:spacing w:line="360" w:lineRule="auto"/>
        <w:ind w:firstLine="709"/>
        <w:jc w:val="both"/>
        <w:rPr>
          <w:sz w:val="28"/>
        </w:rPr>
      </w:pPr>
      <w:r>
        <w:rPr>
          <w:sz w:val="28"/>
        </w:rPr>
        <w:t xml:space="preserve">Для контроля за исполнением бюджета ФС РФ образует специальный орган - </w:t>
      </w:r>
      <w:r>
        <w:rPr>
          <w:i/>
          <w:sz w:val="28"/>
        </w:rPr>
        <w:t xml:space="preserve">Счетную палату </w:t>
      </w:r>
      <w:r>
        <w:rPr>
          <w:sz w:val="28"/>
        </w:rPr>
        <w:t xml:space="preserve">(данный орган участвует также в предварительном контроле - при рассмотрении и утверждении проекта федерального бюджета). </w:t>
      </w:r>
    </w:p>
    <w:p w:rsidR="00B66BE2" w:rsidRDefault="00B66BE2">
      <w:pPr>
        <w:spacing w:line="360" w:lineRule="auto"/>
        <w:ind w:firstLine="709"/>
        <w:jc w:val="both"/>
        <w:rPr>
          <w:sz w:val="28"/>
        </w:rPr>
      </w:pPr>
      <w:r>
        <w:rPr>
          <w:sz w:val="28"/>
        </w:rPr>
        <w:t xml:space="preserve">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Ответственным за составление отчета об исполнении федерального бюджета является Министерство финансов РФ. </w:t>
      </w:r>
    </w:p>
    <w:p w:rsidR="00B66BE2" w:rsidRDefault="00B66BE2">
      <w:pPr>
        <w:spacing w:line="360" w:lineRule="auto"/>
        <w:ind w:firstLine="709"/>
        <w:jc w:val="both"/>
        <w:rPr>
          <w:sz w:val="28"/>
        </w:rPr>
      </w:pPr>
      <w:r>
        <w:rPr>
          <w:sz w:val="28"/>
        </w:rP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B66BE2" w:rsidRDefault="00B66BE2">
      <w:pPr>
        <w:numPr>
          <w:ilvl w:val="0"/>
          <w:numId w:val="8"/>
        </w:numPr>
        <w:spacing w:line="360" w:lineRule="auto"/>
        <w:jc w:val="both"/>
        <w:rPr>
          <w:sz w:val="28"/>
        </w:rPr>
      </w:pPr>
      <w:r>
        <w:rPr>
          <w:sz w:val="28"/>
        </w:rPr>
        <w:t>отчетом о расходовании средств резервных фондов Правительства и Президента РФ;</w:t>
      </w:r>
    </w:p>
    <w:p w:rsidR="00B66BE2" w:rsidRDefault="00B66BE2">
      <w:pPr>
        <w:numPr>
          <w:ilvl w:val="0"/>
          <w:numId w:val="8"/>
        </w:numPr>
        <w:spacing w:line="360" w:lineRule="auto"/>
        <w:jc w:val="both"/>
        <w:rPr>
          <w:sz w:val="28"/>
        </w:rPr>
      </w:pPr>
      <w:r>
        <w:rPr>
          <w:sz w:val="28"/>
        </w:rPr>
        <w:t>отчетами  МинФина РФ и иных уполномоченных органов о предоставлении и погашении бюджетных ссуд и кредитов и о предоставленных государственных гарантиях;</w:t>
      </w:r>
    </w:p>
    <w:p w:rsidR="00B66BE2" w:rsidRDefault="00B66BE2">
      <w:pPr>
        <w:numPr>
          <w:ilvl w:val="0"/>
          <w:numId w:val="8"/>
        </w:numPr>
        <w:spacing w:line="360" w:lineRule="auto"/>
        <w:jc w:val="both"/>
        <w:rPr>
          <w:sz w:val="28"/>
        </w:rPr>
      </w:pPr>
      <w:r>
        <w:rPr>
          <w:sz w:val="28"/>
        </w:rPr>
        <w:t>отчетом о внутренних и внешних заимствованиях РФ по их видам;</w:t>
      </w:r>
    </w:p>
    <w:p w:rsidR="00B66BE2" w:rsidRDefault="00B66BE2">
      <w:pPr>
        <w:numPr>
          <w:ilvl w:val="0"/>
          <w:numId w:val="8"/>
        </w:numPr>
        <w:spacing w:line="360" w:lineRule="auto"/>
        <w:jc w:val="both"/>
        <w:rPr>
          <w:sz w:val="28"/>
        </w:rPr>
      </w:pPr>
      <w:r>
        <w:rPr>
          <w:sz w:val="28"/>
        </w:rPr>
        <w:t>отчетом о доходах, полученных от использования госимущества;</w:t>
      </w:r>
    </w:p>
    <w:p w:rsidR="00B66BE2" w:rsidRDefault="00B66BE2">
      <w:pPr>
        <w:numPr>
          <w:ilvl w:val="0"/>
          <w:numId w:val="8"/>
        </w:numPr>
        <w:spacing w:line="360" w:lineRule="auto"/>
        <w:jc w:val="both"/>
        <w:rPr>
          <w:sz w:val="28"/>
        </w:rPr>
      </w:pPr>
      <w:r>
        <w:rPr>
          <w:sz w:val="28"/>
        </w:rPr>
        <w:t>сводными отчетами о выполнении плановых заданий по предоставлению государственных (муниципальных) услуг;</w:t>
      </w:r>
    </w:p>
    <w:p w:rsidR="00B66BE2" w:rsidRDefault="00B66BE2">
      <w:pPr>
        <w:numPr>
          <w:ilvl w:val="0"/>
          <w:numId w:val="8"/>
        </w:numPr>
        <w:spacing w:line="360" w:lineRule="auto"/>
        <w:jc w:val="both"/>
        <w:rPr>
          <w:sz w:val="28"/>
        </w:rPr>
      </w:pPr>
      <w:r>
        <w:rPr>
          <w:sz w:val="28"/>
        </w:rPr>
        <w:t>годовыми отчетными сметами доходов и расходов бюджетных учреждений по главным распорядителям бюджетных средств;</w:t>
      </w:r>
    </w:p>
    <w:p w:rsidR="00B66BE2" w:rsidRDefault="00B66BE2">
      <w:pPr>
        <w:numPr>
          <w:ilvl w:val="0"/>
          <w:numId w:val="8"/>
        </w:numPr>
        <w:spacing w:line="360" w:lineRule="auto"/>
        <w:jc w:val="both"/>
        <w:rPr>
          <w:sz w:val="28"/>
        </w:rPr>
      </w:pPr>
      <w:r>
        <w:rPr>
          <w:sz w:val="28"/>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B66BE2" w:rsidRDefault="00B66BE2">
      <w:pPr>
        <w:numPr>
          <w:ilvl w:val="0"/>
          <w:numId w:val="8"/>
        </w:numPr>
        <w:spacing w:line="360" w:lineRule="auto"/>
        <w:jc w:val="both"/>
        <w:rPr>
          <w:sz w:val="28"/>
        </w:rPr>
      </w:pPr>
      <w:r>
        <w:rPr>
          <w:sz w:val="28"/>
        </w:rPr>
        <w:t>отчетом Федерального казначейства о рассмотренных делах и наложенных взысканиях за нарушения бюджетного законодательства.</w:t>
      </w:r>
    </w:p>
    <w:p w:rsidR="00B66BE2" w:rsidRDefault="00B66BE2">
      <w:pPr>
        <w:pStyle w:val="a3"/>
      </w:pPr>
      <w:r>
        <w:t>В ходе проверки бюджета может быть выявлено несоответствие исполнения бюджета принятому закону (решению), тогда соответ</w:t>
      </w:r>
      <w:r>
        <w:softHyphen/>
        <w:t>ствующий представительный орган имеет право принять решение об отклонении отчета об исполнении бюджета и обратиться в про</w:t>
      </w:r>
      <w:r>
        <w:softHyphen/>
        <w:t>куратуру РФ для проверки обстоятельств нарушения бюджетного законодательства и привлечения к ответственности виновных долж</w:t>
      </w:r>
      <w:r>
        <w:softHyphen/>
        <w:t>ностных лиц (ст.273 БК РФ).</w:t>
      </w:r>
    </w:p>
    <w:p w:rsidR="00B66BE2" w:rsidRDefault="00B66BE2">
      <w:pPr>
        <w:pStyle w:val="a3"/>
      </w:pPr>
      <w:r>
        <w:t>Счетная палата дает заключение по отчету Правительства об исполнении федерального бюджета, в которое включаются заключе</w:t>
      </w:r>
      <w:r>
        <w:softHyphen/>
        <w:t>ния по каждому разделу и подразделу функциональной классифи</w:t>
      </w:r>
      <w:r>
        <w:softHyphen/>
        <w:t>кации расходов бюджетов РФ, по каждому главному распорядителю бюджетных расходов с указанием руководителей органов государственной власти или должностных лиц, допустивших нарушения исполнения функциональной классификации (ст. 278 БК РФ).</w:t>
      </w:r>
    </w:p>
    <w:p w:rsidR="00B66BE2" w:rsidRDefault="00B66BE2">
      <w:pPr>
        <w:pStyle w:val="a3"/>
      </w:pPr>
      <w:r>
        <w:t>Государственная Дума рассматривает отчет об исполнении фе</w:t>
      </w:r>
      <w:r>
        <w:softHyphen/>
        <w:t>дерального бюджета в течение 1,5 месяцев после получения заключения Счетной палаты РФ (ст. 279 БК РФ), при этом заслушиваются доклады руководителя Федерального казначейства, министра финансов, Генерального прокурора РФ, а также могут быть заслу</w:t>
      </w:r>
      <w:r>
        <w:softHyphen/>
        <w:t>шаны председатели Конституционного, Высшего Арбитражного, Верховного Судов, которые могут выступить с анализом дел, свя</w:t>
      </w:r>
      <w:r>
        <w:softHyphen/>
        <w:t>занных с бюджетными спорами и нарушениями бюджетного зако</w:t>
      </w:r>
      <w:r>
        <w:softHyphen/>
        <w:t>нодательства в течение года.</w:t>
      </w:r>
    </w:p>
    <w:p w:rsidR="00B66BE2" w:rsidRDefault="00B66BE2">
      <w:pPr>
        <w:pStyle w:val="a3"/>
      </w:pPr>
      <w:r>
        <w:t>В итоге может быть принято решение либо об утверждении от</w:t>
      </w:r>
      <w:r>
        <w:softHyphen/>
        <w:t>чета об исполнении федерального бюджета, либо о его отклонении.</w:t>
      </w:r>
    </w:p>
    <w:p w:rsidR="00B66BE2" w:rsidRDefault="00B66BE2">
      <w:pPr>
        <w:pStyle w:val="a3"/>
      </w:pPr>
      <w:r>
        <w:t>В случае отклонения отчета об исполнении бюджета к ответст</w:t>
      </w:r>
      <w:r>
        <w:softHyphen/>
        <w:t>венности привлекаются должностные лица, предоставившие недос</w:t>
      </w:r>
      <w:r>
        <w:softHyphen/>
        <w:t>товерные или неполные сведения по исполнению бюджета.</w:t>
      </w:r>
    </w:p>
    <w:p w:rsidR="00B66BE2" w:rsidRDefault="00B66BE2">
      <w:pPr>
        <w:pStyle w:val="a3"/>
      </w:pPr>
      <w:r>
        <w:t>Решение об отчете об исполнении бюджета должно быть опуб</w:t>
      </w:r>
      <w:r>
        <w:softHyphen/>
        <w:t>ликовано в средствах массовой информации.</w:t>
      </w:r>
    </w:p>
    <w:p w:rsidR="00B66BE2" w:rsidRDefault="00B66BE2">
      <w:pPr>
        <w:pStyle w:val="a3"/>
        <w:numPr>
          <w:ilvl w:val="0"/>
          <w:numId w:val="1"/>
        </w:numPr>
        <w:jc w:val="center"/>
        <w:rPr>
          <w:b/>
          <w:bCs/>
          <w:sz w:val="32"/>
        </w:rPr>
      </w:pPr>
      <w:r>
        <w:rPr>
          <w:b/>
          <w:bCs/>
          <w:sz w:val="32"/>
        </w:rPr>
        <w:t>Бюджетный процесс в г.Тольятти.</w:t>
      </w:r>
    </w:p>
    <w:p w:rsidR="00B66BE2" w:rsidRDefault="00B66BE2">
      <w:pPr>
        <w:pStyle w:val="a3"/>
      </w:pPr>
      <w:r>
        <w:t>Бюджетное устройство РФ определяется Бюджетным Кодексом РФ. Бюджетная система представляет собой основанную на экономических отношениях и юридических нормах совокупность федерального бюджета, республиканских, краевых, областных, иных бюджетов субъектов РФ и местных бюджетов. Она состоит из бюджетов трех уровней: федеральный бюджет и бюджеты государственных внебюджетных фондов; бюджеты субъектов РФ и бюджеты территориальных государственных внебюджетных фондов; местные бюджеты.  Бюджет муниципального образования (местный бюджет)- это форма образования и расходования денежных средств, предназначенных для обеспечения задач и функций, отнесенных к предметам ведения местного  самоуправления, а также для осуществления отдельных государственных полномочий, переданных органам местного самоуправления в соответствии с действующим законодательством</w:t>
      </w:r>
      <w:r>
        <w:rPr>
          <w:rStyle w:val="a5"/>
        </w:rPr>
        <w:footnoteReference w:id="29"/>
      </w:r>
      <w:r>
        <w:t xml:space="preserve">. </w:t>
      </w:r>
    </w:p>
    <w:p w:rsidR="00B66BE2" w:rsidRDefault="00B66BE2">
      <w:pPr>
        <w:pStyle w:val="a3"/>
      </w:pPr>
      <w:r>
        <w:t>Принцип единства бюджетной системы РФ означает  единство принципов бюджетного процесса в РФ. Местный бюджетный процесс проходит те же стадии. Рассмотрим бюджетный процесс в городе Тольятти.</w:t>
      </w:r>
    </w:p>
    <w:p w:rsidR="00B66BE2" w:rsidRDefault="00B66BE2">
      <w:pPr>
        <w:pStyle w:val="a3"/>
      </w:pPr>
      <w:r>
        <w:t>Бюджетный процесс в городе осуществляется в соответствии с  Конституцией Российской Федерации,  Налоговым кодексом Российской Федерации, Бюджетным кодексом Российской Федерации,  Федеральными законами "Об общих принципах организации местного самоуправления в Российской Федерации", "О финансовых основах местного самоуправления в Российской Федерации", Бюджетной классификацией Российской Федерации, законами  Самарской области, Уставом г.Тольятти, "Положением о бюджетном устройстве и бюджетном процессе в г.Тольятти"( от 31.10.02 г.) и другими законодательными актами РФ и правовыми актами Городской Думы, а также постановлениями,  распоряжениями и указами мэра.</w:t>
      </w:r>
    </w:p>
    <w:p w:rsidR="00B66BE2" w:rsidRDefault="00B66BE2">
      <w:pPr>
        <w:pStyle w:val="a3"/>
      </w:pPr>
      <w:r>
        <w:t>Бюджетный процесс - регламентируемая нормами права деятельность органов местного самоуправления и участников бюджетного процесса по составлению и рассмотрению проекта бюджета города, утверждению и исполнению бюджета, а также по контролю за его исполнением</w:t>
      </w:r>
      <w:r>
        <w:rPr>
          <w:rStyle w:val="a5"/>
        </w:rPr>
        <w:footnoteReference w:id="30"/>
      </w:r>
      <w:r>
        <w:t>.</w:t>
      </w:r>
    </w:p>
    <w:p w:rsidR="00B66BE2" w:rsidRDefault="00B66BE2">
      <w:pPr>
        <w:pStyle w:val="a3"/>
      </w:pPr>
      <w:r>
        <w:t>Стадии бюджетного процесса в г.Тольятти: составление проекта бюджета города; рассмотрение и утверждение бюджета города; исполнение бюджета; утверждение отчета об исполнении бюджета города; организация и осуществление муниципального финансового контроля</w:t>
      </w:r>
      <w:r>
        <w:rPr>
          <w:rStyle w:val="a5"/>
        </w:rPr>
        <w:footnoteReference w:id="31"/>
      </w:r>
      <w:r>
        <w:t xml:space="preserve">.  </w:t>
      </w:r>
    </w:p>
    <w:p w:rsidR="00B66BE2" w:rsidRDefault="00B66BE2">
      <w:pPr>
        <w:pStyle w:val="a6"/>
        <w:spacing w:line="360" w:lineRule="auto"/>
        <w:ind w:firstLine="709"/>
        <w:jc w:val="both"/>
        <w:rPr>
          <w:color w:val="000000"/>
          <w:sz w:val="28"/>
        </w:rPr>
      </w:pPr>
      <w:r>
        <w:rPr>
          <w:color w:val="000000"/>
          <w:sz w:val="28"/>
        </w:rPr>
        <w:t>В систему органов, обладающих бюджетными полномочиями по составлению, рассмотрению и утверждению бюджета города, исполнению бюджета, осуществлению контроля за его исполнением и утверждению отчета об исполнении бюджета, входят:</w:t>
      </w:r>
    </w:p>
    <w:p w:rsidR="00B66BE2" w:rsidRDefault="00B66BE2">
      <w:pPr>
        <w:pStyle w:val="a6"/>
        <w:numPr>
          <w:ilvl w:val="0"/>
          <w:numId w:val="4"/>
        </w:numPr>
        <w:spacing w:line="360" w:lineRule="auto"/>
        <w:jc w:val="both"/>
        <w:rPr>
          <w:color w:val="000000"/>
          <w:sz w:val="28"/>
        </w:rPr>
      </w:pPr>
      <w:r>
        <w:rPr>
          <w:color w:val="000000"/>
          <w:sz w:val="28"/>
        </w:rPr>
        <w:t>городская Дума и ее контрольный орган;</w:t>
      </w:r>
    </w:p>
    <w:p w:rsidR="00B66BE2" w:rsidRDefault="00B66BE2">
      <w:pPr>
        <w:pStyle w:val="a6"/>
        <w:numPr>
          <w:ilvl w:val="0"/>
          <w:numId w:val="4"/>
        </w:numPr>
        <w:spacing w:line="360" w:lineRule="auto"/>
        <w:jc w:val="both"/>
        <w:rPr>
          <w:color w:val="000000"/>
          <w:sz w:val="28"/>
        </w:rPr>
      </w:pPr>
      <w:r>
        <w:rPr>
          <w:color w:val="000000"/>
          <w:sz w:val="28"/>
        </w:rPr>
        <w:t>мэрия города и ее финансовый орган;</w:t>
      </w:r>
    </w:p>
    <w:p w:rsidR="00B66BE2" w:rsidRDefault="00B66BE2">
      <w:pPr>
        <w:pStyle w:val="a6"/>
        <w:numPr>
          <w:ilvl w:val="0"/>
          <w:numId w:val="4"/>
        </w:numPr>
        <w:spacing w:line="360" w:lineRule="auto"/>
        <w:rPr>
          <w:color w:val="000000"/>
        </w:rPr>
      </w:pPr>
      <w:r>
        <w:rPr>
          <w:color w:val="000000"/>
          <w:sz w:val="28"/>
        </w:rPr>
        <w:t xml:space="preserve"> иные органы, на которые законодательством Российской Федерации, Самарской области возложены бюджетные, налоговые и иные полномочия. </w:t>
      </w:r>
    </w:p>
    <w:p w:rsidR="00B66BE2" w:rsidRDefault="00B66BE2">
      <w:pPr>
        <w:pStyle w:val="a6"/>
        <w:spacing w:line="360" w:lineRule="auto"/>
        <w:ind w:firstLine="709"/>
        <w:jc w:val="both"/>
        <w:rPr>
          <w:color w:val="000000"/>
          <w:sz w:val="28"/>
        </w:rPr>
      </w:pPr>
      <w:r>
        <w:rPr>
          <w:color w:val="000000"/>
          <w:sz w:val="28"/>
        </w:rPr>
        <w:t>Участниками бюджетного процесса также являются распорядители бюджетных средств, бюджетные учреждения,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бюджета города.</w:t>
      </w:r>
    </w:p>
    <w:p w:rsidR="00B66BE2" w:rsidRDefault="00B66BE2">
      <w:pPr>
        <w:pStyle w:val="a6"/>
        <w:spacing w:line="360" w:lineRule="auto"/>
        <w:ind w:firstLine="709"/>
        <w:jc w:val="both"/>
        <w:rPr>
          <w:color w:val="000000"/>
          <w:sz w:val="28"/>
        </w:rPr>
      </w:pPr>
      <w:r>
        <w:rPr>
          <w:color w:val="000000"/>
          <w:sz w:val="28"/>
        </w:rPr>
        <w:t>Полномочия участников бюджетного процесса заключаются в следующем</w:t>
      </w:r>
      <w:r>
        <w:rPr>
          <w:rStyle w:val="a5"/>
          <w:color w:val="000000"/>
          <w:sz w:val="28"/>
        </w:rPr>
        <w:footnoteReference w:id="32"/>
      </w:r>
      <w:r>
        <w:rPr>
          <w:color w:val="000000"/>
          <w:sz w:val="28"/>
        </w:rPr>
        <w:t xml:space="preserve">: </w:t>
      </w:r>
    </w:p>
    <w:p w:rsidR="00B66BE2" w:rsidRDefault="00B66BE2">
      <w:pPr>
        <w:pStyle w:val="a6"/>
        <w:spacing w:line="360" w:lineRule="auto"/>
        <w:ind w:firstLine="709"/>
        <w:jc w:val="both"/>
        <w:rPr>
          <w:color w:val="000000"/>
        </w:rPr>
      </w:pPr>
      <w:r>
        <w:rPr>
          <w:color w:val="000000"/>
          <w:sz w:val="28"/>
        </w:rPr>
        <w:t>Городская Дума- рассматривает и утверждает бюджет города;  рассматривает и вносит изменения в постановление о бюджете;  осуществляет последующий контроль за исполнением бюджета, формирует и определяет правовой статус органов, осуществляющих внешний контроль за исполнением бюджета; рассматривает и утверждает отчеты об исполнении бюджета; осуществляет другие полномочия в соответствии с Бюджетным кодексом, иными правовыми актами бюджетного законодательства Российской Федерации, Самарской области</w:t>
      </w:r>
      <w:r>
        <w:rPr>
          <w:color w:val="000000"/>
        </w:rPr>
        <w:t xml:space="preserve">. </w:t>
      </w:r>
    </w:p>
    <w:p w:rsidR="00B66BE2" w:rsidRDefault="00B66BE2">
      <w:pPr>
        <w:pStyle w:val="a6"/>
        <w:spacing w:line="360" w:lineRule="auto"/>
        <w:ind w:firstLine="709"/>
        <w:jc w:val="both"/>
        <w:rPr>
          <w:color w:val="000000"/>
          <w:sz w:val="28"/>
        </w:rPr>
      </w:pPr>
      <w:r>
        <w:rPr>
          <w:color w:val="000000"/>
          <w:sz w:val="28"/>
        </w:rPr>
        <w:t>Мэрия города- рассматривает проект бюджета города на очередной финансовый год; представляет его на рассмотрение и утверждение городской Думой вместе с необходимыми документами и материалами; утверждает сводную бюджетную роспись;  руководит и осуществляет контроль за работой распорядителей бюджетных средств, которым мэрия поручила выполнять отдельные функции распорядителей; имеет право на основании мотивированного представления бюджетного учреждения вносить изменения в утвержденную смету доходов и расходов бюджетного учреждения в части распределения средств между ее статьями в</w:t>
      </w:r>
      <w:r>
        <w:rPr>
          <w:sz w:val="28"/>
        </w:rPr>
        <w:t xml:space="preserve"> </w:t>
      </w:r>
      <w:r>
        <w:rPr>
          <w:color w:val="000000"/>
          <w:sz w:val="28"/>
        </w:rPr>
        <w:t>соответствии с Бюджетным кодексом;  представляет в городскую Думу на утверждение отчет об исполнении бюджета;  осуществляет другие полномочия, определенные Бюджетным кодексом, иными правовыми актами бюджетного законодательства Российской Федерации,  Самарской области.</w:t>
      </w:r>
    </w:p>
    <w:p w:rsidR="00B66BE2" w:rsidRDefault="00B66BE2">
      <w:pPr>
        <w:pStyle w:val="a6"/>
        <w:spacing w:line="360" w:lineRule="auto"/>
        <w:ind w:firstLine="709"/>
        <w:jc w:val="both"/>
        <w:rPr>
          <w:color w:val="000000"/>
          <w:sz w:val="28"/>
        </w:rPr>
      </w:pPr>
      <w:r>
        <w:rPr>
          <w:color w:val="000000"/>
          <w:sz w:val="28"/>
        </w:rPr>
        <w:t xml:space="preserve"> Финансовый орган( Департамент финансов мэрии города)- составляет проект бюджета; представляет проект бюджета на рассмотрение мэрии вместе с необходимыми документами и материалами; составляет сводную бюджетную роспись;  исполняет бюджет, в том числе сбор доходов бюджета; управляет муниципальным долгом; осуществляет контроль за исполнением бюджета; имеет право на основании мотивированного представления бюджетного учреждения вносить изменения в утвержденную смету доходов и расходов бюджетного учреждения в части распределения средств между ее статьями в соответствии с Бюджетным кодексом;  представляет в мэрию отчет об исполнении бюджета; осуществляет другие полномочия, определенные Бюджетным кодексом и т.д.</w:t>
      </w:r>
    </w:p>
    <w:p w:rsidR="00B66BE2" w:rsidRDefault="00B66BE2">
      <w:pPr>
        <w:pStyle w:val="a6"/>
        <w:spacing w:line="360" w:lineRule="auto"/>
        <w:ind w:firstLine="709"/>
        <w:jc w:val="both"/>
        <w:rPr>
          <w:color w:val="000000"/>
          <w:sz w:val="28"/>
        </w:rPr>
      </w:pPr>
      <w:r>
        <w:rPr>
          <w:color w:val="000000"/>
          <w:sz w:val="28"/>
        </w:rPr>
        <w:t>Контрольный орган городской Думы- осуществляет финансовый контроль за исполнением бюджета города и проводит внешний аудит бюджета. Формы и порядок осуществления финансового контроля устанавливаются Положением, утвержденным городской Думой.</w:t>
      </w:r>
    </w:p>
    <w:p w:rsidR="00B66BE2" w:rsidRDefault="00B66BE2">
      <w:pPr>
        <w:pStyle w:val="a6"/>
        <w:spacing w:line="360" w:lineRule="auto"/>
        <w:ind w:firstLine="709"/>
        <w:jc w:val="both"/>
        <w:rPr>
          <w:color w:val="000000"/>
          <w:sz w:val="28"/>
        </w:rPr>
      </w:pPr>
      <w:r>
        <w:rPr>
          <w:color w:val="000000"/>
          <w:sz w:val="28"/>
        </w:rPr>
        <w:t>Структурные подразделения мэрии, которым поручено исполнять отдельные функции  распорядителей- определяют задания по предоставлению муниципальных услуг для подведомственных бюджетных учреждений и получателей бюджетных средств с учетом утвержденных нормативов финансовых затрат;  утверждают сметы доходов и расходов подведомственных бюджетных учреждений;  утверждают бюджетную роспись, распределяют лимиты бюджетных обязательств по подведомственным бюджетным учреждениям и получателям бюджетных средств; осуществляют контроль получателей бюджетных средств в части</w:t>
      </w:r>
      <w:r>
        <w:rPr>
          <w:sz w:val="28"/>
        </w:rPr>
        <w:t xml:space="preserve"> </w:t>
      </w:r>
      <w:r>
        <w:rPr>
          <w:color w:val="000000"/>
          <w:sz w:val="28"/>
        </w:rPr>
        <w:t>обеспечения целевого использования бюджетных средств, своевременного их возврата, предоставления отчетности, выполнения заданий по предоставлению муниципальных услуг; осуществляют контроль за использованием бюджетных средств бюджетными учреждениями и другими получателями бюджетных средств, муниципальными унитарными предприятиями, которым передана на праве хозяйственного ведения или в оперативное управление муниципальная собственность;  готовят и представляют финансовому органу сводный отчет об использовании выделенных средств, сводную смету доходов и расходов, а также отчет о выполнении задания по предоставлению муниципальных услуг.</w:t>
      </w:r>
    </w:p>
    <w:p w:rsidR="00B66BE2" w:rsidRDefault="00B66BE2">
      <w:pPr>
        <w:pStyle w:val="a6"/>
        <w:spacing w:line="360" w:lineRule="auto"/>
        <w:ind w:firstLine="709"/>
        <w:jc w:val="both"/>
        <w:rPr>
          <w:color w:val="000000"/>
          <w:sz w:val="28"/>
        </w:rPr>
      </w:pPr>
      <w:r>
        <w:rPr>
          <w:color w:val="000000"/>
          <w:sz w:val="28"/>
        </w:rPr>
        <w:t> Распорядитель бюджетных средств несет ответственность за правильность использования бюджетных средств в соответствии с Бюджетным кодексом Российской Федерации и федеральными законами.</w:t>
      </w:r>
    </w:p>
    <w:p w:rsidR="00B66BE2" w:rsidRDefault="00B66BE2">
      <w:pPr>
        <w:pStyle w:val="a6"/>
        <w:spacing w:line="360" w:lineRule="auto"/>
        <w:ind w:firstLine="709"/>
        <w:jc w:val="both"/>
        <w:rPr>
          <w:color w:val="000000"/>
          <w:sz w:val="28"/>
        </w:rPr>
      </w:pPr>
      <w:r>
        <w:rPr>
          <w:color w:val="000000"/>
          <w:sz w:val="28"/>
        </w:rPr>
        <w:t>Составлению проекта бюджета предшествует: - разработка прогноза социально-экономического развития города, в том числе с расшифровкой сводного финансового баланса доходов и расходов города и хозяйствующих субъектов на территории города; - разработка основных направлений бюджетной и налоговой политики города на очередной финансовый год.</w:t>
      </w:r>
    </w:p>
    <w:p w:rsidR="00B66BE2" w:rsidRDefault="00B66BE2">
      <w:pPr>
        <w:pStyle w:val="a6"/>
        <w:spacing w:line="360" w:lineRule="auto"/>
        <w:ind w:firstLine="709"/>
        <w:jc w:val="both"/>
        <w:rPr>
          <w:color w:val="000000"/>
        </w:rPr>
      </w:pPr>
      <w:r>
        <w:rPr>
          <w:color w:val="000000"/>
          <w:sz w:val="28"/>
        </w:rPr>
        <w:t>Составление проекта бюджета основывается на Бюджетном кодексе РФ, на постановлениях городской Думы, решениях комиссий городской Думы, наказах избирателей и других нормативных актах. Составление проекта бюджета - исключительная прерогатива мэрии города</w:t>
      </w:r>
      <w:r>
        <w:rPr>
          <w:color w:val="000000"/>
        </w:rPr>
        <w:t>.</w:t>
      </w:r>
    </w:p>
    <w:p w:rsidR="00B66BE2" w:rsidRDefault="00B66BE2">
      <w:pPr>
        <w:pStyle w:val="a6"/>
        <w:spacing w:line="360" w:lineRule="auto"/>
        <w:ind w:firstLine="709"/>
        <w:jc w:val="both"/>
        <w:rPr>
          <w:color w:val="000000"/>
          <w:sz w:val="28"/>
        </w:rPr>
      </w:pPr>
      <w:r>
        <w:rPr>
          <w:color w:val="000000"/>
          <w:sz w:val="28"/>
        </w:rPr>
        <w:t>Решение о начале работы над составлением проекта бюджета принимает мэр города путем подписания соответствующего распорядительного документа, регламентирующего сроки и порядок разработки проекта бюджета на очередной финансовый год, в соответствии с нормативными актами, определяющими особенности бюджетной системы Российской Федерации в планируемом бюджетном году. Решение о начале работы над составлением проекта бюджета должно быть принято не позднее 1 августа текущего года</w:t>
      </w:r>
      <w:r>
        <w:rPr>
          <w:rStyle w:val="a5"/>
          <w:color w:val="000000"/>
          <w:sz w:val="28"/>
        </w:rPr>
        <w:footnoteReference w:id="33"/>
      </w:r>
      <w:r>
        <w:rPr>
          <w:color w:val="000000"/>
          <w:sz w:val="28"/>
        </w:rPr>
        <w:t>. Мэрия города - рассматривает проект бюджета города на очередной финансовый год и выносит его на утверждение.</w:t>
      </w:r>
    </w:p>
    <w:p w:rsidR="00B66BE2" w:rsidRDefault="00B66BE2">
      <w:pPr>
        <w:pStyle w:val="a6"/>
        <w:spacing w:line="360" w:lineRule="auto"/>
        <w:ind w:firstLine="709"/>
        <w:jc w:val="both"/>
        <w:rPr>
          <w:color w:val="000000"/>
          <w:sz w:val="28"/>
        </w:rPr>
      </w:pPr>
      <w:r>
        <w:rPr>
          <w:color w:val="000000"/>
          <w:sz w:val="28"/>
        </w:rPr>
        <w:t>Мэрия города до 3 ноября текущего года представляет в Городскую Думу необходимые документы, перечень которых содержится в ст.14 Положения о бюджетном устройстве и бюджетном процессе в г.Тольятти".</w:t>
      </w:r>
    </w:p>
    <w:p w:rsidR="00B66BE2" w:rsidRDefault="00B66BE2">
      <w:pPr>
        <w:pStyle w:val="a6"/>
        <w:spacing w:line="360" w:lineRule="auto"/>
        <w:ind w:firstLine="709"/>
        <w:jc w:val="both"/>
        <w:rPr>
          <w:color w:val="000000"/>
        </w:rPr>
      </w:pPr>
      <w:r>
        <w:rPr>
          <w:color w:val="000000"/>
          <w:sz w:val="28"/>
        </w:rPr>
        <w:t>Принятие бюджета на очередной финансовый год происходит в двух чтениях. Принятие бюджета во втором чтении означает: - утверждение расходов бюджета по разделам и подразделам, целевым статьям и видам расходов функциональной классификации расходов бюджетов Российской Федерации; - утверждение распределения бюджетных ассигнований по распорядителям бюджетных средств в соответствии с ведомственной классификацией расходов; - утверждение распределения бюджетных ассигнований по статьям экономической классификации; - утверждение расходов на целевые программы, финансируемые за счет бюджета города; -принятие бюджета в целом. Городская Дума утверждает бюджет на предстоящий год не позднее 30 декабря текущего года.</w:t>
      </w:r>
    </w:p>
    <w:p w:rsidR="00B66BE2" w:rsidRDefault="00B66BE2">
      <w:pPr>
        <w:pStyle w:val="a6"/>
        <w:spacing w:line="360" w:lineRule="auto"/>
        <w:ind w:firstLine="709"/>
        <w:jc w:val="both"/>
        <w:rPr>
          <w:color w:val="000000"/>
          <w:sz w:val="28"/>
        </w:rPr>
      </w:pPr>
      <w:r>
        <w:rPr>
          <w:color w:val="000000"/>
          <w:sz w:val="28"/>
        </w:rPr>
        <w:t xml:space="preserve">В городе устанавливается казначейское исполнение бюджета. Исполнение бюджета осуществляется на основе бюджетной росписи, на основе принципа единства кассы. </w:t>
      </w:r>
    </w:p>
    <w:p w:rsidR="00B66BE2" w:rsidRDefault="00B66BE2">
      <w:pPr>
        <w:pStyle w:val="a6"/>
        <w:spacing w:line="360" w:lineRule="auto"/>
        <w:ind w:firstLine="709"/>
        <w:jc w:val="both"/>
        <w:rPr>
          <w:color w:val="000000"/>
          <w:sz w:val="28"/>
        </w:rPr>
      </w:pPr>
      <w:r>
        <w:rPr>
          <w:color w:val="000000"/>
          <w:sz w:val="28"/>
        </w:rPr>
        <w:t xml:space="preserve">Распорядители бюджетных средств представляют сводную оперативную, месячную, квартальную и годовую отчетность об исполнении сметы доходов и расходов в финансовый орган в соответствии с Инструкцией по бухгалтерскому учету в учреждениях и организациях, состоящих на бюджете. </w:t>
      </w:r>
    </w:p>
    <w:p w:rsidR="00B66BE2" w:rsidRDefault="00B66BE2">
      <w:pPr>
        <w:pStyle w:val="a6"/>
        <w:spacing w:line="360" w:lineRule="auto"/>
        <w:ind w:firstLine="709"/>
        <w:jc w:val="both"/>
        <w:rPr>
          <w:color w:val="000000"/>
          <w:sz w:val="28"/>
        </w:rPr>
      </w:pPr>
      <w:r>
        <w:rPr>
          <w:color w:val="000000"/>
          <w:sz w:val="28"/>
        </w:rPr>
        <w:t>В установленном порядке финансовый орган представляет ежеквартальные, и годовой отчеты об исполнении бюджета в мэрию, городскую Думу.</w:t>
      </w:r>
    </w:p>
    <w:p w:rsidR="00B66BE2" w:rsidRDefault="00B66BE2">
      <w:pPr>
        <w:pStyle w:val="a6"/>
        <w:spacing w:line="360" w:lineRule="auto"/>
        <w:ind w:firstLine="709"/>
        <w:jc w:val="both"/>
        <w:rPr>
          <w:color w:val="000000"/>
          <w:sz w:val="28"/>
        </w:rPr>
      </w:pPr>
      <w:r>
        <w:rPr>
          <w:color w:val="000000"/>
          <w:sz w:val="28"/>
        </w:rPr>
        <w:t xml:space="preserve">Годовой отчет об исполнении бюджета подлежит утверждению Городской Думой. </w:t>
      </w:r>
    </w:p>
    <w:p w:rsidR="00B66BE2" w:rsidRDefault="00B66BE2">
      <w:pPr>
        <w:pStyle w:val="a6"/>
        <w:spacing w:line="360" w:lineRule="auto"/>
        <w:ind w:firstLine="709"/>
        <w:jc w:val="both"/>
        <w:rPr>
          <w:color w:val="000000"/>
          <w:sz w:val="28"/>
        </w:rPr>
      </w:pPr>
      <w:r>
        <w:rPr>
          <w:color w:val="000000"/>
          <w:sz w:val="28"/>
        </w:rPr>
        <w:t>Финансовый орган представляет в установленном порядке сведения об исполнении  бюджета города в Государственный комитет по статистике.</w:t>
      </w:r>
    </w:p>
    <w:p w:rsidR="00B66BE2" w:rsidRDefault="00B66BE2">
      <w:pPr>
        <w:pStyle w:val="a6"/>
        <w:spacing w:line="360" w:lineRule="auto"/>
        <w:ind w:firstLine="709"/>
        <w:jc w:val="both"/>
        <w:rPr>
          <w:color w:val="000000"/>
          <w:sz w:val="28"/>
        </w:rPr>
      </w:pPr>
      <w:r>
        <w:rPr>
          <w:color w:val="000000"/>
          <w:sz w:val="28"/>
        </w:rPr>
        <w:t>Финансовый год заканчивается 31 декабря. Лимиты бюджетных обязательств прекращают свое действие 31 декабря. Принятие денежных обязательств после 25 декабря не допускается. Подтверждение денежных обязательств должно быть завершено финансовым органом  28 декабря.     До 31 декабря включительно финансовый орган обязан оплатить принятые и подтвержденные денежные обязательства.  Счета, используемые для исполнения бюджета завершаемого года, подлежат закрытию в 24 часа 31 декабря.</w:t>
      </w:r>
    </w:p>
    <w:p w:rsidR="00B66BE2" w:rsidRDefault="00B66BE2">
      <w:pPr>
        <w:pStyle w:val="a6"/>
        <w:spacing w:line="360" w:lineRule="auto"/>
        <w:ind w:firstLine="709"/>
        <w:jc w:val="both"/>
        <w:rPr>
          <w:sz w:val="28"/>
        </w:rPr>
      </w:pPr>
      <w:r>
        <w:rPr>
          <w:color w:val="000000"/>
          <w:sz w:val="28"/>
        </w:rPr>
        <w:t>Муниципальный финансовый контроль - одна из форм управления бюджетными ресурсами, рассматривается как совокупность мероприятий, проводимых городской Думой и мэрией города по проверке законности, целесообразности и эффективности действий в образовании, распределении и использовании денежных фондов, находящихся в их ведении, выявлении резервов увеличения доходных поступлений в бюджет и улучшении бюджетно-налоговой дисциплины. Контроль за исполнением бюджета города возлагается на Городскую Думу и мэрию города. Отчет об исполнении</w:t>
      </w:r>
      <w:r>
        <w:rPr>
          <w:color w:val="000000"/>
        </w:rPr>
        <w:t xml:space="preserve"> </w:t>
      </w:r>
      <w:r>
        <w:rPr>
          <w:color w:val="000000"/>
          <w:sz w:val="28"/>
        </w:rPr>
        <w:t>бюджета готовит финансовый орган на основании отчетов распорядителей и получателей бюджетных средств и направляет в мэрию города. Мэрией города в порядке, предусмотренном бюджетным законодательством, может быть назначена внутренняя проверка указанного отчета. Отчет об исполнении бюджета представляется мэром города  в городскую Думу и контрольный орган городской Думы не позднее 40 дней</w:t>
      </w:r>
      <w:r>
        <w:rPr>
          <w:sz w:val="28"/>
        </w:rPr>
        <w:t xml:space="preserve"> </w:t>
      </w:r>
      <w:r>
        <w:rPr>
          <w:color w:val="000000"/>
          <w:sz w:val="28"/>
        </w:rPr>
        <w:t>после окончания отчетного периода. Отчетными периодами являются 6 месяцев и 9 месяцев исполнения бюджета. Вместе с отчетом предоставляются документы и материалы по формам утвержденного бюджета. Отчеты об исполнении бюджета за 6 и 9 месяцев рассматриваются Городской Думой и принимаются к сведению.</w:t>
      </w:r>
      <w:r>
        <w:rPr>
          <w:color w:val="000000"/>
          <w:sz w:val="28"/>
        </w:rPr>
        <w:br/>
        <w:t>Если в ходе проверки бюджета выявлено несоответствие исполнения бюджета утвержденному постановлению о бюджете в случае, если не вводился режим сокращения и блокировки расходов, Городская Дума имеет</w:t>
      </w:r>
      <w:r>
        <w:rPr>
          <w:sz w:val="28"/>
        </w:rPr>
        <w:t xml:space="preserve"> </w:t>
      </w:r>
      <w:r>
        <w:rPr>
          <w:color w:val="000000"/>
          <w:sz w:val="28"/>
        </w:rPr>
        <w:t>право принять постановление об отклонении отчета об исполнении бюджета. В этом случае Городская Дума вправе обратиться в прокуратуру Российской Федерации для проверки обстоятельств нарушения бюджетного законодательства и привлечения к ответственности виновных должностных лиц, либо возбудить процедуру выражения недоверия мэрии города и ее должностным лицам, отзыва выборных должностных лиц, привлечения к иным формам ответственности исполнительных органов местного самоуправления либо их должностных лиц в соответствии с законодательством Самарской области и Уставом г.Тольятти</w:t>
      </w:r>
      <w:r>
        <w:rPr>
          <w:rStyle w:val="a5"/>
          <w:sz w:val="28"/>
        </w:rPr>
        <w:footnoteReference w:id="34"/>
      </w:r>
      <w:r>
        <w:rPr>
          <w:sz w:val="28"/>
        </w:rPr>
        <w:t>.</w:t>
      </w:r>
    </w:p>
    <w:p w:rsidR="00B66BE2" w:rsidRDefault="00B66BE2">
      <w:pPr>
        <w:pStyle w:val="a3"/>
        <w:jc w:val="center"/>
        <w:rPr>
          <w:b/>
          <w:bCs/>
          <w:sz w:val="32"/>
        </w:rPr>
      </w:pPr>
      <w:r>
        <w:rPr>
          <w:b/>
          <w:bCs/>
          <w:sz w:val="32"/>
        </w:rPr>
        <w:t>Заключение</w:t>
      </w:r>
    </w:p>
    <w:p w:rsidR="00B66BE2" w:rsidRDefault="00B66BE2">
      <w:pPr>
        <w:pStyle w:val="a3"/>
      </w:pPr>
      <w:r>
        <w:t>Государственный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С одной стороны, бюджет, являясь всего лишь комплексом документов, разрабатываемых одной ветвью власти и утверждаемых другой, выполняет довольно утилитарную функцию - фиксирует избранный государством стиль осуществления управления страной. Бюджет по отношению к осуществляемой властью экономической политике является производным продуктом, он полностью зависит от избранного варианта развития общества и самостоятельной роли не играет.</w:t>
      </w:r>
    </w:p>
    <w:p w:rsidR="00B66BE2" w:rsidRDefault="00B66BE2">
      <w:pPr>
        <w:pStyle w:val="a3"/>
      </w:pPr>
      <w:r>
        <w:t>Однако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Через бюджет происходит перераспределение национального дохода и внутреннего валового продукта.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B66BE2" w:rsidRDefault="00B66BE2">
      <w:pPr>
        <w:pStyle w:val="a3"/>
      </w:pPr>
      <w:r>
        <w:t xml:space="preserve">Бюджетное законодательство РФ закрепляет основы бюджетного процесса и регламентирует его. Понятие бюджетного процесса четко раскрывает задачи, которые поставлены перед органами государственной власти. Составной частью бюджетного процесса является бюджетное регулирование, представляющее собой частичное перераспределение финансовых ресурсов между бюджетами разных уровней. Большое значение при регулировании бюджетного процесса имеет бюджетная классификация. </w:t>
      </w:r>
    </w:p>
    <w:p w:rsidR="00B66BE2" w:rsidRDefault="00B66BE2">
      <w:pPr>
        <w:pStyle w:val="a3"/>
      </w:pPr>
      <w:r>
        <w:t>В основе бюджетного процесса лежат определенные, присущие только  бюджетному процессу принципы, соблюдение которых дает возможность правильно составить, утвердить и исполнить бюджет так, чтобы средства государства были использованы экономно и с максимальной пользой для развития общества.</w:t>
      </w:r>
    </w:p>
    <w:p w:rsidR="00B66BE2" w:rsidRDefault="00B66BE2">
      <w:pPr>
        <w:pStyle w:val="a3"/>
      </w:pPr>
      <w:r>
        <w:t>В процессе данной деятельности общественные отношения регулируются нормами бюджетного права и являются бюджетными правоотношениями. Субъекты данных правоотношений- органы государственной власти, местного самоуправления и иные субъекты. Бюджетные полномочия законодательных органов включают рассмотрение и утверждение бюджетов и отчетов об их исполнении, осуществление последующего контроля за исполнением бюджетов, формирование и определение правового статуса органов, осуществляющих контроль за исполнением бюджета соответствующего уровня бюджетной системы и иные полномочия.</w:t>
      </w:r>
    </w:p>
    <w:p w:rsidR="00B66BE2" w:rsidRDefault="00B66BE2">
      <w:pPr>
        <w:pStyle w:val="a3"/>
      </w:pPr>
      <w:r>
        <w:t>Бюджетные полномочия органов исполнительной власти, органов местного самоуправления связаны: с составлением проекта бюджета; внесением его с необходимыми документами и материалами на утверждение законодательного органа; с исполнением бюджета; управлением государственным, муниципальным долгом; ведомственным контролем за исполнением бюджета; представлением отчета об исполнении бюджета и другими полномочиями.</w:t>
      </w:r>
    </w:p>
    <w:p w:rsidR="00B66BE2" w:rsidRDefault="00B66BE2">
      <w:pPr>
        <w:pStyle w:val="a3"/>
      </w:pPr>
      <w:r>
        <w:t>Весь бюджетный период делится на стадии бюджетного процесса: стадии составления, рассмотрения, утверждения бюджета, стадия исполнения бюджета и стадия составления и утверждения отчета об исполнении бюджета, которые периодически сменяют друг друга.</w:t>
      </w:r>
    </w:p>
    <w:p w:rsidR="00B66BE2" w:rsidRDefault="00B66BE2">
      <w:pPr>
        <w:pStyle w:val="a3"/>
      </w:pPr>
      <w:r>
        <w:t>Составлению проекта бюджета предшествует разработка планов и прогнозов развития территорий и целевых программ. Решение о начале работы над составлением проекта федерального бюджета принимается Президентом РФ. Правительство РФ организует поэтапную работу по составлению проекта бюджета.</w:t>
      </w:r>
    </w:p>
    <w:p w:rsidR="00B66BE2" w:rsidRDefault="00B66BE2">
      <w:pPr>
        <w:pStyle w:val="a3"/>
      </w:pPr>
      <w:r>
        <w:t>Рассмотрение проекта бюджета представительным органом власти соответствующего субъекта бюджетного права предшествует принятию решения о санкционировании бюджетных расходов, которое является правовой основой для выделения бюджетных ассигнований. Как свидетельствует практика последних лет, рассмотрение проекта федерального бюджета представительным органом России вызывало большое количество осложнений. Поэтому законодатель пошел по пути детальной регламентации порядка (технологии) и сроков рассмотрения законопроекта о федеральном бюджете на каждый конкретный год.</w:t>
      </w:r>
    </w:p>
    <w:p w:rsidR="00B66BE2" w:rsidRDefault="00B66BE2">
      <w:pPr>
        <w:pStyle w:val="a3"/>
      </w:pPr>
      <w:r>
        <w:t>Бюджетное законодательство предусматривает возможность утверждения проекта федерального бюджета на соответствующий год после четырех чтений. После четвертого чтения проект федерального бюджета рассматривается на пленарном заседании Государственной Думы для голосования в целом. Принятый Федеральный закон "О Федеральном бюджете на соответствующий год" в соответствии со ст.105 и 107 Конституции РФ подлежит обязательному рассмотрению Советом Федерации и Президентом.</w:t>
      </w:r>
    </w:p>
    <w:p w:rsidR="00B66BE2" w:rsidRDefault="00B66BE2">
      <w:pPr>
        <w:pStyle w:val="a3"/>
      </w:pPr>
      <w:r>
        <w:t xml:space="preserve">Исполнение бюджета совпадает с бюджетным годом и длится 1 год. Исполнение возложено на соответствующие органы исполнительной власти. Исполнение бюджета заключается в обеспечении полного и своевременного поступления предусмотренных в бюджетах доходов и финансировании соответствующих расходов. Оперативное исполнение бюджетов осуществляется по бюджетной росписи, которая составляется соответствующим финансовым органом. </w:t>
      </w:r>
      <w:r>
        <w:tab/>
        <w:t>Исполнение бюджета завершается 31 декабря.</w:t>
      </w:r>
    </w:p>
    <w:p w:rsidR="00B66BE2" w:rsidRDefault="00B66BE2">
      <w:pPr>
        <w:pStyle w:val="a3"/>
      </w:pPr>
      <w:r>
        <w:t>Рассмотрение и утверждение отчета об исполнении бюджета осуществляется представительным органом власти. Отчет об исполнении федерального бюджета должен быть составлен в соответствии со структурой и бюджетной классификацией, которые применялись при утверждении федерального закона о федеральном бюджете на отчетный год.  Счетная палата РФ  проводит проверку отчета об исполнении бюджета за отчетный финансовый год. Государственная Дума рассматривает отчет об исполнении бюджета после получения заключения Счетной палаты и принимает соответствующее решение.</w:t>
      </w:r>
    </w:p>
    <w:p w:rsidR="00B66BE2" w:rsidRDefault="00B66BE2">
      <w:pPr>
        <w:pStyle w:val="a3"/>
      </w:pPr>
      <w:r>
        <w:t>В соответствии с бюджетным законодательством местные бюджеты разрабатываются и утверждаются в форме нормативных правовых актов представительных органов местного самоуправления, либо в порядке, установленном уставами муниципальных образований. В городе Тольятти бюджетный процесс регламентируется Уставом г.Тольятти и "Положением о бюджетном устройстве и бюджетном процессе", утвержденном Тольяттинской Городской Думой. Эти нормативно-правовые акты четко разграничивают деятельность и полномочия участников бюджетного процесса, а также стадии прохождения бюджетного процесса.</w:t>
      </w:r>
    </w:p>
    <w:p w:rsidR="00B66BE2" w:rsidRDefault="00B66BE2">
      <w:pPr>
        <w:pStyle w:val="a3"/>
      </w:pPr>
      <w:r>
        <w:t>Оценивая бюджет на 2004 год, можно сказать, что он является бюджетом продолжающегося экономического роста, повышения конкурентоспособности национальной экономики , уровня жизни населения за счет снижения налоговой нагрузки и решения других социальных задач. Реальность выполнения поставленных задач является основным преимуществом федерального бюджета на 2004 год. Его успешное выполнение- залог дальнейшего устойчивого развития экономики страны.</w:t>
      </w:r>
    </w:p>
    <w:p w:rsidR="00B66BE2" w:rsidRDefault="00B66BE2">
      <w:pPr>
        <w:pStyle w:val="a3"/>
      </w:pPr>
    </w:p>
    <w:p w:rsidR="00B66BE2" w:rsidRDefault="00B66BE2">
      <w:pPr>
        <w:pStyle w:val="a3"/>
      </w:pPr>
    </w:p>
    <w:p w:rsidR="00B66BE2" w:rsidRDefault="00B66BE2">
      <w:pPr>
        <w:pStyle w:val="a3"/>
      </w:pPr>
    </w:p>
    <w:p w:rsidR="00B66BE2" w:rsidRDefault="00B66BE2">
      <w:pPr>
        <w:pStyle w:val="a3"/>
      </w:pPr>
    </w:p>
    <w:p w:rsidR="00B66BE2" w:rsidRDefault="00B66BE2">
      <w:pPr>
        <w:pStyle w:val="a3"/>
      </w:pPr>
    </w:p>
    <w:p w:rsidR="00B66BE2" w:rsidRDefault="00B66BE2">
      <w:pPr>
        <w:pStyle w:val="a3"/>
      </w:pPr>
    </w:p>
    <w:p w:rsidR="00B66BE2" w:rsidRDefault="00B66BE2">
      <w:pPr>
        <w:pStyle w:val="a3"/>
      </w:pPr>
    </w:p>
    <w:p w:rsidR="00B66BE2" w:rsidRDefault="00B66BE2">
      <w:pPr>
        <w:pStyle w:val="a3"/>
      </w:pPr>
    </w:p>
    <w:p w:rsidR="00B66BE2" w:rsidRDefault="00B66BE2">
      <w:pPr>
        <w:spacing w:line="360" w:lineRule="auto"/>
        <w:ind w:firstLine="709"/>
        <w:jc w:val="both"/>
        <w:rPr>
          <w:sz w:val="28"/>
        </w:rPr>
      </w:pPr>
    </w:p>
    <w:p w:rsidR="00B66BE2" w:rsidRDefault="00B66BE2">
      <w:pPr>
        <w:spacing w:line="360" w:lineRule="auto"/>
        <w:jc w:val="both"/>
        <w:rPr>
          <w:sz w:val="28"/>
        </w:rPr>
      </w:pPr>
    </w:p>
    <w:p w:rsidR="00B66BE2" w:rsidRDefault="00B66BE2">
      <w:pPr>
        <w:spacing w:line="360" w:lineRule="auto"/>
        <w:ind w:firstLine="709"/>
        <w:jc w:val="both"/>
        <w:rPr>
          <w:sz w:val="28"/>
        </w:rPr>
      </w:pPr>
    </w:p>
    <w:p w:rsidR="00B66BE2" w:rsidRDefault="00B66BE2">
      <w:pPr>
        <w:spacing w:line="360" w:lineRule="auto"/>
        <w:ind w:firstLine="567"/>
        <w:jc w:val="both"/>
        <w:rPr>
          <w:sz w:val="28"/>
        </w:rPr>
      </w:pPr>
    </w:p>
    <w:p w:rsidR="00B66BE2" w:rsidRDefault="00B66BE2">
      <w:pPr>
        <w:spacing w:line="360" w:lineRule="auto"/>
        <w:ind w:left="709"/>
        <w:jc w:val="both"/>
        <w:rPr>
          <w:sz w:val="28"/>
        </w:rPr>
      </w:pPr>
    </w:p>
    <w:p w:rsidR="00B66BE2" w:rsidRDefault="00B66BE2">
      <w:pPr>
        <w:spacing w:line="360" w:lineRule="auto"/>
        <w:ind w:left="1134"/>
        <w:jc w:val="both"/>
        <w:rPr>
          <w:sz w:val="28"/>
        </w:rPr>
      </w:pPr>
    </w:p>
    <w:p w:rsidR="00B66BE2" w:rsidRDefault="00B66BE2">
      <w:pPr>
        <w:pStyle w:val="a3"/>
      </w:pPr>
    </w:p>
    <w:p w:rsidR="00B66BE2" w:rsidRDefault="00B66BE2">
      <w:pPr>
        <w:spacing w:line="360" w:lineRule="auto"/>
        <w:ind w:firstLine="709"/>
        <w:jc w:val="both"/>
        <w:rPr>
          <w:sz w:val="28"/>
        </w:rPr>
      </w:pPr>
    </w:p>
    <w:p w:rsidR="00B66BE2" w:rsidRDefault="00B66BE2">
      <w:pPr>
        <w:autoSpaceDE w:val="0"/>
        <w:autoSpaceDN w:val="0"/>
        <w:adjustRightInd w:val="0"/>
        <w:spacing w:line="360" w:lineRule="auto"/>
        <w:ind w:firstLine="709"/>
        <w:jc w:val="both"/>
        <w:rPr>
          <w:sz w:val="28"/>
        </w:rPr>
      </w:pPr>
    </w:p>
    <w:p w:rsidR="00B66BE2" w:rsidRDefault="00B66BE2">
      <w:pPr>
        <w:autoSpaceDE w:val="0"/>
        <w:autoSpaceDN w:val="0"/>
        <w:adjustRightInd w:val="0"/>
        <w:spacing w:line="360" w:lineRule="auto"/>
        <w:ind w:firstLine="709"/>
        <w:jc w:val="both"/>
        <w:rPr>
          <w:sz w:val="28"/>
        </w:rPr>
      </w:pPr>
    </w:p>
    <w:p w:rsidR="00B66BE2" w:rsidRDefault="00B66BE2">
      <w:pPr>
        <w:autoSpaceDE w:val="0"/>
        <w:autoSpaceDN w:val="0"/>
        <w:adjustRightInd w:val="0"/>
        <w:spacing w:line="360" w:lineRule="auto"/>
        <w:ind w:firstLine="709"/>
        <w:jc w:val="both"/>
        <w:rPr>
          <w:sz w:val="28"/>
        </w:rPr>
      </w:pPr>
      <w:r>
        <w:rPr>
          <w:sz w:val="28"/>
        </w:rPr>
        <w:t xml:space="preserve">            </w:t>
      </w:r>
    </w:p>
    <w:p w:rsidR="00B66BE2" w:rsidRDefault="00B66BE2">
      <w:pPr>
        <w:autoSpaceDE w:val="0"/>
        <w:autoSpaceDN w:val="0"/>
        <w:adjustRightInd w:val="0"/>
        <w:spacing w:line="360" w:lineRule="auto"/>
        <w:ind w:firstLine="709"/>
        <w:jc w:val="both"/>
        <w:rPr>
          <w:sz w:val="28"/>
        </w:rPr>
      </w:pPr>
    </w:p>
    <w:p w:rsidR="00B66BE2" w:rsidRDefault="00B66BE2">
      <w:pPr>
        <w:pStyle w:val="30"/>
        <w:rPr>
          <w:sz w:val="28"/>
        </w:rPr>
      </w:pPr>
    </w:p>
    <w:p w:rsidR="00B66BE2" w:rsidRDefault="00B66BE2">
      <w:pPr>
        <w:pStyle w:val="4"/>
        <w:rPr>
          <w:sz w:val="32"/>
        </w:rPr>
      </w:pPr>
      <w:r>
        <w:rPr>
          <w:sz w:val="32"/>
        </w:rPr>
        <w:t>Приложение 1</w:t>
      </w:r>
    </w:p>
    <w:p w:rsidR="00B66BE2" w:rsidRDefault="00B66BE2"/>
    <w:p w:rsidR="00B66BE2" w:rsidRDefault="00B66BE2">
      <w:pPr>
        <w:autoSpaceDE w:val="0"/>
        <w:autoSpaceDN w:val="0"/>
        <w:adjustRightInd w:val="0"/>
        <w:spacing w:line="360" w:lineRule="auto"/>
        <w:ind w:firstLine="709"/>
        <w:jc w:val="center"/>
        <w:rPr>
          <w:b/>
          <w:bCs/>
          <w:sz w:val="28"/>
        </w:rPr>
      </w:pPr>
    </w:p>
    <w:p w:rsidR="00B66BE2" w:rsidRDefault="00B66BE2">
      <w:pPr>
        <w:autoSpaceDE w:val="0"/>
        <w:autoSpaceDN w:val="0"/>
        <w:adjustRightInd w:val="0"/>
        <w:spacing w:line="360" w:lineRule="auto"/>
        <w:ind w:firstLine="709"/>
        <w:jc w:val="both"/>
        <w:rPr>
          <w:sz w:val="28"/>
        </w:rPr>
      </w:pPr>
    </w:p>
    <w:p w:rsidR="00B66BE2" w:rsidRDefault="00E92595">
      <w:pPr>
        <w:autoSpaceDE w:val="0"/>
        <w:autoSpaceDN w:val="0"/>
        <w:adjustRightInd w:val="0"/>
        <w:spacing w:line="360" w:lineRule="auto"/>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58.75pt">
            <v:imagedata r:id="rId7" o:title=""/>
          </v:shape>
        </w:pict>
      </w:r>
    </w:p>
    <w:p w:rsidR="00B66BE2" w:rsidRDefault="00B66BE2">
      <w:pPr>
        <w:autoSpaceDE w:val="0"/>
        <w:autoSpaceDN w:val="0"/>
        <w:adjustRightInd w:val="0"/>
        <w:spacing w:line="360" w:lineRule="auto"/>
        <w:ind w:firstLine="709"/>
        <w:jc w:val="both"/>
        <w:rPr>
          <w:sz w:val="28"/>
        </w:rPr>
      </w:pPr>
    </w:p>
    <w:p w:rsidR="00B66BE2" w:rsidRDefault="00B66BE2">
      <w:pPr>
        <w:autoSpaceDE w:val="0"/>
        <w:autoSpaceDN w:val="0"/>
        <w:adjustRightInd w:val="0"/>
        <w:spacing w:line="360" w:lineRule="auto"/>
        <w:ind w:firstLine="709"/>
        <w:jc w:val="both"/>
        <w:rPr>
          <w:sz w:val="28"/>
        </w:rPr>
      </w:pPr>
    </w:p>
    <w:p w:rsidR="00B66BE2" w:rsidRDefault="00B66BE2">
      <w:pPr>
        <w:autoSpaceDE w:val="0"/>
        <w:autoSpaceDN w:val="0"/>
        <w:adjustRightInd w:val="0"/>
        <w:spacing w:line="360" w:lineRule="auto"/>
        <w:ind w:firstLine="709"/>
        <w:jc w:val="both"/>
        <w:rPr>
          <w:sz w:val="28"/>
        </w:rPr>
      </w:pPr>
    </w:p>
    <w:p w:rsidR="00B66BE2" w:rsidRDefault="00B66BE2">
      <w:pPr>
        <w:autoSpaceDE w:val="0"/>
        <w:autoSpaceDN w:val="0"/>
        <w:adjustRightInd w:val="0"/>
        <w:spacing w:line="360" w:lineRule="auto"/>
        <w:ind w:firstLine="709"/>
        <w:jc w:val="both"/>
        <w:rPr>
          <w:sz w:val="28"/>
        </w:rPr>
      </w:pPr>
    </w:p>
    <w:p w:rsidR="00B66BE2" w:rsidRDefault="00B66BE2">
      <w:pPr>
        <w:autoSpaceDE w:val="0"/>
        <w:autoSpaceDN w:val="0"/>
        <w:adjustRightInd w:val="0"/>
        <w:spacing w:line="360" w:lineRule="auto"/>
        <w:ind w:firstLine="709"/>
        <w:jc w:val="both"/>
        <w:rPr>
          <w:sz w:val="28"/>
        </w:rPr>
      </w:pPr>
    </w:p>
    <w:p w:rsidR="00B66BE2" w:rsidRDefault="00E92595">
      <w:pPr>
        <w:autoSpaceDE w:val="0"/>
        <w:autoSpaceDN w:val="0"/>
        <w:adjustRightInd w:val="0"/>
        <w:spacing w:line="360" w:lineRule="auto"/>
        <w:ind w:firstLine="709"/>
        <w:jc w:val="center"/>
        <w:rPr>
          <w:sz w:val="28"/>
        </w:rPr>
      </w:pPr>
      <w:r>
        <w:pict>
          <v:shape id="_x0000_i1026" type="#_x0000_t75" style="width:338.25pt;height:150.75pt">
            <v:imagedata r:id="rId8" o:title=""/>
          </v:shape>
        </w:pict>
      </w:r>
    </w:p>
    <w:p w:rsidR="00B66BE2" w:rsidRDefault="00B66BE2">
      <w:pPr>
        <w:autoSpaceDE w:val="0"/>
        <w:autoSpaceDN w:val="0"/>
        <w:adjustRightInd w:val="0"/>
        <w:spacing w:line="360" w:lineRule="auto"/>
        <w:ind w:firstLine="709"/>
        <w:jc w:val="both"/>
        <w:rPr>
          <w:sz w:val="28"/>
        </w:rPr>
      </w:pPr>
    </w:p>
    <w:p w:rsidR="00B66BE2" w:rsidRDefault="00B66BE2">
      <w:pPr>
        <w:pStyle w:val="a3"/>
        <w:ind w:firstLine="0"/>
        <w:rPr>
          <w:color w:val="000000"/>
        </w:rPr>
      </w:pPr>
      <w:r>
        <w:tab/>
      </w:r>
    </w:p>
    <w:p w:rsidR="00B66BE2" w:rsidRDefault="00B66BE2">
      <w:pPr>
        <w:spacing w:line="360" w:lineRule="auto"/>
        <w:ind w:firstLine="709"/>
        <w:jc w:val="both"/>
        <w:rPr>
          <w:color w:val="000000"/>
          <w:sz w:val="28"/>
        </w:rPr>
      </w:pPr>
    </w:p>
    <w:p w:rsidR="00B66BE2" w:rsidRDefault="00B66BE2">
      <w:pPr>
        <w:spacing w:line="360" w:lineRule="auto"/>
        <w:ind w:firstLine="709"/>
        <w:jc w:val="both"/>
        <w:rPr>
          <w:color w:val="000000"/>
          <w:sz w:val="28"/>
        </w:rPr>
      </w:pPr>
    </w:p>
    <w:p w:rsidR="00B66BE2" w:rsidRDefault="00B66BE2">
      <w:pPr>
        <w:pStyle w:val="5"/>
        <w:rPr>
          <w:sz w:val="32"/>
        </w:rPr>
      </w:pPr>
      <w:r>
        <w:rPr>
          <w:sz w:val="32"/>
        </w:rPr>
        <w:t>Приложение 2</w:t>
      </w:r>
    </w:p>
    <w:p w:rsidR="00B66BE2" w:rsidRDefault="00B66BE2"/>
    <w:p w:rsidR="00B66BE2" w:rsidRDefault="00B66BE2"/>
    <w:p w:rsidR="00B66BE2" w:rsidRDefault="00E92595">
      <w:pPr>
        <w:spacing w:line="360" w:lineRule="auto"/>
      </w:pPr>
      <w:r>
        <w:pict>
          <v:shape id="_x0000_i1027" type="#_x0000_t75" style="width:460.5pt;height:379.5pt">
            <v:imagedata r:id="rId9" o:title=""/>
          </v:shape>
        </w:pict>
      </w:r>
    </w:p>
    <w:p w:rsidR="00B66BE2" w:rsidRDefault="00B66BE2">
      <w:pPr>
        <w:spacing w:line="360" w:lineRule="auto"/>
      </w:pPr>
    </w:p>
    <w:p w:rsidR="00B66BE2" w:rsidRDefault="00B66BE2">
      <w:pPr>
        <w:spacing w:line="360" w:lineRule="auto"/>
      </w:pPr>
    </w:p>
    <w:p w:rsidR="00B66BE2" w:rsidRDefault="00B66BE2">
      <w:pPr>
        <w:spacing w:line="360" w:lineRule="auto"/>
      </w:pPr>
    </w:p>
    <w:p w:rsidR="00B66BE2" w:rsidRDefault="00E92595">
      <w:pPr>
        <w:spacing w:line="360" w:lineRule="auto"/>
        <w:jc w:val="center"/>
      </w:pPr>
      <w:r>
        <w:pict>
          <v:shape id="_x0000_i1028" type="#_x0000_t75" style="width:338.25pt;height:193.5pt">
            <v:imagedata r:id="rId10" o:title=""/>
          </v:shape>
        </w:pict>
      </w:r>
    </w:p>
    <w:p w:rsidR="00B66BE2" w:rsidRDefault="00B66BE2">
      <w:pPr>
        <w:spacing w:line="360" w:lineRule="auto"/>
        <w:jc w:val="center"/>
      </w:pPr>
    </w:p>
    <w:p w:rsidR="00B66BE2" w:rsidRDefault="00B66BE2">
      <w:pPr>
        <w:spacing w:line="360" w:lineRule="auto"/>
        <w:jc w:val="center"/>
      </w:pPr>
    </w:p>
    <w:p w:rsidR="00B66BE2" w:rsidRDefault="00B66BE2">
      <w:pPr>
        <w:spacing w:line="360" w:lineRule="auto"/>
        <w:jc w:val="center"/>
      </w:pPr>
    </w:p>
    <w:p w:rsidR="00B66BE2" w:rsidRDefault="00B66BE2">
      <w:pPr>
        <w:pStyle w:val="2"/>
      </w:pPr>
      <w:r>
        <w:t>Приложение 3</w:t>
      </w:r>
    </w:p>
    <w:p w:rsidR="00B66BE2" w:rsidRDefault="00B66BE2"/>
    <w:p w:rsidR="00B66BE2" w:rsidRDefault="00B66BE2"/>
    <w:p w:rsidR="00B66BE2" w:rsidRDefault="00B66BE2"/>
    <w:p w:rsidR="00B66BE2" w:rsidRDefault="00B66BE2"/>
    <w:p w:rsidR="00B66BE2" w:rsidRDefault="00B66BE2"/>
    <w:p w:rsidR="00B66BE2" w:rsidRDefault="00B66BE2"/>
    <w:p w:rsidR="00B66BE2" w:rsidRDefault="00B66BE2"/>
    <w:p w:rsidR="00B66BE2" w:rsidRDefault="00E92595">
      <w:pPr>
        <w:jc w:val="center"/>
        <w:rPr>
          <w:sz w:val="24"/>
        </w:rPr>
      </w:pPr>
      <w:r>
        <w:pict>
          <v:shape id="_x0000_i1029" type="#_x0000_t75" style="width:367.5pt;height:379.5pt">
            <v:imagedata r:id="rId11" o:title=""/>
          </v:shape>
        </w:pict>
      </w:r>
    </w:p>
    <w:p w:rsidR="00B66BE2" w:rsidRDefault="00B66BE2"/>
    <w:p w:rsidR="00B66BE2" w:rsidRDefault="00B66BE2"/>
    <w:p w:rsidR="00B66BE2" w:rsidRDefault="00B66BE2"/>
    <w:p w:rsidR="00B66BE2" w:rsidRDefault="00B66BE2"/>
    <w:p w:rsidR="00B66BE2" w:rsidRDefault="00B66BE2"/>
    <w:p w:rsidR="00B66BE2" w:rsidRDefault="00B66BE2"/>
    <w:p w:rsidR="00B66BE2" w:rsidRDefault="00B66BE2"/>
    <w:p w:rsidR="00B66BE2" w:rsidRDefault="00B66BE2"/>
    <w:p w:rsidR="00B66BE2" w:rsidRDefault="00B66BE2"/>
    <w:p w:rsidR="00B66BE2" w:rsidRDefault="00B66BE2">
      <w:pPr>
        <w:jc w:val="both"/>
      </w:pPr>
    </w:p>
    <w:p w:rsidR="00B66BE2" w:rsidRDefault="00B66BE2">
      <w:pPr>
        <w:jc w:val="center"/>
        <w:rPr>
          <w:sz w:val="16"/>
        </w:rPr>
      </w:pPr>
    </w:p>
    <w:p w:rsidR="00B66BE2" w:rsidRDefault="00B66BE2">
      <w:pPr>
        <w:jc w:val="center"/>
      </w:pPr>
    </w:p>
    <w:p w:rsidR="00B66BE2" w:rsidRDefault="00B66BE2">
      <w:pPr>
        <w:jc w:val="center"/>
      </w:pPr>
    </w:p>
    <w:p w:rsidR="00B66BE2" w:rsidRDefault="00B66BE2">
      <w:pPr>
        <w:jc w:val="center"/>
      </w:pPr>
    </w:p>
    <w:p w:rsidR="00B66BE2" w:rsidRDefault="00B66BE2">
      <w:pPr>
        <w:jc w:val="center"/>
      </w:pPr>
    </w:p>
    <w:p w:rsidR="00B66BE2" w:rsidRDefault="00B66BE2">
      <w:pPr>
        <w:jc w:val="center"/>
      </w:pPr>
    </w:p>
    <w:p w:rsidR="00B66BE2" w:rsidRDefault="00B66BE2">
      <w:pPr>
        <w:jc w:val="center"/>
      </w:pPr>
    </w:p>
    <w:p w:rsidR="00B66BE2" w:rsidRDefault="00B66BE2">
      <w:pPr>
        <w:jc w:val="center"/>
      </w:pPr>
    </w:p>
    <w:p w:rsidR="00B66BE2" w:rsidRDefault="00B66BE2">
      <w:pPr>
        <w:jc w:val="center"/>
      </w:pPr>
    </w:p>
    <w:p w:rsidR="00B66BE2" w:rsidRDefault="00B66BE2">
      <w:pPr>
        <w:jc w:val="center"/>
      </w:pPr>
    </w:p>
    <w:p w:rsidR="00B66BE2" w:rsidRDefault="00B66BE2">
      <w:pPr>
        <w:jc w:val="center"/>
      </w:pPr>
    </w:p>
    <w:p w:rsidR="00B66BE2" w:rsidRDefault="00B66BE2">
      <w:pPr>
        <w:pStyle w:val="2"/>
        <w:spacing w:line="240" w:lineRule="auto"/>
      </w:pPr>
      <w:r>
        <w:t>Приложение 4</w:t>
      </w:r>
    </w:p>
    <w:p w:rsidR="00B66BE2" w:rsidRDefault="00B66BE2"/>
    <w:p w:rsidR="00B66BE2" w:rsidRDefault="00B66BE2"/>
    <w:p w:rsidR="00B66BE2" w:rsidRDefault="00B66BE2"/>
    <w:p w:rsidR="00B66BE2" w:rsidRDefault="00B66BE2"/>
    <w:p w:rsidR="00B66BE2" w:rsidRDefault="00B66BE2"/>
    <w:p w:rsidR="00B66BE2" w:rsidRDefault="00B66BE2"/>
    <w:p w:rsidR="00B66BE2" w:rsidRDefault="00E92595">
      <w:pPr>
        <w:jc w:val="center"/>
      </w:pPr>
      <w:r>
        <w:pict>
          <v:shape id="_x0000_i1030" type="#_x0000_t75" style="width:347.25pt;height:258pt">
            <v:imagedata r:id="rId12" o:title=""/>
          </v:shape>
        </w:pict>
      </w: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sz w:val="22"/>
        </w:rPr>
      </w:pPr>
    </w:p>
    <w:p w:rsidR="00B66BE2" w:rsidRDefault="00B66BE2">
      <w:pPr>
        <w:jc w:val="center"/>
        <w:rPr>
          <w:b/>
          <w:bCs/>
          <w:sz w:val="32"/>
        </w:rPr>
      </w:pPr>
      <w:r>
        <w:rPr>
          <w:b/>
          <w:bCs/>
          <w:sz w:val="32"/>
        </w:rPr>
        <w:t>Список используемой литературы:</w:t>
      </w:r>
    </w:p>
    <w:p w:rsidR="00B66BE2" w:rsidRDefault="00B66BE2">
      <w:pPr>
        <w:ind w:firstLine="709"/>
        <w:jc w:val="both"/>
        <w:rPr>
          <w:sz w:val="28"/>
        </w:rPr>
      </w:pPr>
    </w:p>
    <w:p w:rsidR="00B66BE2" w:rsidRDefault="00B66BE2">
      <w:pPr>
        <w:ind w:firstLine="709"/>
        <w:jc w:val="both"/>
        <w:rPr>
          <w:sz w:val="28"/>
        </w:rPr>
      </w:pPr>
    </w:p>
    <w:p w:rsidR="00B66BE2" w:rsidRDefault="00B66BE2">
      <w:pPr>
        <w:pStyle w:val="a3"/>
        <w:numPr>
          <w:ilvl w:val="0"/>
          <w:numId w:val="10"/>
        </w:numPr>
        <w:tabs>
          <w:tab w:val="left" w:pos="709"/>
        </w:tabs>
        <w:spacing w:line="240" w:lineRule="auto"/>
      </w:pPr>
      <w:r>
        <w:t>Бюджетный кодекс Российской Федерации. Принят  Государственной Думой и одобрен Советом Федерации 17.07.1998 г. ( С изменениями и дополнениями ).</w:t>
      </w:r>
    </w:p>
    <w:p w:rsidR="00B66BE2" w:rsidRDefault="00B66BE2">
      <w:pPr>
        <w:pStyle w:val="a3"/>
        <w:numPr>
          <w:ilvl w:val="0"/>
          <w:numId w:val="10"/>
        </w:numPr>
        <w:tabs>
          <w:tab w:val="left" w:pos="709"/>
        </w:tabs>
        <w:spacing w:line="240" w:lineRule="auto"/>
      </w:pPr>
      <w:r>
        <w:t>Бюджетное послание Президента РФ "О бюджетной политике в 2004 г." в Федеральное Собрание РФ.</w:t>
      </w:r>
    </w:p>
    <w:p w:rsidR="00B66BE2" w:rsidRDefault="00B66BE2">
      <w:pPr>
        <w:pStyle w:val="a3"/>
        <w:numPr>
          <w:ilvl w:val="0"/>
          <w:numId w:val="10"/>
        </w:numPr>
        <w:tabs>
          <w:tab w:val="left" w:pos="709"/>
        </w:tabs>
        <w:spacing w:line="240" w:lineRule="auto"/>
      </w:pPr>
      <w:r>
        <w:t>"Кодексы Российской Федерации. Бюджетный Кодекс." Постатейный научно-практический комментарий. Под ред. А.Т. Гаврилова./ М.-2001 г.</w:t>
      </w:r>
    </w:p>
    <w:p w:rsidR="00B66BE2" w:rsidRDefault="00B66BE2">
      <w:pPr>
        <w:pStyle w:val="a3"/>
        <w:numPr>
          <w:ilvl w:val="0"/>
          <w:numId w:val="10"/>
        </w:numPr>
        <w:tabs>
          <w:tab w:val="left" w:pos="709"/>
        </w:tabs>
        <w:spacing w:line="240" w:lineRule="auto"/>
      </w:pPr>
      <w:r>
        <w:t>Конституция РФ. Принята всенародным голосованием 12.12.1993 г.</w:t>
      </w:r>
    </w:p>
    <w:p w:rsidR="00B66BE2" w:rsidRDefault="00B66BE2">
      <w:pPr>
        <w:pStyle w:val="a3"/>
        <w:numPr>
          <w:ilvl w:val="0"/>
          <w:numId w:val="10"/>
        </w:numPr>
        <w:tabs>
          <w:tab w:val="left" w:pos="709"/>
        </w:tabs>
        <w:spacing w:line="240" w:lineRule="auto"/>
      </w:pPr>
      <w:r>
        <w:t>"Положение о бюджетном устройстве и бюджетном процессе в г.Толятти", утверждено Постановлением Тольяттинской Городской думы от 31.10.02 г.</w:t>
      </w:r>
    </w:p>
    <w:p w:rsidR="00B66BE2" w:rsidRDefault="00B66BE2">
      <w:pPr>
        <w:pStyle w:val="a3"/>
        <w:numPr>
          <w:ilvl w:val="0"/>
          <w:numId w:val="10"/>
        </w:numPr>
        <w:tabs>
          <w:tab w:val="left" w:pos="709"/>
        </w:tabs>
        <w:spacing w:line="240" w:lineRule="auto"/>
      </w:pPr>
      <w:r>
        <w:t>Устав г.Тольятти.</w:t>
      </w:r>
    </w:p>
    <w:p w:rsidR="00B66BE2" w:rsidRDefault="00B66BE2">
      <w:pPr>
        <w:pStyle w:val="a3"/>
        <w:numPr>
          <w:ilvl w:val="0"/>
          <w:numId w:val="10"/>
        </w:numPr>
        <w:tabs>
          <w:tab w:val="left" w:pos="709"/>
        </w:tabs>
        <w:spacing w:line="240" w:lineRule="auto"/>
      </w:pPr>
      <w:r>
        <w:t>Финансовое право: Учебник/ Е.Ю. Грачева, Э.Д. Соколова/ М.- 2000 г.</w:t>
      </w:r>
    </w:p>
    <w:p w:rsidR="00B66BE2" w:rsidRDefault="00B66BE2">
      <w:pPr>
        <w:pStyle w:val="a3"/>
        <w:numPr>
          <w:ilvl w:val="0"/>
          <w:numId w:val="10"/>
        </w:numPr>
        <w:tabs>
          <w:tab w:val="left" w:pos="709"/>
          <w:tab w:val="num" w:pos="851"/>
        </w:tabs>
        <w:spacing w:line="240" w:lineRule="auto"/>
      </w:pPr>
      <w:r>
        <w:t>Финансовое право: Учебник / Под ред. Н.И. Химичевой / М.- 2002 г.</w:t>
      </w:r>
    </w:p>
    <w:p w:rsidR="00B66BE2" w:rsidRDefault="00B66BE2">
      <w:pPr>
        <w:pStyle w:val="a3"/>
        <w:numPr>
          <w:ilvl w:val="0"/>
          <w:numId w:val="10"/>
        </w:numPr>
        <w:tabs>
          <w:tab w:val="left" w:pos="709"/>
          <w:tab w:val="num" w:pos="851"/>
        </w:tabs>
        <w:spacing w:line="240" w:lineRule="auto"/>
      </w:pPr>
      <w:r>
        <w:t>Финансовое право: Учебник/ О.Н. Горбунова, Е.Ю. Грачева и др./ М.-2003 г.</w:t>
      </w:r>
    </w:p>
    <w:p w:rsidR="00B66BE2" w:rsidRDefault="00B66BE2">
      <w:pPr>
        <w:pStyle w:val="a3"/>
        <w:numPr>
          <w:ilvl w:val="0"/>
          <w:numId w:val="10"/>
        </w:numPr>
        <w:tabs>
          <w:tab w:val="left" w:pos="709"/>
          <w:tab w:val="num" w:pos="851"/>
        </w:tabs>
        <w:spacing w:line="240" w:lineRule="auto"/>
      </w:pPr>
      <w:r>
        <w:t>ФЗ от 15.08.1996 г. № 115-ФЗ "О бюджетной классификации Российской Федерации".</w:t>
      </w:r>
    </w:p>
    <w:p w:rsidR="00B66BE2" w:rsidRDefault="00B66BE2">
      <w:pPr>
        <w:pStyle w:val="a3"/>
        <w:spacing w:line="240" w:lineRule="auto"/>
        <w:ind w:left="360" w:firstLine="0"/>
      </w:pPr>
    </w:p>
    <w:p w:rsidR="00B66BE2" w:rsidRDefault="00B66BE2">
      <w:pPr>
        <w:pStyle w:val="a3"/>
        <w:spacing w:line="240" w:lineRule="auto"/>
      </w:pPr>
    </w:p>
    <w:p w:rsidR="00B66BE2" w:rsidRDefault="00B66BE2">
      <w:pPr>
        <w:jc w:val="center"/>
        <w:rPr>
          <w:sz w:val="22"/>
        </w:rPr>
      </w:pPr>
    </w:p>
    <w:p w:rsidR="00B66BE2" w:rsidRDefault="00B66BE2">
      <w:pPr>
        <w:jc w:val="center"/>
        <w:rPr>
          <w:sz w:val="22"/>
        </w:rPr>
      </w:pPr>
    </w:p>
    <w:p w:rsidR="00B66BE2" w:rsidRDefault="00B66BE2">
      <w:pPr>
        <w:jc w:val="center"/>
        <w:rPr>
          <w:sz w:val="22"/>
        </w:rPr>
      </w:pPr>
      <w:bookmarkStart w:id="0" w:name="_GoBack"/>
      <w:bookmarkEnd w:id="0"/>
    </w:p>
    <w:sectPr w:rsidR="00B66BE2">
      <w:footerReference w:type="even" r:id="rId13"/>
      <w:footerReference w:type="default" r:id="rId14"/>
      <w:footnotePr>
        <w:numRestart w:val="eachPage"/>
      </w:footnotePr>
      <w:pgSz w:w="11906" w:h="16838"/>
      <w:pgMar w:top="993" w:right="99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E2" w:rsidRDefault="00B66BE2">
      <w:r>
        <w:separator/>
      </w:r>
    </w:p>
  </w:endnote>
  <w:endnote w:type="continuationSeparator" w:id="0">
    <w:p w:rsidR="00B66BE2" w:rsidRDefault="00B66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E2" w:rsidRDefault="00B66BE2">
    <w:pPr>
      <w:pStyle w:val="a8"/>
      <w:framePr w:wrap="around" w:vAnchor="text" w:hAnchor="margin" w:xAlign="right" w:y="1"/>
      <w:rPr>
        <w:rStyle w:val="a9"/>
      </w:rPr>
    </w:pPr>
  </w:p>
  <w:p w:rsidR="00B66BE2" w:rsidRDefault="00B66BE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BE2" w:rsidRDefault="00336840">
    <w:pPr>
      <w:pStyle w:val="a8"/>
      <w:framePr w:wrap="around" w:vAnchor="text" w:hAnchor="margin" w:xAlign="right" w:y="1"/>
      <w:rPr>
        <w:rStyle w:val="a9"/>
      </w:rPr>
    </w:pPr>
    <w:r>
      <w:rPr>
        <w:rStyle w:val="a9"/>
        <w:noProof/>
      </w:rPr>
      <w:t>1</w:t>
    </w:r>
  </w:p>
  <w:p w:rsidR="00B66BE2" w:rsidRDefault="00B66BE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E2" w:rsidRDefault="00B66BE2">
      <w:r>
        <w:separator/>
      </w:r>
    </w:p>
  </w:footnote>
  <w:footnote w:type="continuationSeparator" w:id="0">
    <w:p w:rsidR="00B66BE2" w:rsidRDefault="00B66BE2">
      <w:r>
        <w:continuationSeparator/>
      </w:r>
    </w:p>
  </w:footnote>
  <w:footnote w:id="1">
    <w:p w:rsidR="00B66BE2" w:rsidRDefault="00B66BE2">
      <w:pPr>
        <w:pStyle w:val="a4"/>
      </w:pPr>
      <w:r>
        <w:rPr>
          <w:rStyle w:val="a5"/>
        </w:rPr>
        <w:footnoteRef/>
      </w:r>
      <w:r>
        <w:t xml:space="preserve"> Формулировка касается бюджетов всех уровней, входящих в бюджетную систему РФ. </w:t>
      </w:r>
    </w:p>
  </w:footnote>
  <w:footnote w:id="2">
    <w:p w:rsidR="00B66BE2" w:rsidRDefault="00B66BE2">
      <w:pPr>
        <w:pStyle w:val="a4"/>
        <w:jc w:val="both"/>
      </w:pPr>
      <w:r>
        <w:rPr>
          <w:rStyle w:val="a5"/>
        </w:rPr>
        <w:footnoteRef/>
      </w:r>
      <w:r>
        <w:t xml:space="preserve"> Вопрос о подготовке отчета об исполнении бюджета регулируется ст.271, 272, 273 БК РФ, которые отнесены к разделу "Государственный и муниципальный финансовый контроль". </w:t>
      </w:r>
    </w:p>
  </w:footnote>
  <w:footnote w:id="3">
    <w:p w:rsidR="00B66BE2" w:rsidRDefault="00B66BE2">
      <w:pPr>
        <w:pStyle w:val="a4"/>
      </w:pPr>
      <w:r>
        <w:rPr>
          <w:rStyle w:val="a5"/>
        </w:rPr>
        <w:footnoteRef/>
      </w:r>
      <w:r>
        <w:t xml:space="preserve"> Финансовое право: Учебник/ Е.Ю. Грачева, Э.Д. Соколова/ М.- 2000 г., с.101</w:t>
      </w:r>
    </w:p>
  </w:footnote>
  <w:footnote w:id="4">
    <w:p w:rsidR="00B66BE2" w:rsidRDefault="00B66BE2">
      <w:pPr>
        <w:pStyle w:val="a4"/>
      </w:pPr>
      <w:r>
        <w:rPr>
          <w:rStyle w:val="a5"/>
        </w:rPr>
        <w:footnoteRef/>
      </w:r>
      <w:r>
        <w:t xml:space="preserve"> БК РФ ст.28 </w:t>
      </w:r>
    </w:p>
  </w:footnote>
  <w:footnote w:id="5">
    <w:p w:rsidR="00B66BE2" w:rsidRDefault="00B66BE2">
      <w:pPr>
        <w:pStyle w:val="a4"/>
      </w:pPr>
      <w:r>
        <w:rPr>
          <w:rStyle w:val="a5"/>
        </w:rPr>
        <w:t>1</w:t>
      </w:r>
      <w:r>
        <w:t xml:space="preserve"> ФЗ от 15.08.1996 г. № 115-ФЗ "О бюджетной классификации Российской Федерации"</w:t>
      </w:r>
    </w:p>
  </w:footnote>
  <w:footnote w:id="6">
    <w:p w:rsidR="00B66BE2" w:rsidRDefault="00B66BE2">
      <w:pPr>
        <w:pStyle w:val="a4"/>
      </w:pPr>
      <w:r>
        <w:rPr>
          <w:rStyle w:val="a5"/>
        </w:rPr>
        <w:footnoteRef/>
      </w:r>
      <w:r>
        <w:t xml:space="preserve"> "Кодексы Российской Федерации. Бюджетный Кодекс." Постатейный научно-практический комментарий. Под ред. А.Т. Гаврилова./ М.-2001 г., с.136.</w:t>
      </w:r>
    </w:p>
    <w:p w:rsidR="00B66BE2" w:rsidRDefault="00B66BE2">
      <w:pPr>
        <w:pStyle w:val="a4"/>
      </w:pPr>
    </w:p>
  </w:footnote>
  <w:footnote w:id="7">
    <w:p w:rsidR="00B66BE2" w:rsidRDefault="00B66BE2">
      <w:pPr>
        <w:pStyle w:val="a4"/>
      </w:pPr>
      <w:r>
        <w:rPr>
          <w:rStyle w:val="a5"/>
        </w:rPr>
        <w:t>1</w:t>
      </w:r>
      <w:r>
        <w:t xml:space="preserve"> Согласно ст.69 БК РФ.</w:t>
      </w:r>
    </w:p>
  </w:footnote>
  <w:footnote w:id="8">
    <w:p w:rsidR="00B66BE2" w:rsidRDefault="00B66BE2">
      <w:pPr>
        <w:pStyle w:val="a4"/>
      </w:pPr>
      <w:r>
        <w:rPr>
          <w:rStyle w:val="a5"/>
        </w:rPr>
        <w:footnoteRef/>
      </w:r>
      <w:r>
        <w:t xml:space="preserve"> "Кодексы Российской Федерации. Бюджетный Кодекс." Постатейный научно-практический комментарий. Под ред. А.Т. Гаврилова./ М.-2001 г., с.137.</w:t>
      </w:r>
    </w:p>
  </w:footnote>
  <w:footnote w:id="9">
    <w:p w:rsidR="00B66BE2" w:rsidRDefault="00B66BE2">
      <w:pPr>
        <w:pStyle w:val="a4"/>
      </w:pPr>
      <w:r>
        <w:rPr>
          <w:rStyle w:val="a5"/>
        </w:rPr>
        <w:footnoteRef/>
      </w:r>
      <w:r>
        <w:t xml:space="preserve"> Финансовое право: Учебник/ Е.Ю. Грачева, Э.Д. Соколова/ М.- 2000 г., с.116</w:t>
      </w:r>
    </w:p>
    <w:p w:rsidR="00B66BE2" w:rsidRDefault="00B66BE2">
      <w:pPr>
        <w:pStyle w:val="a4"/>
      </w:pPr>
    </w:p>
  </w:footnote>
  <w:footnote w:id="10">
    <w:p w:rsidR="00B66BE2" w:rsidRDefault="00B66BE2">
      <w:pPr>
        <w:pStyle w:val="a4"/>
      </w:pPr>
      <w:r>
        <w:rPr>
          <w:rStyle w:val="a5"/>
        </w:rPr>
        <w:t>1</w:t>
      </w:r>
      <w:r>
        <w:t xml:space="preserve"> Финансовое право: Учебник / Под ред. Н.И. Химичевой / М.- 2002 г., с.157</w:t>
      </w:r>
    </w:p>
  </w:footnote>
  <w:footnote w:id="11">
    <w:p w:rsidR="00B66BE2" w:rsidRDefault="00B66BE2">
      <w:pPr>
        <w:pStyle w:val="a4"/>
      </w:pPr>
      <w:r>
        <w:rPr>
          <w:rStyle w:val="a5"/>
        </w:rPr>
        <w:t>2</w:t>
      </w:r>
      <w:r>
        <w:t xml:space="preserve">  БК РФ ст.170</w:t>
      </w:r>
    </w:p>
  </w:footnote>
  <w:footnote w:id="12">
    <w:p w:rsidR="00B66BE2" w:rsidRDefault="00B66BE2">
      <w:pPr>
        <w:pStyle w:val="a4"/>
      </w:pPr>
      <w:r>
        <w:rPr>
          <w:rStyle w:val="a5"/>
        </w:rPr>
        <w:footnoteRef/>
      </w:r>
      <w:r>
        <w:t xml:space="preserve"> Бюджетное послание Президента РФ "О бюджетной политике в 2004 г." в Федеральное Собрание РФ</w:t>
      </w:r>
    </w:p>
  </w:footnote>
  <w:footnote w:id="13">
    <w:p w:rsidR="00B66BE2" w:rsidRDefault="00B66BE2">
      <w:pPr>
        <w:pStyle w:val="a4"/>
      </w:pPr>
      <w:r>
        <w:rPr>
          <w:rStyle w:val="a5"/>
        </w:rPr>
        <w:footnoteRef/>
      </w:r>
      <w:r>
        <w:t xml:space="preserve"> Финансовое право: Учебник / Под ред. Н.И. Химичевой / М.- 2002 г., с. 168</w:t>
      </w:r>
    </w:p>
  </w:footnote>
  <w:footnote w:id="14">
    <w:p w:rsidR="00B66BE2" w:rsidRDefault="00B66BE2">
      <w:pPr>
        <w:pStyle w:val="a4"/>
      </w:pPr>
      <w:r>
        <w:rPr>
          <w:rStyle w:val="a5"/>
        </w:rPr>
        <w:t>1</w:t>
      </w:r>
      <w:r>
        <w:t xml:space="preserve"> БК РФ ст.192 п.1</w:t>
      </w:r>
    </w:p>
  </w:footnote>
  <w:footnote w:id="15">
    <w:p w:rsidR="00B66BE2" w:rsidRDefault="00B66BE2">
      <w:pPr>
        <w:pStyle w:val="a4"/>
      </w:pPr>
      <w:r>
        <w:rPr>
          <w:rStyle w:val="a5"/>
        </w:rPr>
        <w:footnoteRef/>
      </w:r>
      <w:r>
        <w:t xml:space="preserve"> Правовое положение этих фондов закреплено в БК РФ в ст.13 и частично в ст.144 ( с изменениями и дополнениями)</w:t>
      </w:r>
    </w:p>
  </w:footnote>
  <w:footnote w:id="16">
    <w:p w:rsidR="00B66BE2" w:rsidRDefault="00B66BE2">
      <w:pPr>
        <w:pStyle w:val="a4"/>
      </w:pPr>
      <w:r>
        <w:rPr>
          <w:rStyle w:val="a5"/>
        </w:rPr>
        <w:footnoteRef/>
      </w:r>
      <w:r>
        <w:t xml:space="preserve"> БК РФ ст.193</w:t>
      </w:r>
    </w:p>
  </w:footnote>
  <w:footnote w:id="17">
    <w:p w:rsidR="00B66BE2" w:rsidRDefault="00B66BE2">
      <w:r>
        <w:rPr>
          <w:rStyle w:val="a5"/>
        </w:rPr>
        <w:footnoteRef/>
      </w:r>
      <w:r>
        <w:t xml:space="preserve"> БК РФ ст.196</w:t>
      </w:r>
    </w:p>
    <w:p w:rsidR="00B66BE2" w:rsidRDefault="00B66BE2">
      <w:pPr>
        <w:pStyle w:val="a4"/>
      </w:pPr>
    </w:p>
  </w:footnote>
  <w:footnote w:id="18">
    <w:p w:rsidR="00B66BE2" w:rsidRDefault="00B66BE2">
      <w:pPr>
        <w:pStyle w:val="a4"/>
      </w:pPr>
      <w:r>
        <w:rPr>
          <w:rStyle w:val="a5"/>
        </w:rPr>
        <w:t>1</w:t>
      </w:r>
      <w:r>
        <w:t xml:space="preserve"> БК РФ ст.204</w:t>
      </w:r>
    </w:p>
  </w:footnote>
  <w:footnote w:id="19">
    <w:p w:rsidR="00B66BE2" w:rsidRDefault="00B66BE2">
      <w:pPr>
        <w:pStyle w:val="a4"/>
      </w:pPr>
      <w:r>
        <w:rPr>
          <w:rStyle w:val="a5"/>
        </w:rPr>
        <w:t>2</w:t>
      </w:r>
      <w:r>
        <w:t xml:space="preserve"> БК РФ ст.203 ч.1 п.4</w:t>
      </w:r>
    </w:p>
  </w:footnote>
  <w:footnote w:id="20">
    <w:p w:rsidR="00B66BE2" w:rsidRDefault="00B66BE2">
      <w:pPr>
        <w:pStyle w:val="a4"/>
      </w:pPr>
      <w:r>
        <w:rPr>
          <w:rStyle w:val="a5"/>
        </w:rPr>
        <w:footnoteRef/>
      </w:r>
      <w:r>
        <w:t xml:space="preserve"> БК РФ ст.205</w:t>
      </w:r>
    </w:p>
  </w:footnote>
  <w:footnote w:id="21">
    <w:p w:rsidR="00B66BE2" w:rsidRDefault="00B66BE2">
      <w:pPr>
        <w:pStyle w:val="a4"/>
      </w:pPr>
      <w:r>
        <w:rPr>
          <w:rStyle w:val="a5"/>
        </w:rPr>
        <w:footnoteRef/>
      </w:r>
      <w:r>
        <w:t xml:space="preserve"> БК РФ ст.206</w:t>
      </w:r>
    </w:p>
  </w:footnote>
  <w:footnote w:id="22">
    <w:p w:rsidR="00B66BE2" w:rsidRDefault="00B66BE2">
      <w:pPr>
        <w:pStyle w:val="a4"/>
      </w:pPr>
      <w:r>
        <w:rPr>
          <w:rStyle w:val="a5"/>
        </w:rPr>
        <w:footnoteRef/>
      </w:r>
      <w:r>
        <w:t xml:space="preserve"> БК РФ ст.207</w:t>
      </w:r>
    </w:p>
    <w:p w:rsidR="00B66BE2" w:rsidRDefault="00B66BE2">
      <w:pPr>
        <w:pStyle w:val="a4"/>
      </w:pPr>
    </w:p>
  </w:footnote>
  <w:footnote w:id="23">
    <w:p w:rsidR="00B66BE2" w:rsidRDefault="00B66BE2">
      <w:pPr>
        <w:pStyle w:val="a4"/>
      </w:pPr>
      <w:r>
        <w:rPr>
          <w:rStyle w:val="a5"/>
        </w:rPr>
        <w:t>1</w:t>
      </w:r>
      <w:r>
        <w:t xml:space="preserve"> Конституция РФ ст.107</w:t>
      </w:r>
    </w:p>
  </w:footnote>
  <w:footnote w:id="24">
    <w:p w:rsidR="00B66BE2" w:rsidRDefault="00B66BE2">
      <w:pPr>
        <w:pStyle w:val="a4"/>
      </w:pPr>
      <w:r>
        <w:rPr>
          <w:rStyle w:val="a5"/>
        </w:rPr>
        <w:footnoteRef/>
      </w:r>
      <w:r>
        <w:t xml:space="preserve">  Финансовое право: Учебник/ О.Н. Горбунова, Е.Ю. Грачева и др./ М.-2003 г., с.109</w:t>
      </w:r>
    </w:p>
  </w:footnote>
  <w:footnote w:id="25">
    <w:p w:rsidR="00B66BE2" w:rsidRDefault="00B66BE2">
      <w:pPr>
        <w:pStyle w:val="a4"/>
      </w:pPr>
      <w:r>
        <w:rPr>
          <w:rStyle w:val="a5"/>
        </w:rPr>
        <w:footnoteRef/>
      </w:r>
      <w:r>
        <w:t xml:space="preserve"> Финансовое право: Учебник/ О.Н. Горбунова, Е.Ю. Грачева и др./ М.-2003 г., с.109-110</w:t>
      </w:r>
    </w:p>
    <w:p w:rsidR="00B66BE2" w:rsidRDefault="00B66BE2">
      <w:pPr>
        <w:pStyle w:val="a4"/>
      </w:pPr>
    </w:p>
  </w:footnote>
  <w:footnote w:id="26">
    <w:p w:rsidR="00B66BE2" w:rsidRDefault="00B66BE2">
      <w:pPr>
        <w:pStyle w:val="a4"/>
        <w:jc w:val="both"/>
      </w:pPr>
      <w:r>
        <w:rPr>
          <w:rStyle w:val="a5"/>
        </w:rPr>
        <w:t>1</w:t>
      </w:r>
      <w:r>
        <w:t xml:space="preserve">  Подробнее в постановлении Правительства РФ от28.08.1997 г. № 1082 "О мерах по ускорению перехода на казначейскую систему исполнения федерального бюджета"</w:t>
      </w:r>
    </w:p>
  </w:footnote>
  <w:footnote w:id="27">
    <w:p w:rsidR="00B66BE2" w:rsidRDefault="00B66BE2">
      <w:pPr>
        <w:pStyle w:val="a4"/>
      </w:pPr>
      <w:r>
        <w:rPr>
          <w:rStyle w:val="a5"/>
        </w:rPr>
        <w:t>2</w:t>
      </w:r>
      <w:r>
        <w:t xml:space="preserve">  БК РФ ст.256</w:t>
      </w:r>
    </w:p>
  </w:footnote>
  <w:footnote w:id="28">
    <w:p w:rsidR="00B66BE2" w:rsidRDefault="00B66BE2">
      <w:pPr>
        <w:pStyle w:val="a4"/>
      </w:pPr>
      <w:r>
        <w:rPr>
          <w:rStyle w:val="a5"/>
        </w:rPr>
        <w:t>1</w:t>
      </w:r>
      <w:r>
        <w:t xml:space="preserve"> Финансовое право: Учебник/ О.Н. Горбунова, Е.Ю. Грачева и др./ М.-2003 г., с.112</w:t>
      </w:r>
    </w:p>
  </w:footnote>
  <w:footnote w:id="29">
    <w:p w:rsidR="00B66BE2" w:rsidRDefault="00B66BE2">
      <w:pPr>
        <w:pStyle w:val="a4"/>
      </w:pPr>
      <w:r>
        <w:rPr>
          <w:rStyle w:val="a5"/>
        </w:rPr>
        <w:footnoteRef/>
      </w:r>
      <w:r>
        <w:t xml:space="preserve"> Устав г.Тольятти ст.94</w:t>
      </w:r>
    </w:p>
  </w:footnote>
  <w:footnote w:id="30">
    <w:p w:rsidR="00B66BE2" w:rsidRDefault="00B66BE2">
      <w:pPr>
        <w:pStyle w:val="a4"/>
      </w:pPr>
      <w:r>
        <w:rPr>
          <w:rStyle w:val="a5"/>
        </w:rPr>
        <w:footnoteRef/>
      </w:r>
      <w:r>
        <w:t xml:space="preserve"> Ст.3 "Положения о бюджетном устройстве и бюджетном процессе в г.Толятти".</w:t>
      </w:r>
    </w:p>
  </w:footnote>
  <w:footnote w:id="31">
    <w:p w:rsidR="00B66BE2" w:rsidRDefault="00B66BE2">
      <w:pPr>
        <w:pStyle w:val="a4"/>
      </w:pPr>
      <w:r>
        <w:rPr>
          <w:rStyle w:val="a5"/>
        </w:rPr>
        <w:footnoteRef/>
      </w:r>
      <w:r>
        <w:t xml:space="preserve"> Ст.10 "Положения о бюджетном устройстве и бюджетном процессе в г.Толятти".</w:t>
      </w:r>
    </w:p>
  </w:footnote>
  <w:footnote w:id="32">
    <w:p w:rsidR="00B66BE2" w:rsidRDefault="00B66BE2">
      <w:pPr>
        <w:pStyle w:val="a4"/>
      </w:pPr>
      <w:r>
        <w:rPr>
          <w:rStyle w:val="a5"/>
        </w:rPr>
        <w:footnoteRef/>
      </w:r>
      <w:r>
        <w:t xml:space="preserve"> Ст.12 "Положения о бюджетном устройстве и бюджетном процессе в г.Толятти"</w:t>
      </w:r>
    </w:p>
  </w:footnote>
  <w:footnote w:id="33">
    <w:p w:rsidR="00B66BE2" w:rsidRDefault="00B66BE2">
      <w:pPr>
        <w:pStyle w:val="a4"/>
      </w:pPr>
      <w:r>
        <w:rPr>
          <w:rStyle w:val="a5"/>
        </w:rPr>
        <w:footnoteRef/>
      </w:r>
      <w:r>
        <w:t xml:space="preserve"> Ст.13 "Положения о бюджетном устройстве и бюджетном процессе в г.Толятти"</w:t>
      </w:r>
    </w:p>
    <w:p w:rsidR="00B66BE2" w:rsidRDefault="00B66BE2">
      <w:pPr>
        <w:pStyle w:val="a4"/>
      </w:pPr>
    </w:p>
  </w:footnote>
  <w:footnote w:id="34">
    <w:p w:rsidR="00B66BE2" w:rsidRDefault="00B66BE2">
      <w:pPr>
        <w:pStyle w:val="a4"/>
      </w:pPr>
      <w:r>
        <w:rPr>
          <w:rStyle w:val="a5"/>
        </w:rPr>
        <w:footnoteRef/>
      </w:r>
      <w:r>
        <w:t xml:space="preserve"> Ст.17 "Положения о бюджетном устройстве и бюджетном процессе в г.Толятти"</w:t>
      </w:r>
    </w:p>
    <w:p w:rsidR="00B66BE2" w:rsidRDefault="00B66BE2">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06EF04"/>
    <w:lvl w:ilvl="0">
      <w:numFmt w:val="decimal"/>
      <w:lvlText w:val="*"/>
      <w:lvlJc w:val="left"/>
    </w:lvl>
  </w:abstractNum>
  <w:abstractNum w:abstractNumId="1">
    <w:nsid w:val="0C4305FB"/>
    <w:multiLevelType w:val="hybridMultilevel"/>
    <w:tmpl w:val="72EE8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565345"/>
    <w:multiLevelType w:val="hybridMultilevel"/>
    <w:tmpl w:val="782E0D6C"/>
    <w:lvl w:ilvl="0" w:tplc="A5C8571E">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A430F7F"/>
    <w:multiLevelType w:val="hybridMultilevel"/>
    <w:tmpl w:val="6180DB0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2D1C44CB"/>
    <w:multiLevelType w:val="hybridMultilevel"/>
    <w:tmpl w:val="782E0D6C"/>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F390764"/>
    <w:multiLevelType w:val="hybridMultilevel"/>
    <w:tmpl w:val="8B9EB5DC"/>
    <w:lvl w:ilvl="0" w:tplc="689E0BF8">
      <w:start w:val="1"/>
      <w:numFmt w:val="lowerLetter"/>
      <w:lvlText w:val="%1."/>
      <w:lvlJc w:val="left"/>
      <w:pPr>
        <w:tabs>
          <w:tab w:val="num" w:pos="720"/>
        </w:tabs>
        <w:ind w:left="720" w:hanging="360"/>
      </w:pPr>
    </w:lvl>
    <w:lvl w:ilvl="1" w:tplc="7FECF32A" w:tentative="1">
      <w:start w:val="1"/>
      <w:numFmt w:val="lowerLetter"/>
      <w:lvlText w:val="%2."/>
      <w:lvlJc w:val="left"/>
      <w:pPr>
        <w:tabs>
          <w:tab w:val="num" w:pos="1440"/>
        </w:tabs>
        <w:ind w:left="1440" w:hanging="360"/>
      </w:pPr>
    </w:lvl>
    <w:lvl w:ilvl="2" w:tplc="235E3764" w:tentative="1">
      <w:start w:val="1"/>
      <w:numFmt w:val="lowerLetter"/>
      <w:lvlText w:val="%3."/>
      <w:lvlJc w:val="left"/>
      <w:pPr>
        <w:tabs>
          <w:tab w:val="num" w:pos="2160"/>
        </w:tabs>
        <w:ind w:left="2160" w:hanging="360"/>
      </w:pPr>
    </w:lvl>
    <w:lvl w:ilvl="3" w:tplc="892273E4" w:tentative="1">
      <w:start w:val="1"/>
      <w:numFmt w:val="lowerLetter"/>
      <w:lvlText w:val="%4."/>
      <w:lvlJc w:val="left"/>
      <w:pPr>
        <w:tabs>
          <w:tab w:val="num" w:pos="2880"/>
        </w:tabs>
        <w:ind w:left="2880" w:hanging="360"/>
      </w:pPr>
    </w:lvl>
    <w:lvl w:ilvl="4" w:tplc="8E5E4B86" w:tentative="1">
      <w:start w:val="1"/>
      <w:numFmt w:val="lowerLetter"/>
      <w:lvlText w:val="%5."/>
      <w:lvlJc w:val="left"/>
      <w:pPr>
        <w:tabs>
          <w:tab w:val="num" w:pos="3600"/>
        </w:tabs>
        <w:ind w:left="3600" w:hanging="360"/>
      </w:pPr>
    </w:lvl>
    <w:lvl w:ilvl="5" w:tplc="A61851AE" w:tentative="1">
      <w:start w:val="1"/>
      <w:numFmt w:val="lowerLetter"/>
      <w:lvlText w:val="%6."/>
      <w:lvlJc w:val="left"/>
      <w:pPr>
        <w:tabs>
          <w:tab w:val="num" w:pos="4320"/>
        </w:tabs>
        <w:ind w:left="4320" w:hanging="360"/>
      </w:pPr>
    </w:lvl>
    <w:lvl w:ilvl="6" w:tplc="DFDCBE78" w:tentative="1">
      <w:start w:val="1"/>
      <w:numFmt w:val="lowerLetter"/>
      <w:lvlText w:val="%7."/>
      <w:lvlJc w:val="left"/>
      <w:pPr>
        <w:tabs>
          <w:tab w:val="num" w:pos="5040"/>
        </w:tabs>
        <w:ind w:left="5040" w:hanging="360"/>
      </w:pPr>
    </w:lvl>
    <w:lvl w:ilvl="7" w:tplc="A7EA3A7E" w:tentative="1">
      <w:start w:val="1"/>
      <w:numFmt w:val="lowerLetter"/>
      <w:lvlText w:val="%8."/>
      <w:lvlJc w:val="left"/>
      <w:pPr>
        <w:tabs>
          <w:tab w:val="num" w:pos="5760"/>
        </w:tabs>
        <w:ind w:left="5760" w:hanging="360"/>
      </w:pPr>
    </w:lvl>
    <w:lvl w:ilvl="8" w:tplc="3FF4EE5C" w:tentative="1">
      <w:start w:val="1"/>
      <w:numFmt w:val="lowerLetter"/>
      <w:lvlText w:val="%9."/>
      <w:lvlJc w:val="left"/>
      <w:pPr>
        <w:tabs>
          <w:tab w:val="num" w:pos="6480"/>
        </w:tabs>
        <w:ind w:left="6480" w:hanging="360"/>
      </w:pPr>
    </w:lvl>
  </w:abstractNum>
  <w:abstractNum w:abstractNumId="6">
    <w:nsid w:val="503A1169"/>
    <w:multiLevelType w:val="hybridMultilevel"/>
    <w:tmpl w:val="4C943DC0"/>
    <w:lvl w:ilvl="0" w:tplc="AE2C6586">
      <w:start w:val="1"/>
      <w:numFmt w:val="decimal"/>
      <w:lvlText w:val="%1."/>
      <w:lvlJc w:val="left"/>
      <w:pPr>
        <w:tabs>
          <w:tab w:val="num" w:pos="1511"/>
        </w:tabs>
        <w:ind w:left="1511" w:hanging="6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nsid w:val="557C31A5"/>
    <w:multiLevelType w:val="multilevel"/>
    <w:tmpl w:val="A9DA9AA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542"/>
        </w:tabs>
        <w:ind w:left="1542" w:hanging="408"/>
      </w:pPr>
      <w:rPr>
        <w:rFonts w:hint="default"/>
      </w:rPr>
    </w:lvl>
    <w:lvl w:ilvl="2">
      <w:start w:val="1"/>
      <w:numFmt w:val="decimal"/>
      <w:isLgl/>
      <w:lvlText w:val="%1.%2.%3"/>
      <w:lvlJc w:val="left"/>
      <w:pPr>
        <w:tabs>
          <w:tab w:val="num" w:pos="2279"/>
        </w:tabs>
        <w:ind w:left="2279" w:hanging="720"/>
      </w:pPr>
      <w:rPr>
        <w:rFonts w:hint="default"/>
      </w:rPr>
    </w:lvl>
    <w:lvl w:ilvl="3">
      <w:start w:val="1"/>
      <w:numFmt w:val="decimal"/>
      <w:isLgl/>
      <w:lvlText w:val="%1.%2.%3.%4"/>
      <w:lvlJc w:val="left"/>
      <w:pPr>
        <w:tabs>
          <w:tab w:val="num" w:pos="3064"/>
        </w:tabs>
        <w:ind w:left="3064" w:hanging="1080"/>
      </w:pPr>
      <w:rPr>
        <w:rFonts w:hint="default"/>
      </w:rPr>
    </w:lvl>
    <w:lvl w:ilvl="4">
      <w:start w:val="1"/>
      <w:numFmt w:val="decimal"/>
      <w:isLgl/>
      <w:lvlText w:val="%1.%2.%3.%4.%5"/>
      <w:lvlJc w:val="left"/>
      <w:pPr>
        <w:tabs>
          <w:tab w:val="num" w:pos="3489"/>
        </w:tabs>
        <w:ind w:left="3489" w:hanging="1080"/>
      </w:pPr>
      <w:rPr>
        <w:rFonts w:hint="default"/>
      </w:rPr>
    </w:lvl>
    <w:lvl w:ilvl="5">
      <w:start w:val="1"/>
      <w:numFmt w:val="decimal"/>
      <w:isLgl/>
      <w:lvlText w:val="%1.%2.%3.%4.%5.%6"/>
      <w:lvlJc w:val="left"/>
      <w:pPr>
        <w:tabs>
          <w:tab w:val="num" w:pos="4274"/>
        </w:tabs>
        <w:ind w:left="4274" w:hanging="1440"/>
      </w:pPr>
      <w:rPr>
        <w:rFonts w:hint="default"/>
      </w:rPr>
    </w:lvl>
    <w:lvl w:ilvl="6">
      <w:start w:val="1"/>
      <w:numFmt w:val="decimal"/>
      <w:isLgl/>
      <w:lvlText w:val="%1.%2.%3.%4.%5.%6.%7"/>
      <w:lvlJc w:val="left"/>
      <w:pPr>
        <w:tabs>
          <w:tab w:val="num" w:pos="4699"/>
        </w:tabs>
        <w:ind w:left="4699" w:hanging="1440"/>
      </w:pPr>
      <w:rPr>
        <w:rFonts w:hint="default"/>
      </w:rPr>
    </w:lvl>
    <w:lvl w:ilvl="7">
      <w:start w:val="1"/>
      <w:numFmt w:val="decimal"/>
      <w:isLgl/>
      <w:lvlText w:val="%1.%2.%3.%4.%5.%6.%7.%8"/>
      <w:lvlJc w:val="left"/>
      <w:pPr>
        <w:tabs>
          <w:tab w:val="num" w:pos="5484"/>
        </w:tabs>
        <w:ind w:left="5484" w:hanging="1800"/>
      </w:pPr>
      <w:rPr>
        <w:rFonts w:hint="default"/>
      </w:rPr>
    </w:lvl>
    <w:lvl w:ilvl="8">
      <w:start w:val="1"/>
      <w:numFmt w:val="decimal"/>
      <w:isLgl/>
      <w:lvlText w:val="%1.%2.%3.%4.%5.%6.%7.%8.%9"/>
      <w:lvlJc w:val="left"/>
      <w:pPr>
        <w:tabs>
          <w:tab w:val="num" w:pos="6269"/>
        </w:tabs>
        <w:ind w:left="6269" w:hanging="2160"/>
      </w:pPr>
      <w:rPr>
        <w:rFonts w:hint="default"/>
      </w:rPr>
    </w:lvl>
  </w:abstractNum>
  <w:abstractNum w:abstractNumId="8">
    <w:nsid w:val="6A1A314C"/>
    <w:multiLevelType w:val="hybridMultilevel"/>
    <w:tmpl w:val="4880A80C"/>
    <w:lvl w:ilvl="0" w:tplc="74568F3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A4C7F2A"/>
    <w:multiLevelType w:val="hybridMultilevel"/>
    <w:tmpl w:val="167AA7F0"/>
    <w:lvl w:ilvl="0" w:tplc="B9403C9E">
      <w:start w:val="1"/>
      <w:numFmt w:val="decimal"/>
      <w:lvlText w:val="%1."/>
      <w:lvlJc w:val="left"/>
      <w:pPr>
        <w:tabs>
          <w:tab w:val="num" w:pos="720"/>
        </w:tabs>
        <w:ind w:left="720" w:hanging="360"/>
      </w:pPr>
    </w:lvl>
    <w:lvl w:ilvl="1" w:tplc="314C9BC4">
      <w:start w:val="1"/>
      <w:numFmt w:val="bullet"/>
      <w:lvlText w:val="—"/>
      <w:lvlJc w:val="left"/>
      <w:pPr>
        <w:tabs>
          <w:tab w:val="num" w:pos="1440"/>
        </w:tabs>
        <w:ind w:left="1440" w:hanging="360"/>
      </w:pPr>
      <w:rPr>
        <w:rFonts w:ascii="Times New Roman" w:eastAsia="Times New Roman" w:hAnsi="Times New Roman" w:cs="Times New Roman" w:hint="default"/>
      </w:rPr>
    </w:lvl>
    <w:lvl w:ilvl="2" w:tplc="6450D8F8" w:tentative="1">
      <w:start w:val="1"/>
      <w:numFmt w:val="decimal"/>
      <w:lvlText w:val="%3."/>
      <w:lvlJc w:val="left"/>
      <w:pPr>
        <w:tabs>
          <w:tab w:val="num" w:pos="2160"/>
        </w:tabs>
        <w:ind w:left="2160" w:hanging="360"/>
      </w:pPr>
    </w:lvl>
    <w:lvl w:ilvl="3" w:tplc="370E9D30" w:tentative="1">
      <w:start w:val="1"/>
      <w:numFmt w:val="decimal"/>
      <w:lvlText w:val="%4."/>
      <w:lvlJc w:val="left"/>
      <w:pPr>
        <w:tabs>
          <w:tab w:val="num" w:pos="2880"/>
        </w:tabs>
        <w:ind w:left="2880" w:hanging="360"/>
      </w:pPr>
    </w:lvl>
    <w:lvl w:ilvl="4" w:tplc="B0AE950A" w:tentative="1">
      <w:start w:val="1"/>
      <w:numFmt w:val="decimal"/>
      <w:lvlText w:val="%5."/>
      <w:lvlJc w:val="left"/>
      <w:pPr>
        <w:tabs>
          <w:tab w:val="num" w:pos="3600"/>
        </w:tabs>
        <w:ind w:left="3600" w:hanging="360"/>
      </w:pPr>
    </w:lvl>
    <w:lvl w:ilvl="5" w:tplc="107EF392" w:tentative="1">
      <w:start w:val="1"/>
      <w:numFmt w:val="decimal"/>
      <w:lvlText w:val="%6."/>
      <w:lvlJc w:val="left"/>
      <w:pPr>
        <w:tabs>
          <w:tab w:val="num" w:pos="4320"/>
        </w:tabs>
        <w:ind w:left="4320" w:hanging="360"/>
      </w:pPr>
    </w:lvl>
    <w:lvl w:ilvl="6" w:tplc="CCB6D664" w:tentative="1">
      <w:start w:val="1"/>
      <w:numFmt w:val="decimal"/>
      <w:lvlText w:val="%7."/>
      <w:lvlJc w:val="left"/>
      <w:pPr>
        <w:tabs>
          <w:tab w:val="num" w:pos="5040"/>
        </w:tabs>
        <w:ind w:left="5040" w:hanging="360"/>
      </w:pPr>
    </w:lvl>
    <w:lvl w:ilvl="7" w:tplc="5650B262" w:tentative="1">
      <w:start w:val="1"/>
      <w:numFmt w:val="decimal"/>
      <w:lvlText w:val="%8."/>
      <w:lvlJc w:val="left"/>
      <w:pPr>
        <w:tabs>
          <w:tab w:val="num" w:pos="5760"/>
        </w:tabs>
        <w:ind w:left="5760" w:hanging="360"/>
      </w:pPr>
    </w:lvl>
    <w:lvl w:ilvl="8" w:tplc="E180A13E" w:tentative="1">
      <w:start w:val="1"/>
      <w:numFmt w:val="decimal"/>
      <w:lvlText w:val="%9."/>
      <w:lvlJc w:val="left"/>
      <w:pPr>
        <w:tabs>
          <w:tab w:val="num" w:pos="6480"/>
        </w:tabs>
        <w:ind w:left="6480" w:hanging="360"/>
      </w:pPr>
    </w:lvl>
  </w:abstractNum>
  <w:num w:numId="1">
    <w:abstractNumId w:val="7"/>
  </w:num>
  <w:num w:numId="2">
    <w:abstractNumId w:val="1"/>
  </w:num>
  <w:num w:numId="3">
    <w:abstractNumId w:val="5"/>
  </w:num>
  <w:num w:numId="4">
    <w:abstractNumId w:val="2"/>
  </w:num>
  <w:num w:numId="5">
    <w:abstractNumId w:val="4"/>
  </w:num>
  <w:num w:numId="6">
    <w:abstractNumId w:val="9"/>
  </w:num>
  <w:num w:numId="7">
    <w:abstractNumId w:val="8"/>
  </w:num>
  <w:num w:numId="8">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6840"/>
    <w:rsid w:val="00336840"/>
    <w:rsid w:val="00B66BE2"/>
    <w:rsid w:val="00BC3391"/>
    <w:rsid w:val="00E92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5215DBDD-F1AF-468D-9683-6A2E9102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09"/>
      <w:outlineLvl w:val="0"/>
    </w:pPr>
    <w:rPr>
      <w:sz w:val="28"/>
    </w:rPr>
  </w:style>
  <w:style w:type="paragraph" w:styleId="2">
    <w:name w:val="heading 2"/>
    <w:basedOn w:val="a"/>
    <w:next w:val="a"/>
    <w:qFormat/>
    <w:pPr>
      <w:keepNext/>
      <w:spacing w:line="360" w:lineRule="auto"/>
      <w:jc w:val="center"/>
      <w:outlineLvl w:val="1"/>
    </w:pPr>
    <w:rPr>
      <w:b/>
      <w:bCs/>
      <w:sz w:val="32"/>
    </w:rPr>
  </w:style>
  <w:style w:type="paragraph" w:styleId="3">
    <w:name w:val="heading 3"/>
    <w:basedOn w:val="a"/>
    <w:next w:val="a"/>
    <w:qFormat/>
    <w:pPr>
      <w:keepNext/>
      <w:spacing w:line="360" w:lineRule="auto"/>
      <w:ind w:left="709"/>
      <w:outlineLvl w:val="2"/>
    </w:pPr>
    <w:rPr>
      <w:sz w:val="28"/>
    </w:rPr>
  </w:style>
  <w:style w:type="paragraph" w:styleId="4">
    <w:name w:val="heading 4"/>
    <w:basedOn w:val="a"/>
    <w:next w:val="a"/>
    <w:qFormat/>
    <w:pPr>
      <w:keepNext/>
      <w:autoSpaceDE w:val="0"/>
      <w:autoSpaceDN w:val="0"/>
      <w:adjustRightInd w:val="0"/>
      <w:spacing w:line="360" w:lineRule="auto"/>
      <w:ind w:firstLine="709"/>
      <w:jc w:val="center"/>
      <w:outlineLvl w:val="3"/>
    </w:pPr>
    <w:rPr>
      <w:b/>
      <w:bCs/>
      <w:sz w:val="28"/>
    </w:rPr>
  </w:style>
  <w:style w:type="paragraph" w:styleId="5">
    <w:name w:val="heading 5"/>
    <w:basedOn w:val="a"/>
    <w:next w:val="a"/>
    <w:qFormat/>
    <w:pPr>
      <w:keepNext/>
      <w:spacing w:line="360" w:lineRule="auto"/>
      <w:ind w:firstLine="709"/>
      <w:jc w:val="center"/>
      <w:outlineLvl w:val="4"/>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a4">
    <w:name w:val="footnote text"/>
    <w:basedOn w:val="a"/>
    <w:semiHidden/>
  </w:style>
  <w:style w:type="character" w:styleId="a5">
    <w:name w:val="footnote reference"/>
    <w:semiHidden/>
    <w:rPr>
      <w:vertAlign w:val="superscript"/>
    </w:rPr>
  </w:style>
  <w:style w:type="paragraph" w:styleId="a6">
    <w:name w:val="Normal (Web)"/>
    <w:basedOn w:val="a"/>
    <w:semiHidden/>
    <w:pPr>
      <w:spacing w:before="100" w:beforeAutospacing="1" w:after="100" w:afterAutospacing="1"/>
    </w:pPr>
    <w:rPr>
      <w:color w:val="333333"/>
      <w:sz w:val="24"/>
      <w:szCs w:val="24"/>
    </w:rPr>
  </w:style>
  <w:style w:type="paragraph" w:styleId="a7">
    <w:name w:val="Body Text"/>
    <w:basedOn w:val="a"/>
    <w:semiHidden/>
    <w:pPr>
      <w:autoSpaceDE w:val="0"/>
      <w:autoSpaceDN w:val="0"/>
      <w:adjustRightInd w:val="0"/>
      <w:spacing w:line="320" w:lineRule="auto"/>
      <w:jc w:val="both"/>
    </w:pPr>
    <w:rPr>
      <w:sz w:val="18"/>
      <w:szCs w:val="18"/>
    </w:rPr>
  </w:style>
  <w:style w:type="paragraph" w:styleId="20">
    <w:name w:val="Body Text Indent 2"/>
    <w:basedOn w:val="a"/>
    <w:semiHidden/>
    <w:pPr>
      <w:spacing w:before="100" w:beforeAutospacing="1" w:after="100" w:afterAutospacing="1"/>
      <w:ind w:firstLine="709"/>
      <w:jc w:val="center"/>
    </w:pPr>
    <w:rPr>
      <w:b/>
      <w:bCs/>
      <w:sz w:val="32"/>
    </w:r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annotation reference"/>
    <w:semiHidden/>
    <w:rPr>
      <w:sz w:val="16"/>
    </w:rPr>
  </w:style>
  <w:style w:type="paragraph" w:styleId="30">
    <w:name w:val="Body Text Indent 3"/>
    <w:basedOn w:val="a"/>
    <w:semiHidden/>
    <w:pPr>
      <w:spacing w:line="360" w:lineRule="auto"/>
      <w:ind w:firstLine="709"/>
      <w:jc w:val="both"/>
    </w:pPr>
    <w:rPr>
      <w:sz w:val="24"/>
      <w:szCs w:val="16"/>
    </w:rPr>
  </w:style>
  <w:style w:type="character" w:customStyle="1" w:styleId="hl2">
    <w:name w:val="hl2"/>
    <w:basedOn w:val="a0"/>
  </w:style>
  <w:style w:type="paragraph" w:styleId="21">
    <w:name w:val="Body Text 2"/>
    <w:basedOn w:val="a"/>
    <w:semiHidden/>
    <w:pPr>
      <w:jc w:val="both"/>
    </w:pPr>
  </w:style>
  <w:style w:type="paragraph" w:styleId="31">
    <w:name w:val="Body Text 3"/>
    <w:basedOn w:val="a"/>
    <w:semiHidden/>
    <w:pPr>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9258</Words>
  <Characters>52776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Галя</dc:creator>
  <cp:keywords/>
  <dc:description/>
  <cp:lastModifiedBy>admin</cp:lastModifiedBy>
  <cp:revision>2</cp:revision>
  <cp:lastPrinted>2004-03-29T11:23:00Z</cp:lastPrinted>
  <dcterms:created xsi:type="dcterms:W3CDTF">2014-02-13T11:15:00Z</dcterms:created>
  <dcterms:modified xsi:type="dcterms:W3CDTF">2014-02-13T11:15:00Z</dcterms:modified>
</cp:coreProperties>
</file>