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D82EA9" w:rsidRDefault="00D82EA9" w:rsidP="00D82EA9">
      <w:pPr>
        <w:spacing w:line="360" w:lineRule="auto"/>
        <w:ind w:firstLine="709"/>
        <w:jc w:val="both"/>
        <w:rPr>
          <w:sz w:val="28"/>
          <w:szCs w:val="28"/>
        </w:rPr>
      </w:pPr>
    </w:p>
    <w:p w:rsidR="00D82EA9" w:rsidRDefault="00D82EA9" w:rsidP="00D82EA9">
      <w:pPr>
        <w:spacing w:line="360" w:lineRule="auto"/>
        <w:ind w:firstLine="709"/>
        <w:jc w:val="both"/>
        <w:rPr>
          <w:sz w:val="28"/>
          <w:szCs w:val="28"/>
        </w:rPr>
      </w:pPr>
    </w:p>
    <w:p w:rsidR="00D82EA9" w:rsidRDefault="00D82EA9" w:rsidP="00D82EA9">
      <w:pPr>
        <w:spacing w:line="360" w:lineRule="auto"/>
        <w:ind w:firstLine="709"/>
        <w:jc w:val="both"/>
        <w:rPr>
          <w:sz w:val="28"/>
          <w:szCs w:val="28"/>
        </w:rPr>
      </w:pPr>
    </w:p>
    <w:p w:rsidR="00D82EA9" w:rsidRDefault="00D82EA9" w:rsidP="00D82EA9">
      <w:pPr>
        <w:spacing w:line="360" w:lineRule="auto"/>
        <w:ind w:firstLine="709"/>
        <w:jc w:val="center"/>
        <w:rPr>
          <w:sz w:val="28"/>
          <w:szCs w:val="28"/>
        </w:rPr>
      </w:pPr>
      <w:r>
        <w:rPr>
          <w:sz w:val="28"/>
          <w:szCs w:val="28"/>
        </w:rPr>
        <w:t>Тема</w:t>
      </w:r>
    </w:p>
    <w:p w:rsidR="00D82EA9" w:rsidRDefault="00D82EA9" w:rsidP="00D82EA9">
      <w:pPr>
        <w:spacing w:line="360" w:lineRule="auto"/>
        <w:ind w:firstLine="709"/>
        <w:jc w:val="center"/>
        <w:rPr>
          <w:sz w:val="28"/>
          <w:szCs w:val="28"/>
        </w:rPr>
      </w:pPr>
    </w:p>
    <w:p w:rsidR="00B83BB1" w:rsidRPr="00D82EA9" w:rsidRDefault="00B83BB1" w:rsidP="00D82EA9">
      <w:pPr>
        <w:spacing w:line="360" w:lineRule="auto"/>
        <w:ind w:firstLine="709"/>
        <w:jc w:val="center"/>
        <w:rPr>
          <w:sz w:val="28"/>
          <w:szCs w:val="28"/>
        </w:rPr>
      </w:pPr>
      <w:r w:rsidRPr="00D82EA9">
        <w:rPr>
          <w:sz w:val="28"/>
          <w:szCs w:val="28"/>
        </w:rPr>
        <w:t>ПОНЯТИЕ ГРАЖДАНСКОГО ПРАВА</w:t>
      </w: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p>
    <w:p w:rsidR="00B83BB1" w:rsidRDefault="00D82EA9" w:rsidP="00D82EA9">
      <w:pPr>
        <w:spacing w:line="360" w:lineRule="auto"/>
        <w:ind w:firstLine="709"/>
        <w:jc w:val="both"/>
        <w:rPr>
          <w:sz w:val="28"/>
          <w:szCs w:val="28"/>
        </w:rPr>
      </w:pPr>
      <w:r>
        <w:rPr>
          <w:sz w:val="28"/>
          <w:szCs w:val="28"/>
        </w:rPr>
        <w:br w:type="page"/>
      </w:r>
      <w:r w:rsidR="00B83BB1" w:rsidRPr="00D82EA9">
        <w:rPr>
          <w:sz w:val="28"/>
          <w:szCs w:val="28"/>
        </w:rPr>
        <w:t>План</w:t>
      </w:r>
    </w:p>
    <w:p w:rsidR="00D82EA9" w:rsidRPr="00D82EA9" w:rsidRDefault="00D82EA9" w:rsidP="00D82EA9">
      <w:pPr>
        <w:spacing w:line="360" w:lineRule="auto"/>
        <w:ind w:firstLine="709"/>
        <w:jc w:val="both"/>
        <w:rPr>
          <w:sz w:val="28"/>
          <w:szCs w:val="28"/>
        </w:rPr>
      </w:pP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Многозначно</w:t>
      </w:r>
      <w:r w:rsidR="00D82EA9">
        <w:rPr>
          <w:sz w:val="28"/>
          <w:szCs w:val="28"/>
        </w:rPr>
        <w:t>сть понятия «гражданское право»</w:t>
      </w: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Предмет гра</w:t>
      </w:r>
      <w:r w:rsidR="00D82EA9">
        <w:rPr>
          <w:sz w:val="28"/>
          <w:szCs w:val="28"/>
        </w:rPr>
        <w:t>жданско-правового регулирования</w:t>
      </w: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Метод гра</w:t>
      </w:r>
      <w:r w:rsidR="00D82EA9">
        <w:rPr>
          <w:sz w:val="28"/>
          <w:szCs w:val="28"/>
        </w:rPr>
        <w:t>жданско-правового регулирования</w:t>
      </w: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Принципы гра</w:t>
      </w:r>
      <w:r w:rsidR="00D82EA9">
        <w:rPr>
          <w:sz w:val="28"/>
          <w:szCs w:val="28"/>
        </w:rPr>
        <w:t>жданско-правового регулирования</w:t>
      </w: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Функции гражданско-п</w:t>
      </w:r>
      <w:r w:rsidR="00D82EA9">
        <w:rPr>
          <w:sz w:val="28"/>
          <w:szCs w:val="28"/>
        </w:rPr>
        <w:t>равового регулирования</w:t>
      </w: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Струк</w:t>
      </w:r>
      <w:r w:rsidR="00D82EA9">
        <w:rPr>
          <w:sz w:val="28"/>
          <w:szCs w:val="28"/>
        </w:rPr>
        <w:t>тура отрасли гражданского права</w:t>
      </w:r>
    </w:p>
    <w:p w:rsidR="00B83BB1" w:rsidRPr="00D82EA9" w:rsidRDefault="00B83BB1" w:rsidP="00D82EA9">
      <w:pPr>
        <w:numPr>
          <w:ilvl w:val="0"/>
          <w:numId w:val="19"/>
        </w:numPr>
        <w:tabs>
          <w:tab w:val="clear" w:pos="2149"/>
        </w:tabs>
        <w:spacing w:line="360" w:lineRule="auto"/>
        <w:ind w:left="0" w:firstLine="0"/>
        <w:jc w:val="both"/>
        <w:rPr>
          <w:sz w:val="28"/>
          <w:szCs w:val="28"/>
        </w:rPr>
      </w:pPr>
      <w:r w:rsidRPr="00D82EA9">
        <w:rPr>
          <w:sz w:val="28"/>
          <w:szCs w:val="28"/>
        </w:rPr>
        <w:t>Гражданско</w:t>
      </w:r>
      <w:r w:rsidR="00D82EA9">
        <w:rPr>
          <w:sz w:val="28"/>
          <w:szCs w:val="28"/>
        </w:rPr>
        <w:t>е право как наука (цивилистика)</w:t>
      </w:r>
    </w:p>
    <w:p w:rsidR="00B83BB1" w:rsidRPr="00D82EA9" w:rsidRDefault="00B83BB1" w:rsidP="00D82EA9">
      <w:pPr>
        <w:spacing w:line="360" w:lineRule="auto"/>
        <w:jc w:val="both"/>
        <w:rPr>
          <w:sz w:val="28"/>
          <w:szCs w:val="28"/>
        </w:rPr>
      </w:pPr>
    </w:p>
    <w:p w:rsidR="00B83BB1" w:rsidRPr="00D82EA9" w:rsidRDefault="00D82EA9" w:rsidP="00D82EA9">
      <w:pPr>
        <w:spacing w:line="360" w:lineRule="auto"/>
        <w:ind w:firstLine="709"/>
        <w:jc w:val="both"/>
        <w:rPr>
          <w:sz w:val="28"/>
          <w:szCs w:val="28"/>
        </w:rPr>
      </w:pPr>
      <w:r>
        <w:rPr>
          <w:sz w:val="28"/>
          <w:szCs w:val="28"/>
        </w:rPr>
        <w:br w:type="page"/>
      </w:r>
      <w:r w:rsidR="00B83BB1" w:rsidRPr="00D82EA9">
        <w:rPr>
          <w:sz w:val="28"/>
          <w:szCs w:val="28"/>
        </w:rPr>
        <w:t>1. Многозначность понятия «гражданское право»</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 xml:space="preserve">Термин «гражданское право» употребляется в научной и учебной литературе, а также в юридической практике в нескольких значениях: </w:t>
      </w:r>
    </w:p>
    <w:p w:rsidR="00B83BB1" w:rsidRPr="00D82EA9" w:rsidRDefault="00B83BB1" w:rsidP="00D82EA9">
      <w:pPr>
        <w:spacing w:line="360" w:lineRule="auto"/>
        <w:ind w:firstLine="709"/>
        <w:jc w:val="both"/>
        <w:rPr>
          <w:sz w:val="28"/>
          <w:szCs w:val="28"/>
        </w:rPr>
      </w:pPr>
      <w:r w:rsidRPr="00D82EA9">
        <w:rPr>
          <w:sz w:val="28"/>
          <w:szCs w:val="28"/>
        </w:rPr>
        <w:t xml:space="preserve">1) субъективное право особого рода, </w:t>
      </w:r>
    </w:p>
    <w:p w:rsidR="00B83BB1" w:rsidRPr="00D82EA9" w:rsidRDefault="00B83BB1" w:rsidP="00D82EA9">
      <w:pPr>
        <w:spacing w:line="360" w:lineRule="auto"/>
        <w:ind w:firstLine="709"/>
        <w:jc w:val="both"/>
        <w:rPr>
          <w:sz w:val="28"/>
          <w:szCs w:val="28"/>
        </w:rPr>
      </w:pPr>
      <w:r w:rsidRPr="00D82EA9">
        <w:rPr>
          <w:sz w:val="28"/>
          <w:szCs w:val="28"/>
        </w:rPr>
        <w:t xml:space="preserve">2) отрасль национального права, </w:t>
      </w:r>
    </w:p>
    <w:p w:rsidR="00B83BB1" w:rsidRPr="00D82EA9" w:rsidRDefault="00B83BB1" w:rsidP="00D82EA9">
      <w:pPr>
        <w:spacing w:line="360" w:lineRule="auto"/>
        <w:ind w:firstLine="709"/>
        <w:jc w:val="both"/>
        <w:rPr>
          <w:sz w:val="28"/>
          <w:szCs w:val="28"/>
        </w:rPr>
      </w:pPr>
      <w:r w:rsidRPr="00D82EA9">
        <w:rPr>
          <w:sz w:val="28"/>
          <w:szCs w:val="28"/>
        </w:rPr>
        <w:t xml:space="preserve">3) система законодательства, </w:t>
      </w:r>
    </w:p>
    <w:p w:rsidR="00B83BB1" w:rsidRPr="00D82EA9" w:rsidRDefault="00B83BB1" w:rsidP="00D82EA9">
      <w:pPr>
        <w:spacing w:line="360" w:lineRule="auto"/>
        <w:ind w:firstLine="709"/>
        <w:jc w:val="both"/>
        <w:rPr>
          <w:sz w:val="28"/>
          <w:szCs w:val="28"/>
        </w:rPr>
      </w:pPr>
      <w:r w:rsidRPr="00D82EA9">
        <w:rPr>
          <w:sz w:val="28"/>
          <w:szCs w:val="28"/>
        </w:rPr>
        <w:t xml:space="preserve">4) часть науки о праве, </w:t>
      </w:r>
    </w:p>
    <w:p w:rsidR="00B83BB1" w:rsidRPr="00D82EA9" w:rsidRDefault="00B83BB1" w:rsidP="00D82EA9">
      <w:pPr>
        <w:spacing w:line="360" w:lineRule="auto"/>
        <w:ind w:firstLine="709"/>
        <w:jc w:val="both"/>
        <w:rPr>
          <w:sz w:val="28"/>
          <w:szCs w:val="28"/>
        </w:rPr>
      </w:pPr>
      <w:r w:rsidRPr="00D82EA9">
        <w:rPr>
          <w:sz w:val="28"/>
          <w:szCs w:val="28"/>
        </w:rPr>
        <w:t>5) учебная дисциплина.</w:t>
      </w:r>
    </w:p>
    <w:p w:rsidR="00B83BB1" w:rsidRPr="00D82EA9" w:rsidRDefault="00B83BB1" w:rsidP="00D82EA9">
      <w:pPr>
        <w:spacing w:line="360" w:lineRule="auto"/>
        <w:ind w:firstLine="709"/>
        <w:jc w:val="both"/>
        <w:rPr>
          <w:sz w:val="28"/>
          <w:szCs w:val="28"/>
        </w:rPr>
      </w:pPr>
      <w:r w:rsidRPr="00D82EA9">
        <w:rPr>
          <w:sz w:val="28"/>
          <w:szCs w:val="28"/>
        </w:rPr>
        <w:t>Определяющими между ними являются понимание гражданского права, как субъективного права, принадлежащего определенному частному лицу, и как отрасли права, являющейся проявлением частного права на уровне национальной правовой системы.</w:t>
      </w:r>
    </w:p>
    <w:p w:rsidR="00B83BB1" w:rsidRPr="00D82EA9" w:rsidRDefault="00B83BB1" w:rsidP="00D82EA9">
      <w:pPr>
        <w:spacing w:line="360" w:lineRule="auto"/>
        <w:ind w:firstLine="709"/>
        <w:jc w:val="both"/>
        <w:rPr>
          <w:sz w:val="28"/>
          <w:szCs w:val="28"/>
        </w:rPr>
      </w:pPr>
      <w:r w:rsidRPr="00D82EA9">
        <w:rPr>
          <w:sz w:val="28"/>
          <w:szCs w:val="28"/>
        </w:rPr>
        <w:t>Гражданское право, как право, принадлежащее субъекту гражданских отношений, это основанная на нормах естественного и позитивного права возможность его определенного поведения, защита которого гарантирована государством.</w:t>
      </w:r>
    </w:p>
    <w:p w:rsidR="00B83BB1" w:rsidRPr="00D82EA9" w:rsidRDefault="00B83BB1" w:rsidP="00D82EA9">
      <w:pPr>
        <w:spacing w:line="360" w:lineRule="auto"/>
        <w:ind w:firstLine="709"/>
        <w:jc w:val="both"/>
        <w:rPr>
          <w:sz w:val="28"/>
          <w:szCs w:val="28"/>
        </w:rPr>
      </w:pPr>
      <w:r w:rsidRPr="00D82EA9">
        <w:rPr>
          <w:sz w:val="28"/>
          <w:szCs w:val="28"/>
        </w:rPr>
        <w:t>Характерными чертами гражданского права в таком понимании является то, что оно:</w:t>
      </w:r>
    </w:p>
    <w:p w:rsidR="00B83BB1" w:rsidRPr="00D82EA9" w:rsidRDefault="00B83BB1" w:rsidP="00D82EA9">
      <w:pPr>
        <w:spacing w:line="360" w:lineRule="auto"/>
        <w:ind w:firstLine="709"/>
        <w:jc w:val="both"/>
        <w:rPr>
          <w:sz w:val="28"/>
          <w:szCs w:val="28"/>
        </w:rPr>
      </w:pPr>
      <w:r w:rsidRPr="00D82EA9">
        <w:rPr>
          <w:sz w:val="28"/>
          <w:szCs w:val="28"/>
        </w:rPr>
        <w:t>принадлежит лицу, являющемуся участником гражданских отношений;</w:t>
      </w:r>
    </w:p>
    <w:p w:rsidR="00B83BB1" w:rsidRPr="00D82EA9" w:rsidRDefault="00B83BB1" w:rsidP="00D82EA9">
      <w:pPr>
        <w:spacing w:line="360" w:lineRule="auto"/>
        <w:ind w:firstLine="709"/>
        <w:jc w:val="both"/>
        <w:rPr>
          <w:sz w:val="28"/>
          <w:szCs w:val="28"/>
        </w:rPr>
      </w:pPr>
      <w:r w:rsidRPr="00D82EA9">
        <w:rPr>
          <w:sz w:val="28"/>
          <w:szCs w:val="28"/>
        </w:rPr>
        <w:t>может быть основано как на положениях законодательства, так и на договоре сторон, на обычаях, на нормах морали и т.п.;</w:t>
      </w:r>
    </w:p>
    <w:p w:rsidR="00B83BB1" w:rsidRPr="00D82EA9" w:rsidRDefault="00B83BB1" w:rsidP="00D82EA9">
      <w:pPr>
        <w:spacing w:line="360" w:lineRule="auto"/>
        <w:ind w:firstLine="709"/>
        <w:jc w:val="both"/>
        <w:rPr>
          <w:sz w:val="28"/>
          <w:szCs w:val="28"/>
        </w:rPr>
      </w:pPr>
      <w:r w:rsidRPr="00D82EA9">
        <w:rPr>
          <w:sz w:val="28"/>
          <w:szCs w:val="28"/>
        </w:rPr>
        <w:t>независимо от оснований возникновения обеспечивается юридической защитой при помощи публично-правовых средств (судом, нотариусом, органами государственной власти и т.п.).</w:t>
      </w:r>
    </w:p>
    <w:p w:rsidR="00B83BB1" w:rsidRPr="00D82EA9" w:rsidRDefault="00B83BB1" w:rsidP="00D82EA9">
      <w:pPr>
        <w:spacing w:line="360" w:lineRule="auto"/>
        <w:ind w:firstLine="709"/>
        <w:jc w:val="both"/>
        <w:rPr>
          <w:sz w:val="28"/>
          <w:szCs w:val="28"/>
        </w:rPr>
      </w:pPr>
      <w:r w:rsidRPr="00D82EA9">
        <w:rPr>
          <w:sz w:val="28"/>
          <w:szCs w:val="28"/>
        </w:rPr>
        <w:t>В значении отрасли национального права гражданское право может быть определено как совокупность концепций, идей и правовых норм, которые на принципах диспозитивности, юридического равенства и инициативы сторон устанавливают статус частного лица и обеспечивают защиту его интересов.</w:t>
      </w:r>
    </w:p>
    <w:p w:rsidR="00B83BB1" w:rsidRPr="00D82EA9" w:rsidRDefault="00B83BB1" w:rsidP="00D82EA9">
      <w:pPr>
        <w:spacing w:line="360" w:lineRule="auto"/>
        <w:ind w:firstLine="709"/>
        <w:jc w:val="both"/>
        <w:rPr>
          <w:sz w:val="28"/>
          <w:szCs w:val="28"/>
        </w:rPr>
      </w:pPr>
      <w:r w:rsidRPr="00D82EA9">
        <w:rPr>
          <w:sz w:val="28"/>
          <w:szCs w:val="28"/>
        </w:rPr>
        <w:t>Характерными чертами гражданского права, как отрасли национального права, является то, что оно:</w:t>
      </w:r>
    </w:p>
    <w:p w:rsidR="00B83BB1" w:rsidRPr="00D82EA9" w:rsidRDefault="00B83BB1" w:rsidP="00D82EA9">
      <w:pPr>
        <w:spacing w:line="360" w:lineRule="auto"/>
        <w:ind w:firstLine="709"/>
        <w:jc w:val="both"/>
        <w:rPr>
          <w:sz w:val="28"/>
          <w:szCs w:val="28"/>
        </w:rPr>
      </w:pPr>
      <w:r w:rsidRPr="00D82EA9">
        <w:rPr>
          <w:sz w:val="28"/>
          <w:szCs w:val="28"/>
        </w:rPr>
        <w:t>есть проявлением частного права на национальном уровне;</w:t>
      </w:r>
    </w:p>
    <w:p w:rsidR="00B83BB1" w:rsidRPr="00D82EA9" w:rsidRDefault="00B83BB1" w:rsidP="00D82EA9">
      <w:pPr>
        <w:spacing w:line="360" w:lineRule="auto"/>
        <w:ind w:firstLine="709"/>
        <w:jc w:val="both"/>
        <w:rPr>
          <w:sz w:val="28"/>
          <w:szCs w:val="28"/>
        </w:rPr>
      </w:pPr>
      <w:r w:rsidRPr="00D82EA9">
        <w:rPr>
          <w:sz w:val="28"/>
          <w:szCs w:val="28"/>
        </w:rPr>
        <w:t>представляет собой совокупность концепций, правовых идей, принципов, отраженных в актах законодательства и других нормах;</w:t>
      </w:r>
    </w:p>
    <w:p w:rsidR="00B83BB1" w:rsidRPr="00D82EA9" w:rsidRDefault="00B83BB1" w:rsidP="00D82EA9">
      <w:pPr>
        <w:spacing w:line="360" w:lineRule="auto"/>
        <w:ind w:firstLine="709"/>
        <w:jc w:val="both"/>
        <w:rPr>
          <w:sz w:val="28"/>
          <w:szCs w:val="28"/>
        </w:rPr>
      </w:pPr>
      <w:r w:rsidRPr="00D82EA9">
        <w:rPr>
          <w:sz w:val="28"/>
          <w:szCs w:val="28"/>
        </w:rPr>
        <w:t>служит целям обеспечения реализации субъективных гражданских прав их обладателями.</w:t>
      </w:r>
    </w:p>
    <w:p w:rsidR="00B83BB1" w:rsidRPr="00D82EA9" w:rsidRDefault="00B83BB1" w:rsidP="00D82EA9">
      <w:pPr>
        <w:spacing w:line="360" w:lineRule="auto"/>
        <w:ind w:firstLine="709"/>
        <w:jc w:val="both"/>
        <w:rPr>
          <w:sz w:val="28"/>
          <w:szCs w:val="28"/>
        </w:rPr>
      </w:pPr>
      <w:r w:rsidRPr="00D82EA9">
        <w:rPr>
          <w:sz w:val="28"/>
          <w:szCs w:val="28"/>
        </w:rPr>
        <w:t>Критериями обособления гражданского права, как отрасли национального права, являются его предмет, метод, принципы правового регулирования, а также функции, которые оно выполняет.</w:t>
      </w: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2. Предмет гражданско-правового регулирования</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 xml:space="preserve">Предметом гражданского права в советском гражданском праве традиционно признавались: имущественные отношения; личные неимущественные отношения, связанные с имущественными; другие личные неимущественные отношения. </w:t>
      </w:r>
    </w:p>
    <w:p w:rsidR="00B83BB1" w:rsidRPr="00D82EA9" w:rsidRDefault="00B83BB1" w:rsidP="00D82EA9">
      <w:pPr>
        <w:spacing w:line="360" w:lineRule="auto"/>
        <w:ind w:firstLine="709"/>
        <w:jc w:val="both"/>
        <w:rPr>
          <w:sz w:val="28"/>
          <w:szCs w:val="28"/>
        </w:rPr>
      </w:pPr>
      <w:r w:rsidRPr="00D82EA9">
        <w:rPr>
          <w:sz w:val="28"/>
          <w:szCs w:val="28"/>
        </w:rPr>
        <w:t>В связи с этим определению понятия имущественных отношений и установлению критериев отнесения их к сфере гражданского права в свое время в советской цивилистической литературе уделялось значительное внимание. В качестве такого критерия одни авторы называли товарно-денежный характер имущественных отношений (А.А. Пушкин), другие — имущественную самостоятельность субъектов и то, что последние выступают «как самостоятельные товаровладельцы» (Ю.С. Червоный).</w:t>
      </w:r>
    </w:p>
    <w:p w:rsidR="00B83BB1" w:rsidRPr="00D82EA9" w:rsidRDefault="00B83BB1" w:rsidP="00D82EA9">
      <w:pPr>
        <w:spacing w:line="360" w:lineRule="auto"/>
        <w:ind w:firstLine="709"/>
        <w:jc w:val="both"/>
        <w:rPr>
          <w:sz w:val="28"/>
          <w:szCs w:val="28"/>
        </w:rPr>
      </w:pPr>
      <w:r w:rsidRPr="00D82EA9">
        <w:rPr>
          <w:sz w:val="28"/>
          <w:szCs w:val="28"/>
        </w:rPr>
        <w:t xml:space="preserve">С принятием нового ГК Украины </w:t>
      </w:r>
      <w:smartTag w:uri="urn:schemas-microsoft-com:office:smarttags" w:element="metricconverter">
        <w:smartTagPr>
          <w:attr w:name="ProductID" w:val="2003 г"/>
        </w:smartTagPr>
        <w:r w:rsidRPr="00D82EA9">
          <w:rPr>
            <w:sz w:val="28"/>
            <w:szCs w:val="28"/>
          </w:rPr>
          <w:t>2003 г</w:t>
        </w:r>
      </w:smartTag>
      <w:r w:rsidRPr="00D82EA9">
        <w:rPr>
          <w:sz w:val="28"/>
          <w:szCs w:val="28"/>
        </w:rPr>
        <w:t>. акцент исследований в этой сфере, очевидно, должен быть смещен.</w:t>
      </w:r>
    </w:p>
    <w:p w:rsidR="00B83BB1" w:rsidRPr="00D82EA9" w:rsidRDefault="00B83BB1" w:rsidP="00D82EA9">
      <w:pPr>
        <w:spacing w:line="360" w:lineRule="auto"/>
        <w:ind w:firstLine="709"/>
        <w:jc w:val="both"/>
        <w:rPr>
          <w:sz w:val="28"/>
          <w:szCs w:val="28"/>
        </w:rPr>
      </w:pPr>
      <w:r w:rsidRPr="00D82EA9">
        <w:rPr>
          <w:sz w:val="28"/>
          <w:szCs w:val="28"/>
        </w:rPr>
        <w:t>Это обусловлено двумя обстоятельствами:</w:t>
      </w:r>
    </w:p>
    <w:p w:rsidR="00B83BB1" w:rsidRPr="00D82EA9" w:rsidRDefault="00B83BB1" w:rsidP="00D82EA9">
      <w:pPr>
        <w:spacing w:line="360" w:lineRule="auto"/>
        <w:ind w:firstLine="709"/>
        <w:jc w:val="both"/>
        <w:rPr>
          <w:sz w:val="28"/>
          <w:szCs w:val="28"/>
        </w:rPr>
      </w:pPr>
      <w:r w:rsidRPr="00D82EA9">
        <w:rPr>
          <w:sz w:val="28"/>
          <w:szCs w:val="28"/>
        </w:rPr>
        <w:t xml:space="preserve">Во-первых, теперь ГК Украины регулирует как имущественные, так и личные неимущественные отношения. Эти отношения в ст. 1 ГК </w:t>
      </w:r>
      <w:smartTag w:uri="urn:schemas-microsoft-com:office:smarttags" w:element="metricconverter">
        <w:smartTagPr>
          <w:attr w:name="ProductID" w:val="1963 г"/>
        </w:smartTagPr>
        <w:r w:rsidRPr="00D82EA9">
          <w:rPr>
            <w:sz w:val="28"/>
            <w:szCs w:val="28"/>
          </w:rPr>
          <w:t>1963 г</w:t>
        </w:r>
      </w:smartTag>
      <w:r w:rsidRPr="00D82EA9">
        <w:rPr>
          <w:sz w:val="28"/>
          <w:szCs w:val="28"/>
        </w:rPr>
        <w:t>. фактически делились на две группы: личные неимущественные отношения, которые связаны с имущественными, и сугубо личные неимущественные отношения. Однако новый ГК не содержит оснований для такой дифференциации, просто указывая, что неимущественные отношения относятся к сфере гражданско-правового регулирования.</w:t>
      </w:r>
    </w:p>
    <w:p w:rsidR="00B83BB1" w:rsidRPr="00D82EA9" w:rsidRDefault="00B83BB1" w:rsidP="00D82EA9">
      <w:pPr>
        <w:spacing w:line="360" w:lineRule="auto"/>
        <w:ind w:firstLine="709"/>
        <w:jc w:val="both"/>
        <w:rPr>
          <w:sz w:val="28"/>
          <w:szCs w:val="28"/>
        </w:rPr>
      </w:pPr>
      <w:r w:rsidRPr="00D82EA9">
        <w:rPr>
          <w:sz w:val="28"/>
          <w:szCs w:val="28"/>
        </w:rPr>
        <w:t>Для этих отношений характерным является то, что они не имеют непосредственного экономического содержания. Их предметом являются: имя, честь, достоинство, деловая репутация, личная жизнь, авторство на произведения литературы, науки и искусства, свобода передвижения и прочие блага, неотъемлемые от личности. Некоторые из личных неимущественных прав могут принадлежать также юридическим лицам: право на честь, достоинство, деловую репутацию, фирменное наименование, производственную марку, товарный знак и т.п.</w:t>
      </w:r>
    </w:p>
    <w:p w:rsidR="00B83BB1" w:rsidRPr="00D82EA9" w:rsidRDefault="00B83BB1" w:rsidP="00D82EA9">
      <w:pPr>
        <w:spacing w:line="360" w:lineRule="auto"/>
        <w:ind w:firstLine="709"/>
        <w:jc w:val="both"/>
        <w:rPr>
          <w:sz w:val="28"/>
          <w:szCs w:val="28"/>
        </w:rPr>
      </w:pPr>
      <w:r w:rsidRPr="00D82EA9">
        <w:rPr>
          <w:sz w:val="28"/>
          <w:szCs w:val="28"/>
        </w:rPr>
        <w:t>Во-вторых, поскольку ст. 1 ГК Украины относит к предмету гражданско-правового регулирования, лишь те из имущественных отношений, которые основаны на юридическом равенстве, свободном волеизъявлении, имущественной самостоятельности их участников, то главным критерием установления отраслевой принадлежности таких отношений предмет правового регулирования быть не может. Это обуславливает необходимость поиска иных критериев, которыми могут быть метод, функции, принципы и т.п., речь о которых пойдет несколько далее.</w:t>
      </w:r>
    </w:p>
    <w:p w:rsidR="00B83BB1" w:rsidRPr="00D82EA9" w:rsidRDefault="00B83BB1" w:rsidP="00D82EA9">
      <w:pPr>
        <w:spacing w:line="360" w:lineRule="auto"/>
        <w:ind w:firstLine="709"/>
        <w:jc w:val="both"/>
        <w:rPr>
          <w:sz w:val="28"/>
          <w:szCs w:val="28"/>
        </w:rPr>
      </w:pPr>
      <w:r w:rsidRPr="00D82EA9">
        <w:rPr>
          <w:sz w:val="28"/>
          <w:szCs w:val="28"/>
        </w:rPr>
        <w:t>Как личные неимущественные, так и имущественные отношения являются отношениями гражданскими.</w:t>
      </w:r>
    </w:p>
    <w:p w:rsidR="00B83BB1" w:rsidRPr="00D82EA9" w:rsidRDefault="00B83BB1" w:rsidP="00D82EA9">
      <w:pPr>
        <w:spacing w:line="360" w:lineRule="auto"/>
        <w:ind w:firstLine="709"/>
        <w:jc w:val="both"/>
        <w:rPr>
          <w:sz w:val="28"/>
          <w:szCs w:val="28"/>
        </w:rPr>
      </w:pPr>
      <w:r w:rsidRPr="00D82EA9">
        <w:rPr>
          <w:sz w:val="28"/>
          <w:szCs w:val="28"/>
        </w:rPr>
        <w:t>Гражданские отношения, являющиеся предметом гражданского права, характеризуются:</w:t>
      </w:r>
    </w:p>
    <w:p w:rsidR="00B83BB1" w:rsidRPr="00D82EA9" w:rsidRDefault="00B83BB1" w:rsidP="00D82EA9">
      <w:pPr>
        <w:spacing w:line="360" w:lineRule="auto"/>
        <w:ind w:firstLine="709"/>
        <w:jc w:val="both"/>
        <w:rPr>
          <w:sz w:val="28"/>
          <w:szCs w:val="28"/>
        </w:rPr>
      </w:pPr>
      <w:r w:rsidRPr="00D82EA9">
        <w:rPr>
          <w:sz w:val="28"/>
          <w:szCs w:val="28"/>
        </w:rPr>
        <w:t>Субъектами. Участники гражданских отношений выступают как юридически равные субъекты, обособленные друг от друга в правовом, организационном и имущественном смысле. К имущественным отношениям, основанным на административном или другом властном подчинении одной стороны другой стороне, гражданское законодательство применяется лишь в случаях, прямо предусмотренных законом.</w:t>
      </w:r>
    </w:p>
    <w:p w:rsidR="00B83BB1" w:rsidRPr="00D82EA9" w:rsidRDefault="00B83BB1" w:rsidP="00D82EA9">
      <w:pPr>
        <w:spacing w:line="360" w:lineRule="auto"/>
        <w:ind w:firstLine="709"/>
        <w:jc w:val="both"/>
        <w:rPr>
          <w:sz w:val="28"/>
          <w:szCs w:val="28"/>
        </w:rPr>
      </w:pPr>
      <w:r w:rsidRPr="00D82EA9">
        <w:rPr>
          <w:sz w:val="28"/>
          <w:szCs w:val="28"/>
        </w:rPr>
        <w:t>Характером правовой связи между субъектами. Гражданские отношения — это правовая связь, основанная на равенстве их участников, возникающая по поводу нематериальных и материальных благ, принадлежащих частным лицам.</w:t>
      </w:r>
    </w:p>
    <w:p w:rsidR="00B83BB1" w:rsidRPr="00D82EA9" w:rsidRDefault="00B83BB1" w:rsidP="00D82EA9">
      <w:pPr>
        <w:spacing w:line="360" w:lineRule="auto"/>
        <w:ind w:firstLine="709"/>
        <w:jc w:val="both"/>
        <w:rPr>
          <w:sz w:val="28"/>
          <w:szCs w:val="28"/>
        </w:rPr>
      </w:pPr>
      <w:r w:rsidRPr="00D82EA9">
        <w:rPr>
          <w:sz w:val="28"/>
          <w:szCs w:val="28"/>
        </w:rPr>
        <w:t>Содержанием. Участники данного вида отношений выступают как носители гражданских прав и обязанностей.</w:t>
      </w:r>
    </w:p>
    <w:p w:rsidR="00B83BB1" w:rsidRPr="00D82EA9" w:rsidRDefault="00B83BB1" w:rsidP="00D82EA9">
      <w:pPr>
        <w:spacing w:line="360" w:lineRule="auto"/>
        <w:ind w:firstLine="709"/>
        <w:jc w:val="both"/>
        <w:rPr>
          <w:sz w:val="28"/>
          <w:szCs w:val="28"/>
        </w:rPr>
      </w:pPr>
      <w:r w:rsidRPr="00D82EA9">
        <w:rPr>
          <w:sz w:val="28"/>
          <w:szCs w:val="28"/>
        </w:rPr>
        <w:t>Характером защиты субъективных прав и побуждения к выполнению субъективных обязанностей. Это происходит при помощи специфических мер воздействия и, как правило, в судебном порядке.</w:t>
      </w:r>
    </w:p>
    <w:p w:rsidR="00B83BB1" w:rsidRPr="00D82EA9" w:rsidRDefault="00B83BB1" w:rsidP="00D82EA9">
      <w:pPr>
        <w:spacing w:line="360" w:lineRule="auto"/>
        <w:ind w:firstLine="709"/>
        <w:jc w:val="both"/>
        <w:rPr>
          <w:sz w:val="28"/>
          <w:szCs w:val="28"/>
        </w:rPr>
      </w:pPr>
      <w:r w:rsidRPr="00D82EA9">
        <w:rPr>
          <w:sz w:val="28"/>
          <w:szCs w:val="28"/>
        </w:rPr>
        <w:t>Основаниями возникновения, трансформации и прекращения гражданских правоотношений (юридическими фактами). В частности, таким основанием является, прежде всего, соглашение сторон. Кроме того, юридическими фактами гражданского права являются не только обстоятельства, предусмотренные законодательными актами, но также действия субъектов, хотя и не предусмотренные гражданским законодательством, но вследствие его общих основ и значения порождающие правоотношения.</w:t>
      </w: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3. Метод гражданско-правового регулирования</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Метод правового регулирования — это способ влияния на участников тех или иных отношений с целью обеспечения их надлежащего поведения.</w:t>
      </w:r>
    </w:p>
    <w:p w:rsidR="00B83BB1" w:rsidRPr="00D82EA9" w:rsidRDefault="00B83BB1" w:rsidP="00D82EA9">
      <w:pPr>
        <w:spacing w:line="360" w:lineRule="auto"/>
        <w:ind w:firstLine="709"/>
        <w:jc w:val="both"/>
        <w:rPr>
          <w:sz w:val="28"/>
          <w:szCs w:val="28"/>
        </w:rPr>
      </w:pPr>
      <w:r w:rsidRPr="00D82EA9">
        <w:rPr>
          <w:sz w:val="28"/>
          <w:szCs w:val="28"/>
        </w:rPr>
        <w:t>Метод гражданско-правового регулирования — это совокупность специфических средств влияния на участников гражданских отношений, которые характеризуются юридическим равенством сторон, а также предоставлением последним возможности урегулирования этих отношений по своему усмотрению, за исключениями, установленными гражданским законодательством.</w:t>
      </w:r>
    </w:p>
    <w:p w:rsidR="00B83BB1" w:rsidRPr="00D82EA9" w:rsidRDefault="00B83BB1" w:rsidP="00D82EA9">
      <w:pPr>
        <w:spacing w:line="360" w:lineRule="auto"/>
        <w:ind w:firstLine="709"/>
        <w:jc w:val="both"/>
        <w:rPr>
          <w:sz w:val="28"/>
          <w:szCs w:val="28"/>
        </w:rPr>
      </w:pPr>
      <w:r w:rsidRPr="00D82EA9">
        <w:rPr>
          <w:sz w:val="28"/>
          <w:szCs w:val="28"/>
        </w:rPr>
        <w:t>Поскольку для метода гражданско-правового регулирования в большинстве случаев присуще отсутствие категоричных предписаний участникам гражданских отношений действовать определенным образом (исключение составляют гражданские охранительные отношения — обязательства возместить вред, возвратить безосновательно полученное имущество и т.п.), то последним предоставляется возможность избрать тип поведения и самостоятельно урегулировать свои отношения.</w:t>
      </w:r>
    </w:p>
    <w:p w:rsidR="00B83BB1" w:rsidRPr="00D82EA9" w:rsidRDefault="00B83BB1" w:rsidP="00D82EA9">
      <w:pPr>
        <w:spacing w:line="360" w:lineRule="auto"/>
        <w:ind w:firstLine="709"/>
        <w:jc w:val="both"/>
        <w:rPr>
          <w:sz w:val="28"/>
          <w:szCs w:val="28"/>
        </w:rPr>
      </w:pPr>
      <w:r w:rsidRPr="00D82EA9">
        <w:rPr>
          <w:sz w:val="28"/>
          <w:szCs w:val="28"/>
        </w:rPr>
        <w:t>Этот метод получил название диспозитивного в отличие от метода императивного — присущего праву административному (публичному праву вообще).</w:t>
      </w:r>
    </w:p>
    <w:p w:rsidR="00B83BB1" w:rsidRPr="00D82EA9" w:rsidRDefault="00B83BB1" w:rsidP="00D82EA9">
      <w:pPr>
        <w:spacing w:line="360" w:lineRule="auto"/>
        <w:ind w:firstLine="709"/>
        <w:jc w:val="both"/>
        <w:rPr>
          <w:sz w:val="28"/>
          <w:szCs w:val="28"/>
        </w:rPr>
      </w:pPr>
      <w:r w:rsidRPr="00D82EA9">
        <w:rPr>
          <w:sz w:val="28"/>
          <w:szCs w:val="28"/>
        </w:rPr>
        <w:t>Учитывая то обстоятельство, что термином «диспозиция» в теории права обозначается часть правовой нормы, определяющая разрешенное поведение субъекта, обязательное (необходимое) или запрещенное (недопустимое)1, возможно, более корректно было бы вести речь не о «диспозитивном», а, скажем, об «уполномочивающем» (правонаделяющем) или о «разрешающем методе».</w:t>
      </w:r>
    </w:p>
    <w:p w:rsidR="00B83BB1" w:rsidRPr="00D82EA9" w:rsidRDefault="00B83BB1" w:rsidP="00D82EA9">
      <w:pPr>
        <w:spacing w:line="360" w:lineRule="auto"/>
        <w:ind w:firstLine="709"/>
        <w:jc w:val="both"/>
        <w:rPr>
          <w:sz w:val="28"/>
          <w:szCs w:val="28"/>
        </w:rPr>
      </w:pPr>
      <w:r w:rsidRPr="00D82EA9">
        <w:rPr>
          <w:sz w:val="28"/>
          <w:szCs w:val="28"/>
        </w:rPr>
        <w:t>Вместе с тем, этот вопрос требует дальнейшего исследования, поскольку гражданско-правовой метод может содержать и элементы обязательного (императивного) предписания. Пока что можно сделать предварительный вывод, что гражданско-правовой метод включает в себя как правонаделяющий элемент, так и элемент императивный.</w:t>
      </w:r>
    </w:p>
    <w:p w:rsidR="00B83BB1" w:rsidRPr="00D82EA9" w:rsidRDefault="00B83BB1" w:rsidP="00D82EA9">
      <w:pPr>
        <w:spacing w:line="360" w:lineRule="auto"/>
        <w:ind w:firstLine="709"/>
        <w:jc w:val="both"/>
        <w:rPr>
          <w:sz w:val="28"/>
          <w:szCs w:val="28"/>
        </w:rPr>
      </w:pPr>
      <w:r w:rsidRPr="00D82EA9">
        <w:rPr>
          <w:sz w:val="28"/>
          <w:szCs w:val="28"/>
        </w:rPr>
        <w:t>Характерными особенностями диспозитивного уполномочивающего (правонаделяющего) элемента гражданско-правового метода правового регулирования являются:</w:t>
      </w:r>
    </w:p>
    <w:p w:rsidR="00B83BB1" w:rsidRPr="00D82EA9" w:rsidRDefault="00B83BB1" w:rsidP="00D82EA9">
      <w:pPr>
        <w:spacing w:line="360" w:lineRule="auto"/>
        <w:ind w:firstLine="709"/>
        <w:jc w:val="both"/>
        <w:rPr>
          <w:sz w:val="28"/>
          <w:szCs w:val="28"/>
        </w:rPr>
      </w:pPr>
      <w:r w:rsidRPr="00D82EA9">
        <w:rPr>
          <w:sz w:val="28"/>
          <w:szCs w:val="28"/>
        </w:rPr>
        <w:t>1. юридическое равенство сторон (независимо от того, кто выступает участником гражданских отношений — физическое лицо, юридическое лицо, государство и т.п., стороны этих отношений юридически равны);</w:t>
      </w:r>
    </w:p>
    <w:p w:rsidR="00B83BB1" w:rsidRPr="00D82EA9" w:rsidRDefault="00B83BB1" w:rsidP="00D82EA9">
      <w:pPr>
        <w:spacing w:line="360" w:lineRule="auto"/>
        <w:ind w:firstLine="709"/>
        <w:jc w:val="both"/>
        <w:rPr>
          <w:sz w:val="28"/>
          <w:szCs w:val="28"/>
        </w:rPr>
      </w:pPr>
      <w:r w:rsidRPr="00D82EA9">
        <w:rPr>
          <w:sz w:val="28"/>
          <w:szCs w:val="28"/>
        </w:rPr>
        <w:t xml:space="preserve">2. инициатива сторон при установлении правоотношений (участники гражданских отношений сами, по общему правилу, решают, вступать ли им в эти отношения, заключать договор или нет и т.п., хотя в некоторых случаях гражданские правоотношения могут возникать и вследствие предписания закона или административного акта); </w:t>
      </w:r>
    </w:p>
    <w:p w:rsidR="00B83BB1" w:rsidRPr="00D82EA9" w:rsidRDefault="00B83BB1" w:rsidP="00D82EA9">
      <w:pPr>
        <w:spacing w:line="360" w:lineRule="auto"/>
        <w:ind w:firstLine="709"/>
        <w:jc w:val="both"/>
        <w:rPr>
          <w:sz w:val="28"/>
          <w:szCs w:val="28"/>
        </w:rPr>
      </w:pPr>
      <w:r w:rsidRPr="00D82EA9">
        <w:rPr>
          <w:sz w:val="28"/>
          <w:szCs w:val="28"/>
        </w:rPr>
        <w:t>3) возможность выбора участниками гражданских отношений варианта поведения, не противоречащего принципам гражданского законодательства и морали общества. Характеризуя гражданско-правовой метод правового регулирования, вместе с тем нельзя игнорировать возможность существования в нем императивного элемента.</w:t>
      </w:r>
    </w:p>
    <w:p w:rsidR="00B83BB1" w:rsidRPr="00D82EA9" w:rsidRDefault="00B83BB1" w:rsidP="00D82EA9">
      <w:pPr>
        <w:spacing w:line="360" w:lineRule="auto"/>
        <w:ind w:firstLine="709"/>
        <w:jc w:val="both"/>
        <w:rPr>
          <w:sz w:val="28"/>
          <w:szCs w:val="28"/>
        </w:rPr>
      </w:pPr>
      <w:r w:rsidRPr="00D82EA9">
        <w:rPr>
          <w:sz w:val="28"/>
          <w:szCs w:val="28"/>
        </w:rPr>
        <w:t>В частности, в обязательствах, возникающих вследствие причинения вреда, императивным является предписание о возмещении этого вреда, основания, условия и порядок его возмещения. И хотя потерпевший (кредитор) в большинстве случаев может освободить должника от возмещения, но общая направленность норм о возмещении вреда (глава 82 ГК Украины) имеет императивный характер. Вместе с тем, от использования императивных приемов правового регулирования отношения, возникающие вследствие причинения вреда, из гражданских не превращаются в административные.</w:t>
      </w:r>
    </w:p>
    <w:p w:rsidR="00B83BB1" w:rsidRPr="00D82EA9" w:rsidRDefault="00B83BB1" w:rsidP="00D82EA9">
      <w:pPr>
        <w:spacing w:line="360" w:lineRule="auto"/>
        <w:ind w:firstLine="709"/>
        <w:jc w:val="both"/>
        <w:rPr>
          <w:sz w:val="28"/>
          <w:szCs w:val="28"/>
        </w:rPr>
      </w:pPr>
      <w:r w:rsidRPr="00D82EA9">
        <w:rPr>
          <w:sz w:val="28"/>
          <w:szCs w:val="28"/>
        </w:rPr>
        <w:t>Характерными особенностями императивного элемента граж</w:t>
      </w:r>
      <w:r w:rsidR="00D82EA9">
        <w:rPr>
          <w:sz w:val="28"/>
          <w:szCs w:val="28"/>
        </w:rPr>
        <w:t xml:space="preserve">данско </w:t>
      </w:r>
      <w:r w:rsidRPr="00D82EA9">
        <w:rPr>
          <w:sz w:val="28"/>
          <w:szCs w:val="28"/>
        </w:rPr>
        <w:t>правового метода правового регулирования являются:</w:t>
      </w:r>
    </w:p>
    <w:p w:rsidR="00B83BB1" w:rsidRPr="00D82EA9" w:rsidRDefault="00B83BB1" w:rsidP="00D82EA9">
      <w:pPr>
        <w:spacing w:line="360" w:lineRule="auto"/>
        <w:ind w:firstLine="709"/>
        <w:jc w:val="both"/>
        <w:rPr>
          <w:sz w:val="28"/>
          <w:szCs w:val="28"/>
        </w:rPr>
      </w:pPr>
      <w:r w:rsidRPr="00D82EA9">
        <w:rPr>
          <w:sz w:val="28"/>
          <w:szCs w:val="28"/>
        </w:rPr>
        <w:t>юридическое равенство сторон;</w:t>
      </w:r>
    </w:p>
    <w:p w:rsidR="00B83BB1" w:rsidRPr="00D82EA9" w:rsidRDefault="00B83BB1" w:rsidP="00D82EA9">
      <w:pPr>
        <w:spacing w:line="360" w:lineRule="auto"/>
        <w:ind w:firstLine="709"/>
        <w:jc w:val="both"/>
        <w:rPr>
          <w:sz w:val="28"/>
          <w:szCs w:val="28"/>
        </w:rPr>
      </w:pPr>
      <w:r w:rsidRPr="00D82EA9">
        <w:rPr>
          <w:sz w:val="28"/>
          <w:szCs w:val="28"/>
        </w:rPr>
        <w:t>возникновение правоотношений независимо от желания участников гражданских отношений вследствие непосредственного предписания закона, решения суда и т.п.;</w:t>
      </w:r>
    </w:p>
    <w:p w:rsidR="00B83BB1" w:rsidRPr="00D82EA9" w:rsidRDefault="00B83BB1" w:rsidP="00D82EA9">
      <w:pPr>
        <w:spacing w:line="360" w:lineRule="auto"/>
        <w:ind w:firstLine="709"/>
        <w:jc w:val="both"/>
        <w:rPr>
          <w:sz w:val="28"/>
          <w:szCs w:val="28"/>
        </w:rPr>
      </w:pPr>
      <w:r w:rsidRPr="00D82EA9">
        <w:rPr>
          <w:sz w:val="28"/>
          <w:szCs w:val="28"/>
        </w:rPr>
        <w:t>возможность выбора участниками гражданских отношений варианта поведения лишь в пределах, точно определенных актами гражданского законодательства.</w:t>
      </w:r>
    </w:p>
    <w:p w:rsidR="00B83BB1" w:rsidRPr="00D82EA9" w:rsidRDefault="00B83BB1" w:rsidP="00D82EA9">
      <w:pPr>
        <w:spacing w:line="360" w:lineRule="auto"/>
        <w:ind w:firstLine="709"/>
        <w:jc w:val="both"/>
        <w:rPr>
          <w:sz w:val="28"/>
          <w:szCs w:val="28"/>
        </w:rPr>
      </w:pPr>
      <w:r w:rsidRPr="00D82EA9">
        <w:rPr>
          <w:sz w:val="28"/>
          <w:szCs w:val="28"/>
        </w:rPr>
        <w:t>Таким образом, метод гражданско-правового регулирования охватывает как уполномочивающие, диспозитивные (в регулятивных гражданских отношениях), так и императивные средства влияния на участников гражданских отношений, имея, однако, при этом базисом принципы юридического равенства сторон, справедливости, добросовестности и разумности.</w:t>
      </w:r>
    </w:p>
    <w:p w:rsidR="00B83BB1" w:rsidRPr="00D82EA9" w:rsidRDefault="00D82EA9" w:rsidP="00D82EA9">
      <w:pPr>
        <w:spacing w:line="360" w:lineRule="auto"/>
        <w:ind w:firstLine="709"/>
        <w:jc w:val="both"/>
        <w:rPr>
          <w:sz w:val="28"/>
          <w:szCs w:val="28"/>
        </w:rPr>
      </w:pPr>
      <w:r>
        <w:rPr>
          <w:sz w:val="28"/>
          <w:szCs w:val="28"/>
        </w:rPr>
        <w:br w:type="page"/>
      </w:r>
      <w:r w:rsidR="00B83BB1" w:rsidRPr="00D82EA9">
        <w:rPr>
          <w:sz w:val="28"/>
          <w:szCs w:val="28"/>
        </w:rPr>
        <w:t>4. Принципы гражданско-правового регулирования</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Характерные особенности гражданско-правового метода правового регулирования отображаются в принципах гражданского права (в ст. З ГК Украины они названы «принципы гражданского законодательства»).</w:t>
      </w:r>
    </w:p>
    <w:p w:rsidR="00B83BB1" w:rsidRPr="00D82EA9" w:rsidRDefault="00B83BB1" w:rsidP="00D82EA9">
      <w:pPr>
        <w:spacing w:line="360" w:lineRule="auto"/>
        <w:ind w:firstLine="709"/>
        <w:jc w:val="both"/>
        <w:rPr>
          <w:sz w:val="28"/>
          <w:szCs w:val="28"/>
        </w:rPr>
      </w:pPr>
      <w:r w:rsidRPr="00D82EA9">
        <w:rPr>
          <w:sz w:val="28"/>
          <w:szCs w:val="28"/>
        </w:rPr>
        <w:t>Принципы гражданского права — это фундаментальные идеи, в соответствии с которыми осуществляется регулирование отношений, составляющих предмет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Как следует из ст. З ГК, принципами гражданского права (законодательства) Украины признаются:</w:t>
      </w:r>
    </w:p>
    <w:p w:rsidR="00B83BB1" w:rsidRPr="00D82EA9" w:rsidRDefault="00B83BB1" w:rsidP="00D82EA9">
      <w:pPr>
        <w:spacing w:line="360" w:lineRule="auto"/>
        <w:ind w:firstLine="709"/>
        <w:jc w:val="both"/>
        <w:rPr>
          <w:sz w:val="28"/>
          <w:szCs w:val="28"/>
        </w:rPr>
      </w:pPr>
      <w:r w:rsidRPr="00D82EA9">
        <w:rPr>
          <w:sz w:val="28"/>
          <w:szCs w:val="28"/>
        </w:rPr>
        <w:t>Недопустимость своевольного вмешательства в сферу личной жизни человека. Это означает требование обеспечения свободы личности, которое иногда именуют «суверенитетом личности», вкладывая в это понятие возможность индивида определять тип и характер поведения, свое место в обществе в системе гражданских отношений по собственному усмотрению.</w:t>
      </w:r>
    </w:p>
    <w:p w:rsidR="00B83BB1" w:rsidRPr="00D82EA9" w:rsidRDefault="00B83BB1" w:rsidP="00D82EA9">
      <w:pPr>
        <w:spacing w:line="360" w:lineRule="auto"/>
        <w:ind w:firstLine="709"/>
        <w:jc w:val="both"/>
        <w:rPr>
          <w:sz w:val="28"/>
          <w:szCs w:val="28"/>
        </w:rPr>
      </w:pPr>
      <w:r w:rsidRPr="00D82EA9">
        <w:rPr>
          <w:sz w:val="28"/>
          <w:szCs w:val="28"/>
        </w:rPr>
        <w:t>Недопустимость лишения и ограничения права собственности, кроме случаев, установленных договором или законом. Этот принцип означает, что правовая охрана обеспечивается всем собственникам, независимо от форм и видов собственности. Вместе с тем, собственник может быть лишен права собственности, например, в случае реквизиции, конфискации имущества по приговору суда, изъятии имущества в других случаях, предусмотренных ст.ст. 350-354 ГК Украины.</w:t>
      </w:r>
    </w:p>
    <w:p w:rsidR="00B83BB1" w:rsidRPr="00D82EA9" w:rsidRDefault="00B83BB1" w:rsidP="00D82EA9">
      <w:pPr>
        <w:spacing w:line="360" w:lineRule="auto"/>
        <w:ind w:firstLine="709"/>
        <w:jc w:val="both"/>
        <w:rPr>
          <w:sz w:val="28"/>
          <w:szCs w:val="28"/>
        </w:rPr>
      </w:pPr>
      <w:r w:rsidRPr="00D82EA9">
        <w:rPr>
          <w:sz w:val="28"/>
          <w:szCs w:val="28"/>
        </w:rPr>
        <w:t>Свобода договоров, которая заключается в признании за субъектом гражданского права возможности заключать договоры (или воздержаться от заключения договоров) и определять их содержание по своему усмотрению в соответствии с достигнутой с контрагентом договоренности.</w:t>
      </w:r>
    </w:p>
    <w:p w:rsidR="00B83BB1" w:rsidRPr="00D82EA9" w:rsidRDefault="00B83BB1" w:rsidP="00D82EA9">
      <w:pPr>
        <w:spacing w:line="360" w:lineRule="auto"/>
        <w:ind w:firstLine="709"/>
        <w:jc w:val="both"/>
        <w:rPr>
          <w:sz w:val="28"/>
          <w:szCs w:val="28"/>
        </w:rPr>
      </w:pPr>
      <w:r w:rsidRPr="00D82EA9">
        <w:rPr>
          <w:sz w:val="28"/>
          <w:szCs w:val="28"/>
        </w:rPr>
        <w:t>Свобода предпринимательской деятельности, не запрещенной законом, означает закрепление в законодательном порядке общего правила о праве на занятие предпринимательской деятельностью, а также установление юридических гарантий реализации этого права. Ст. 3 ГК Украины разграничивает предпринимательскую деятельность, запрещенную законом, и предпринимательскую деятельность, которая не запрещена законом. Первая из них является правонарушением и потому не входит в сферу гражданско-правового регулирования. Что же касается предпринимательской деятельности, которая не запрещена законом, то право заниматься ею является одним из важнейших принципов гражданского законодательства Украины.</w:t>
      </w:r>
    </w:p>
    <w:p w:rsidR="00B83BB1" w:rsidRPr="00D82EA9" w:rsidRDefault="00B83BB1" w:rsidP="00D82EA9">
      <w:pPr>
        <w:spacing w:line="360" w:lineRule="auto"/>
        <w:ind w:firstLine="709"/>
        <w:jc w:val="both"/>
        <w:rPr>
          <w:sz w:val="28"/>
          <w:szCs w:val="28"/>
        </w:rPr>
      </w:pPr>
      <w:r w:rsidRPr="00D82EA9">
        <w:rPr>
          <w:sz w:val="28"/>
          <w:szCs w:val="28"/>
        </w:rPr>
        <w:t xml:space="preserve">Принцип судебной защиты гражданского права и интереса. Этот принцип основывается, прежде всего, на положении Конституции Украины, согласно которому правосудие в Украине осуществляется исключительно судами, юрисдикция которых распространяется на все правоотношения, возникающие в государстве (ст. 124 Конституции). При этом судебная защита возможна как в отношении тех гражданских прав, которые прямо указаны в ГК Украины, так и в отношении тех, которые следуют из норм Конституции Украины или другого закона (Постановление Пленума Верховного Суда Украины от 1 ноября </w:t>
      </w:r>
      <w:smartTag w:uri="urn:schemas-microsoft-com:office:smarttags" w:element="metricconverter">
        <w:smartTagPr>
          <w:attr w:name="ProductID" w:val="1996 г"/>
        </w:smartTagPr>
        <w:r w:rsidRPr="00D82EA9">
          <w:rPr>
            <w:sz w:val="28"/>
            <w:szCs w:val="28"/>
          </w:rPr>
          <w:t>1996 г</w:t>
        </w:r>
      </w:smartTag>
      <w:r w:rsidRPr="00D82EA9">
        <w:rPr>
          <w:sz w:val="28"/>
          <w:szCs w:val="28"/>
        </w:rPr>
        <w:t>. № 9 «О применении Конституции Украины при осуществлении правосудия»). Судам подведомственны все споры о защите прав и свобод физических лиц. Суд не имеет права отказать лицу в принятии искового заявления или жалобы, например, на том основании, что его требования могут быть защищены в другом порядке.</w:t>
      </w:r>
    </w:p>
    <w:p w:rsidR="00B83BB1" w:rsidRPr="00D82EA9" w:rsidRDefault="00B83BB1" w:rsidP="00D82EA9">
      <w:pPr>
        <w:spacing w:line="360" w:lineRule="auto"/>
        <w:ind w:firstLine="709"/>
        <w:jc w:val="both"/>
        <w:rPr>
          <w:sz w:val="28"/>
          <w:szCs w:val="28"/>
        </w:rPr>
      </w:pPr>
      <w:r w:rsidRPr="00D82EA9">
        <w:rPr>
          <w:sz w:val="28"/>
          <w:szCs w:val="28"/>
        </w:rPr>
        <w:t>Тем не менее, следует иметь в виду, что принцип судебной защиты гражданского права и интереса не означает требование обращения за защитой исключительно в суд. Например, согласно ст.ст. 17-19 ГК Украины защита гражданских прав и интересов может осуществляться органами государственной власти, органами власти Автономной Республики Крым, органами местного самоуправления, нотариусом, а также собственными силами частного лица в порядке самозащиты. Спор о нарушенном гражданском праве может быть решен также третейскими судами, которые создаются по договоренности субъектов гражданских отношений.</w:t>
      </w:r>
    </w:p>
    <w:p w:rsidR="00B83BB1" w:rsidRPr="00D82EA9" w:rsidRDefault="00B83BB1" w:rsidP="00D82EA9">
      <w:pPr>
        <w:spacing w:line="360" w:lineRule="auto"/>
        <w:ind w:firstLine="709"/>
        <w:jc w:val="both"/>
        <w:rPr>
          <w:sz w:val="28"/>
          <w:szCs w:val="28"/>
        </w:rPr>
      </w:pPr>
      <w:r w:rsidRPr="00D82EA9">
        <w:rPr>
          <w:sz w:val="28"/>
          <w:szCs w:val="28"/>
        </w:rPr>
        <w:t>Требование справедливости, добросовестности и разумности гражданского права (законодательства) практически проявляется в установлении его нормами равных условий для участия всех лиц в гражданских отношениях; закреплении возможности адекватной защиты нарушенного гражданского права или интереса; создании норм, направленных на обеспечение реализации гражданского права, с соблюдением требования уважать права и интересы других лиц, морали общества и т.п.</w:t>
      </w: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5. Функции гражданско-правового регулирования</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Характеристику гражданского права, как отрасли национального права, дополняют перечень его функций и внутренняя система построения.</w:t>
      </w:r>
    </w:p>
    <w:p w:rsidR="00B83BB1" w:rsidRPr="00D82EA9" w:rsidRDefault="00B83BB1" w:rsidP="00D82EA9">
      <w:pPr>
        <w:spacing w:line="360" w:lineRule="auto"/>
        <w:ind w:firstLine="709"/>
        <w:jc w:val="both"/>
        <w:rPr>
          <w:sz w:val="28"/>
          <w:szCs w:val="28"/>
        </w:rPr>
      </w:pPr>
      <w:r w:rsidRPr="00D82EA9">
        <w:rPr>
          <w:sz w:val="28"/>
          <w:szCs w:val="28"/>
        </w:rPr>
        <w:t>Функции гражданского права — это главные направления его влияния на гражданские отношения с целью приведения упорядочения и реализации последних. Они определяются спецификой предмета и метода гражданско-правового регулирования, а также задачами (целями), стоящими перед гражданским правом.</w:t>
      </w:r>
    </w:p>
    <w:p w:rsidR="00B83BB1" w:rsidRPr="00D82EA9" w:rsidRDefault="00B83BB1" w:rsidP="00D82EA9">
      <w:pPr>
        <w:spacing w:line="360" w:lineRule="auto"/>
        <w:ind w:firstLine="709"/>
        <w:jc w:val="both"/>
        <w:rPr>
          <w:sz w:val="28"/>
          <w:szCs w:val="28"/>
        </w:rPr>
      </w:pPr>
      <w:r w:rsidRPr="00D82EA9">
        <w:rPr>
          <w:sz w:val="28"/>
          <w:szCs w:val="28"/>
        </w:rPr>
        <w:t>К числу основных функций этой отрасли права традиционно относят: регулятивную, охранительную и воспитательную функции.</w:t>
      </w:r>
    </w:p>
    <w:p w:rsidR="00B83BB1" w:rsidRPr="00D82EA9" w:rsidRDefault="00B83BB1" w:rsidP="00D82EA9">
      <w:pPr>
        <w:spacing w:line="360" w:lineRule="auto"/>
        <w:ind w:firstLine="709"/>
        <w:jc w:val="both"/>
        <w:rPr>
          <w:sz w:val="28"/>
          <w:szCs w:val="28"/>
        </w:rPr>
      </w:pPr>
      <w:r w:rsidRPr="00D82EA9">
        <w:rPr>
          <w:sz w:val="28"/>
          <w:szCs w:val="28"/>
        </w:rPr>
        <w:t>Иногда этот перечень выглядит немного иначе: регулятивная, охранительная, превентивная функции. При этом имеется в виду, что гражданское право вообще выполняет функции, присущие праву, но делает это с присущими ему особенностями.</w:t>
      </w:r>
    </w:p>
    <w:p w:rsidR="00B83BB1" w:rsidRPr="00D82EA9" w:rsidRDefault="00B83BB1" w:rsidP="00D82EA9">
      <w:pPr>
        <w:spacing w:line="360" w:lineRule="auto"/>
        <w:ind w:firstLine="709"/>
        <w:jc w:val="both"/>
        <w:rPr>
          <w:sz w:val="28"/>
          <w:szCs w:val="28"/>
        </w:rPr>
      </w:pPr>
      <w:r w:rsidRPr="00D82EA9">
        <w:rPr>
          <w:sz w:val="28"/>
          <w:szCs w:val="28"/>
        </w:rPr>
        <w:t>Такой подход, верный по сути, вместе с тем, с точки зрения возможности общей оценки функций гражданского права, может привести к неадекватным представлениям о них, поскольку не дает полной картины функционального механизма этой отрасли.</w:t>
      </w:r>
    </w:p>
    <w:p w:rsidR="00B83BB1" w:rsidRPr="00D82EA9" w:rsidRDefault="00B83BB1" w:rsidP="00D82EA9">
      <w:pPr>
        <w:spacing w:line="360" w:lineRule="auto"/>
        <w:ind w:firstLine="709"/>
        <w:jc w:val="both"/>
        <w:rPr>
          <w:sz w:val="28"/>
          <w:szCs w:val="28"/>
        </w:rPr>
      </w:pPr>
      <w:r w:rsidRPr="00D82EA9">
        <w:rPr>
          <w:sz w:val="28"/>
          <w:szCs w:val="28"/>
        </w:rPr>
        <w:t>По этим соображениям целесообразно при характеристике функций гражданского права отдельно указывать и на те, что имеют общий характер, и на те, которые являются специфическими в этой сфере.</w:t>
      </w:r>
    </w:p>
    <w:p w:rsidR="00B83BB1" w:rsidRPr="00D82EA9" w:rsidRDefault="00B83BB1" w:rsidP="00D82EA9">
      <w:pPr>
        <w:spacing w:line="360" w:lineRule="auto"/>
        <w:ind w:firstLine="709"/>
        <w:jc w:val="both"/>
        <w:rPr>
          <w:sz w:val="28"/>
          <w:szCs w:val="28"/>
        </w:rPr>
      </w:pPr>
      <w:r w:rsidRPr="00D82EA9">
        <w:rPr>
          <w:sz w:val="28"/>
          <w:szCs w:val="28"/>
        </w:rPr>
        <w:t>При таком подходе следует разграничивать:</w:t>
      </w:r>
    </w:p>
    <w:p w:rsidR="00B83BB1" w:rsidRPr="00D82EA9" w:rsidRDefault="00B83BB1" w:rsidP="00D82EA9">
      <w:pPr>
        <w:spacing w:line="360" w:lineRule="auto"/>
        <w:ind w:firstLine="709"/>
        <w:jc w:val="both"/>
        <w:rPr>
          <w:sz w:val="28"/>
          <w:szCs w:val="28"/>
        </w:rPr>
      </w:pPr>
      <w:r w:rsidRPr="00D82EA9">
        <w:rPr>
          <w:sz w:val="28"/>
          <w:szCs w:val="28"/>
        </w:rPr>
        <w:t>1)</w:t>
      </w:r>
      <w:r w:rsidRPr="00D82EA9">
        <w:rPr>
          <w:sz w:val="28"/>
          <w:szCs w:val="28"/>
        </w:rPr>
        <w:tab/>
        <w:t>общеправовые функции, проявляющиеся на уровне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2)</w:t>
      </w:r>
      <w:r w:rsidRPr="00D82EA9">
        <w:rPr>
          <w:sz w:val="28"/>
          <w:szCs w:val="28"/>
        </w:rPr>
        <w:tab/>
        <w:t>специфические цивилистические функции.</w:t>
      </w:r>
    </w:p>
    <w:p w:rsidR="00B83BB1" w:rsidRPr="00D82EA9" w:rsidRDefault="00B83BB1" w:rsidP="00D82EA9">
      <w:pPr>
        <w:spacing w:line="360" w:lineRule="auto"/>
        <w:ind w:firstLine="709"/>
        <w:jc w:val="both"/>
        <w:rPr>
          <w:sz w:val="28"/>
          <w:szCs w:val="28"/>
        </w:rPr>
      </w:pPr>
      <w:r w:rsidRPr="00D82EA9">
        <w:rPr>
          <w:sz w:val="28"/>
          <w:szCs w:val="28"/>
        </w:rPr>
        <w:t>Общеправовыми функциями, проявляющимися на цивилистическом уровне, являются:</w:t>
      </w:r>
    </w:p>
    <w:p w:rsidR="00B83BB1" w:rsidRPr="00D82EA9" w:rsidRDefault="00B83BB1" w:rsidP="00D82EA9">
      <w:pPr>
        <w:spacing w:line="360" w:lineRule="auto"/>
        <w:ind w:firstLine="709"/>
        <w:jc w:val="both"/>
        <w:rPr>
          <w:sz w:val="28"/>
          <w:szCs w:val="28"/>
        </w:rPr>
      </w:pPr>
      <w:r w:rsidRPr="00D82EA9">
        <w:rPr>
          <w:sz w:val="28"/>
          <w:szCs w:val="28"/>
        </w:rPr>
        <w:t>Информационно-ориентировочная функция. При этом выполняется задача ознакомления субъектов гражданских отношений с концепцией прав человека (частного лица), принципами определения положения частного лица, общими тенденциями правового регулирования в этой области и т.п. Таким образом, происходит ориентация субъектов гражданского права на определенный тип поведения, осознание ними своих прав и обязанностей. В случае невыполнения этой функции участники гражданских отношений практически теряют возможность ощущать себя субъектами частного права, а потому не могут в полной мере реализовать свои гражданские права и обязанности.</w:t>
      </w:r>
    </w:p>
    <w:p w:rsidR="00B83BB1" w:rsidRPr="00D82EA9" w:rsidRDefault="00B83BB1" w:rsidP="00D82EA9">
      <w:pPr>
        <w:spacing w:line="360" w:lineRule="auto"/>
        <w:ind w:firstLine="709"/>
        <w:jc w:val="both"/>
        <w:rPr>
          <w:sz w:val="28"/>
          <w:szCs w:val="28"/>
        </w:rPr>
      </w:pPr>
      <w:r w:rsidRPr="00D82EA9">
        <w:rPr>
          <w:sz w:val="28"/>
          <w:szCs w:val="28"/>
        </w:rPr>
        <w:t>Воспитательная (предупредительно-воспитательная, превентивная) функция. Заключается в воспитании уважения к праву вообще, гражданских прав других лиц, правопорядка и т.п. Невыполнение гражданским правом этой функции может привести к стиранию границы между правом и «неправом», к нарушению одними субъектами гражданских отношений в процессе реализации их гражданских прав, интересов других лиц, к злоупотреблению гражданскими правами и т.п.</w:t>
      </w:r>
    </w:p>
    <w:p w:rsidR="00B83BB1" w:rsidRPr="00D82EA9" w:rsidRDefault="00B83BB1" w:rsidP="00D82EA9">
      <w:pPr>
        <w:spacing w:line="360" w:lineRule="auto"/>
        <w:ind w:firstLine="709"/>
        <w:jc w:val="both"/>
        <w:rPr>
          <w:sz w:val="28"/>
          <w:szCs w:val="28"/>
        </w:rPr>
      </w:pPr>
      <w:r w:rsidRPr="00D82EA9">
        <w:rPr>
          <w:sz w:val="28"/>
          <w:szCs w:val="28"/>
        </w:rPr>
        <w:t>Регулятивная функция. Состоит в упорядочении гражданских отношений, предоставлении прав и обязанностей участникам этих отношений, установлении правил поведения субъектов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Защитная функция. Выполняет задачи защиты гражданских прав и интересов от нарушений. Достигается эта цель путем определения правовых средств надлежащего исполнения гражданских прав и обязанностей, установления мер защиты и ответственности за гражданские правонарушения и т.п. Указанные функции присущи любой отрасли права, но приобретают специфические свойства за счет предмета (сфера частных или же — гражданских отношений) и метода правового регулирования, а также целями, для достижения которых выполняются эти функции.</w:t>
      </w:r>
    </w:p>
    <w:p w:rsidR="00B83BB1" w:rsidRPr="00D82EA9" w:rsidRDefault="00B83BB1" w:rsidP="00D82EA9">
      <w:pPr>
        <w:spacing w:line="360" w:lineRule="auto"/>
        <w:ind w:firstLine="709"/>
        <w:jc w:val="both"/>
        <w:rPr>
          <w:sz w:val="28"/>
          <w:szCs w:val="28"/>
        </w:rPr>
      </w:pPr>
      <w:r w:rsidRPr="00D82EA9">
        <w:rPr>
          <w:sz w:val="28"/>
          <w:szCs w:val="28"/>
        </w:rPr>
        <w:t>Вместе с тем, гражданское право выполняет специфические, только ему присущие функции, которые являются предпосылкой, проявлением и результатом применения гражданско-правового метода регулирования.</w:t>
      </w:r>
    </w:p>
    <w:p w:rsidR="00B83BB1" w:rsidRPr="00D82EA9" w:rsidRDefault="00B83BB1" w:rsidP="00D82EA9">
      <w:pPr>
        <w:spacing w:line="360" w:lineRule="auto"/>
        <w:ind w:firstLine="709"/>
        <w:jc w:val="both"/>
        <w:rPr>
          <w:sz w:val="28"/>
          <w:szCs w:val="28"/>
        </w:rPr>
      </w:pPr>
      <w:r w:rsidRPr="00D82EA9">
        <w:rPr>
          <w:sz w:val="28"/>
          <w:szCs w:val="28"/>
        </w:rPr>
        <w:t>Специфические цивилистические функции в сфере гражданских отношений заключаются в следующем:</w:t>
      </w:r>
    </w:p>
    <w:p w:rsidR="00B83BB1" w:rsidRPr="00D82EA9" w:rsidRDefault="00B83BB1" w:rsidP="00D82EA9">
      <w:pPr>
        <w:spacing w:line="360" w:lineRule="auto"/>
        <w:ind w:firstLine="709"/>
        <w:jc w:val="both"/>
        <w:rPr>
          <w:sz w:val="28"/>
          <w:szCs w:val="28"/>
        </w:rPr>
      </w:pPr>
      <w:r w:rsidRPr="00D82EA9">
        <w:rPr>
          <w:sz w:val="28"/>
          <w:szCs w:val="28"/>
        </w:rPr>
        <w:t>1.</w:t>
      </w:r>
      <w:r w:rsidRPr="00D82EA9">
        <w:rPr>
          <w:sz w:val="28"/>
          <w:szCs w:val="28"/>
        </w:rPr>
        <w:tab/>
        <w:t>Уполномочивающая функция. Заключается в том, что гражданское право создает нормативную базу, предпосылки для саморегулирования в сфере частного права, определяет принципы внутреннего регулирования при помощи соглашения сторон гражданских отношений.</w:t>
      </w:r>
    </w:p>
    <w:p w:rsidR="00B83BB1" w:rsidRPr="00D82EA9" w:rsidRDefault="00B83BB1" w:rsidP="00D82EA9">
      <w:pPr>
        <w:spacing w:line="360" w:lineRule="auto"/>
        <w:ind w:firstLine="709"/>
        <w:jc w:val="both"/>
        <w:rPr>
          <w:sz w:val="28"/>
          <w:szCs w:val="28"/>
        </w:rPr>
      </w:pPr>
      <w:r w:rsidRPr="00D82EA9">
        <w:rPr>
          <w:sz w:val="28"/>
          <w:szCs w:val="28"/>
        </w:rPr>
        <w:t>Эта функция является специфической цивилистической функцией, поскольку только в данной области участники отношений могут сами определить для себя правила поведения, создать фактически нормативные акты локального действия и т.п.</w:t>
      </w:r>
    </w:p>
    <w:p w:rsidR="00B83BB1" w:rsidRPr="00D82EA9" w:rsidRDefault="00B83BB1" w:rsidP="00D82EA9">
      <w:pPr>
        <w:spacing w:line="360" w:lineRule="auto"/>
        <w:ind w:firstLine="709"/>
        <w:jc w:val="both"/>
        <w:rPr>
          <w:sz w:val="28"/>
          <w:szCs w:val="28"/>
        </w:rPr>
      </w:pPr>
      <w:r w:rsidRPr="00D82EA9">
        <w:rPr>
          <w:sz w:val="28"/>
          <w:szCs w:val="28"/>
        </w:rPr>
        <w:t>Концептуальной основой этой функции является известная еще римскому частному праву сентенция «Разрешено все, что прямо не запрещено законом», которая противопоставлялась и противопоставляется сейчас положению публичного права «Разрешено лишь то, что прямо указано в законе».</w:t>
      </w:r>
    </w:p>
    <w:p w:rsidR="00B83BB1" w:rsidRPr="00D82EA9" w:rsidRDefault="00B83BB1" w:rsidP="00D82EA9">
      <w:pPr>
        <w:spacing w:line="360" w:lineRule="auto"/>
        <w:ind w:firstLine="709"/>
        <w:jc w:val="both"/>
        <w:rPr>
          <w:sz w:val="28"/>
          <w:szCs w:val="28"/>
        </w:rPr>
      </w:pPr>
      <w:r w:rsidRPr="00D82EA9">
        <w:rPr>
          <w:sz w:val="28"/>
          <w:szCs w:val="28"/>
        </w:rPr>
        <w:t>Компенсационная функция. В процессе выполнения этой функции обеспечивается возможность восстановления нарушенного гражданского права и интереса на эквивалентной основе.</w:t>
      </w:r>
    </w:p>
    <w:p w:rsidR="00B83BB1" w:rsidRPr="00D82EA9" w:rsidRDefault="00B83BB1" w:rsidP="00D82EA9">
      <w:pPr>
        <w:spacing w:line="360" w:lineRule="auto"/>
        <w:ind w:firstLine="709"/>
        <w:jc w:val="both"/>
        <w:rPr>
          <w:sz w:val="28"/>
          <w:szCs w:val="28"/>
        </w:rPr>
      </w:pPr>
      <w:r w:rsidRPr="00D82EA9">
        <w:rPr>
          <w:sz w:val="28"/>
          <w:szCs w:val="28"/>
        </w:rPr>
        <w:t>Такая функция также присуща лишь гражданскому праву, поскольку к другим отраслям права цель восстановления нарушенного права на эквивалентной основе, как правило, не относится. Например, административно-правовые нормы могут выполнять функцию прекращения правонарушения, даже возвращения участников отношений в существовавшее до правонарушения положение. Вместе с тем, имущественные санкции, которые применяются в этих отношениях, имеют целью подвергнуть наказанию правонарушителя, но не возобновить имущественное положение пострадавшего. Вместе с тем, в гражданском праве уменьшение имущества у нарушителя договорного обязательства или у лица, нанесшего ущерб другому лицу, практически всегда означает соответствующее приращение имущественной сферы пострадавшего.</w:t>
      </w: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6. Структура отрасли гражданского права</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В литературе по гражданскому праву при характеристике внутреннего расположения норм этой области чаще всего речь идет о системе или структуре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Конечно, может употребляться как тот, так и иной термин. Однако при этом необходимо иметь в виду, что «система» трактуется так же, как целостная совокупность норм, имеющая характерные свойства (например, «система частного права», «правовые системы современности» и т.п.). Поэтому более точно для характеристики взаимосогласованного расположения гражданско-правовых норм употреблять термин «структура отрасли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В простейшем виде структуру (систему) гражданского права можно определить как совокупность норм, объединенных в правовые институты или существующих самостоятельно и находящихся в определенной иерархической взаимосвязи.</w:t>
      </w:r>
    </w:p>
    <w:p w:rsidR="00B83BB1" w:rsidRPr="00D82EA9" w:rsidRDefault="00B83BB1" w:rsidP="00D82EA9">
      <w:pPr>
        <w:spacing w:line="360" w:lineRule="auto"/>
        <w:ind w:firstLine="709"/>
        <w:jc w:val="both"/>
        <w:rPr>
          <w:sz w:val="28"/>
          <w:szCs w:val="28"/>
        </w:rPr>
      </w:pPr>
      <w:r w:rsidRPr="00D82EA9">
        <w:rPr>
          <w:sz w:val="28"/>
          <w:szCs w:val="28"/>
        </w:rPr>
        <w:t>Однако на современном этапе развития гражданского права его структура усложняется, в связи с чем некоторые ученые, например, А.А. Пушкин, обращали внимание на необходимость учитывать существование не только институтов, но и подотраслей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Такой подход кажется целиком оправданным. При этом, однако, следует учитывать, что вместо термина «подотрасль» можно использовать такие понятия, как «раздел гражданского права» и т.п.</w:t>
      </w:r>
    </w:p>
    <w:p w:rsidR="00B83BB1" w:rsidRPr="00D82EA9" w:rsidRDefault="00B83BB1" w:rsidP="00D82EA9">
      <w:pPr>
        <w:spacing w:line="360" w:lineRule="auto"/>
        <w:ind w:firstLine="709"/>
        <w:jc w:val="both"/>
        <w:rPr>
          <w:sz w:val="28"/>
          <w:szCs w:val="28"/>
        </w:rPr>
      </w:pPr>
      <w:r w:rsidRPr="00D82EA9">
        <w:rPr>
          <w:sz w:val="28"/>
          <w:szCs w:val="28"/>
        </w:rPr>
        <w:t>Преимущество этой позиции состоит в том, что она позволяет избегнуть недоразумений, которые могут возникнуть вследствие употребления одинаковых терминов: например, «институт обязательств» и «институт договора», «институт наследования» и «институт завещательного отказа» и т.п.</w:t>
      </w:r>
    </w:p>
    <w:p w:rsidR="00B83BB1" w:rsidRPr="00D82EA9" w:rsidRDefault="00B83BB1" w:rsidP="00D82EA9">
      <w:pPr>
        <w:spacing w:line="360" w:lineRule="auto"/>
        <w:ind w:firstLine="709"/>
        <w:jc w:val="both"/>
        <w:rPr>
          <w:sz w:val="28"/>
          <w:szCs w:val="28"/>
        </w:rPr>
      </w:pPr>
      <w:r w:rsidRPr="00D82EA9">
        <w:rPr>
          <w:sz w:val="28"/>
          <w:szCs w:val="28"/>
        </w:rPr>
        <w:t>С учетом сказанного можно так определить интересующие нас понятия.</w:t>
      </w:r>
    </w:p>
    <w:p w:rsidR="00B83BB1" w:rsidRPr="00D82EA9" w:rsidRDefault="00B83BB1" w:rsidP="00D82EA9">
      <w:pPr>
        <w:spacing w:line="360" w:lineRule="auto"/>
        <w:ind w:firstLine="709"/>
        <w:jc w:val="both"/>
        <w:rPr>
          <w:sz w:val="28"/>
          <w:szCs w:val="28"/>
        </w:rPr>
      </w:pPr>
      <w:r w:rsidRPr="00D82EA9">
        <w:rPr>
          <w:sz w:val="28"/>
          <w:szCs w:val="28"/>
        </w:rPr>
        <w:t>Структура гражданского права — это систематизированная совокупность его элементов (гражданско-правовых норм, институтов, подотраслей или разделов), расположенных в последовательности и иерархии, которые определяются внутренней логикой данной области.</w:t>
      </w:r>
    </w:p>
    <w:p w:rsidR="00B83BB1" w:rsidRPr="00D82EA9" w:rsidRDefault="00B83BB1" w:rsidP="00D82EA9">
      <w:pPr>
        <w:spacing w:line="360" w:lineRule="auto"/>
        <w:ind w:firstLine="709"/>
        <w:jc w:val="both"/>
        <w:rPr>
          <w:sz w:val="28"/>
          <w:szCs w:val="28"/>
        </w:rPr>
      </w:pPr>
      <w:r w:rsidRPr="00D82EA9">
        <w:rPr>
          <w:sz w:val="28"/>
          <w:szCs w:val="28"/>
        </w:rPr>
        <w:t>Норма гражданского права — это правило поведения частных лиц в сфере гражданского оборота, установленное их соглашением, корпоративным решением, актом законодательства или следующее из предписаний естественного права.</w:t>
      </w:r>
    </w:p>
    <w:p w:rsidR="00B83BB1" w:rsidRPr="00D82EA9" w:rsidRDefault="00B83BB1" w:rsidP="00D82EA9">
      <w:pPr>
        <w:spacing w:line="360" w:lineRule="auto"/>
        <w:ind w:firstLine="709"/>
        <w:jc w:val="both"/>
        <w:rPr>
          <w:sz w:val="28"/>
          <w:szCs w:val="28"/>
        </w:rPr>
      </w:pPr>
      <w:r w:rsidRPr="00D82EA9">
        <w:rPr>
          <w:sz w:val="28"/>
          <w:szCs w:val="28"/>
        </w:rPr>
        <w:t>Институт гражданского права — это совокупность норм, регулирующих определенные группы общественных отношений в сфере гражданского оборота (например, институт купли-продажи, институт опеки и попечительства и т.п.).</w:t>
      </w:r>
    </w:p>
    <w:p w:rsidR="00B83BB1" w:rsidRPr="00D82EA9" w:rsidRDefault="00B83BB1" w:rsidP="00D82EA9">
      <w:pPr>
        <w:spacing w:line="360" w:lineRule="auto"/>
        <w:ind w:firstLine="709"/>
        <w:jc w:val="both"/>
        <w:rPr>
          <w:sz w:val="28"/>
          <w:szCs w:val="28"/>
        </w:rPr>
      </w:pPr>
      <w:r w:rsidRPr="00D82EA9">
        <w:rPr>
          <w:sz w:val="28"/>
          <w:szCs w:val="28"/>
        </w:rPr>
        <w:t>Подотрасль (раздел) гражданского права — это совокупность институтов и отдельных норм, регулирующих целостную группу отношений в сфере гражданского оборота (например, право собственности, обязательственное право, наследственноправо и т.п.).</w:t>
      </w:r>
    </w:p>
    <w:p w:rsidR="00B83BB1" w:rsidRPr="00D82EA9" w:rsidRDefault="00B83BB1" w:rsidP="00D82EA9">
      <w:pPr>
        <w:spacing w:line="360" w:lineRule="auto"/>
        <w:ind w:firstLine="709"/>
        <w:jc w:val="both"/>
        <w:rPr>
          <w:sz w:val="28"/>
          <w:szCs w:val="28"/>
        </w:rPr>
      </w:pPr>
      <w:r w:rsidRPr="00D82EA9">
        <w:rPr>
          <w:sz w:val="28"/>
          <w:szCs w:val="28"/>
        </w:rPr>
        <w:t>Традиционным для частного (гражданского) права Европы было существование двух основных систем его построения (структуры) — институционной и пандектной.</w:t>
      </w:r>
    </w:p>
    <w:p w:rsidR="00B83BB1" w:rsidRPr="00D82EA9" w:rsidRDefault="00B83BB1" w:rsidP="00D82EA9">
      <w:pPr>
        <w:spacing w:line="360" w:lineRule="auto"/>
        <w:ind w:firstLine="709"/>
        <w:jc w:val="both"/>
        <w:rPr>
          <w:sz w:val="28"/>
          <w:szCs w:val="28"/>
        </w:rPr>
      </w:pPr>
      <w:r w:rsidRPr="00D82EA9">
        <w:rPr>
          <w:sz w:val="28"/>
          <w:szCs w:val="28"/>
        </w:rPr>
        <w:t>Институционная система построения (структура гражданского права) включает такие институты: лица, вещи, способы приобретения вещей.</w:t>
      </w:r>
    </w:p>
    <w:p w:rsidR="00B83BB1" w:rsidRPr="00D82EA9" w:rsidRDefault="00B83BB1" w:rsidP="00D82EA9">
      <w:pPr>
        <w:spacing w:line="360" w:lineRule="auto"/>
        <w:ind w:firstLine="709"/>
        <w:jc w:val="both"/>
        <w:rPr>
          <w:sz w:val="28"/>
          <w:szCs w:val="28"/>
        </w:rPr>
      </w:pPr>
      <w:r w:rsidRPr="00D82EA9">
        <w:rPr>
          <w:sz w:val="28"/>
          <w:szCs w:val="28"/>
        </w:rPr>
        <w:t>Ее преимуществами являются простота и логичность.</w:t>
      </w:r>
    </w:p>
    <w:p w:rsidR="00B83BB1" w:rsidRPr="00D82EA9" w:rsidRDefault="00B83BB1" w:rsidP="00D82EA9">
      <w:pPr>
        <w:spacing w:line="360" w:lineRule="auto"/>
        <w:ind w:firstLine="709"/>
        <w:jc w:val="both"/>
        <w:rPr>
          <w:sz w:val="28"/>
          <w:szCs w:val="28"/>
        </w:rPr>
      </w:pPr>
      <w:r w:rsidRPr="00D82EA9">
        <w:rPr>
          <w:sz w:val="28"/>
          <w:szCs w:val="28"/>
        </w:rPr>
        <w:t>Но, с другой стороны, чрезмерная упрощенность структуры не дает возможности установить точно взаимосвязь и взаимодействие норм, в нее не вписываются многие нормы и институты современного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Пандектная система состоит из таких частей: общие положения, вещное право, обязательственное право, семейное право, наследственное право.</w:t>
      </w:r>
    </w:p>
    <w:p w:rsidR="00B83BB1" w:rsidRPr="00D82EA9" w:rsidRDefault="00B83BB1" w:rsidP="00D82EA9">
      <w:pPr>
        <w:spacing w:line="360" w:lineRule="auto"/>
        <w:ind w:firstLine="709"/>
        <w:jc w:val="both"/>
        <w:rPr>
          <w:sz w:val="28"/>
          <w:szCs w:val="28"/>
        </w:rPr>
      </w:pPr>
      <w:r w:rsidRPr="00D82EA9">
        <w:rPr>
          <w:sz w:val="28"/>
          <w:szCs w:val="28"/>
        </w:rPr>
        <w:t>Ее преимуществами являются выделение общей части, что позволяет избежать повторений при характеристике отдельных институтов, четкое деление на разделы (подотрасли) и т.п. Вместе с тем, в отличие от институционной системы, гражданско-правовое положение лица как бы отступает здесь на второй план, что не соответствует современным тенденциям развития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Однако, следует иметь в виду, что теперь ни той, ни иной системы в чистом виде не существует.</w:t>
      </w:r>
    </w:p>
    <w:p w:rsidR="00B83BB1" w:rsidRPr="00D82EA9" w:rsidRDefault="00B83BB1" w:rsidP="00D82EA9">
      <w:pPr>
        <w:spacing w:line="360" w:lineRule="auto"/>
        <w:ind w:firstLine="709"/>
        <w:jc w:val="both"/>
        <w:rPr>
          <w:sz w:val="28"/>
          <w:szCs w:val="28"/>
        </w:rPr>
      </w:pPr>
      <w:r w:rsidRPr="00D82EA9">
        <w:rPr>
          <w:sz w:val="28"/>
          <w:szCs w:val="28"/>
        </w:rPr>
        <w:t>Хотя некоторые гражданские кодексы и построены по институционной (Гражданский кодекс Франции) или пандектной системе (Немецкий гражданский кодекс), но структура гражданского права, как отрасли, сейчас выглядит более сложно.</w:t>
      </w:r>
    </w:p>
    <w:p w:rsidR="00B83BB1" w:rsidRPr="00D82EA9" w:rsidRDefault="00B83BB1" w:rsidP="00D82EA9">
      <w:pPr>
        <w:spacing w:line="360" w:lineRule="auto"/>
        <w:ind w:firstLine="709"/>
        <w:jc w:val="both"/>
        <w:rPr>
          <w:sz w:val="28"/>
          <w:szCs w:val="28"/>
        </w:rPr>
      </w:pPr>
      <w:r w:rsidRPr="00D82EA9">
        <w:rPr>
          <w:sz w:val="28"/>
          <w:szCs w:val="28"/>
        </w:rPr>
        <w:t>В частности, она охватывает:</w:t>
      </w:r>
    </w:p>
    <w:p w:rsidR="00B83BB1" w:rsidRPr="00D82EA9" w:rsidRDefault="00B83BB1" w:rsidP="00D82EA9">
      <w:pPr>
        <w:spacing w:line="360" w:lineRule="auto"/>
        <w:ind w:firstLine="709"/>
        <w:jc w:val="both"/>
        <w:rPr>
          <w:sz w:val="28"/>
          <w:szCs w:val="28"/>
        </w:rPr>
      </w:pPr>
      <w:r w:rsidRPr="00D82EA9">
        <w:rPr>
          <w:sz w:val="28"/>
          <w:szCs w:val="28"/>
        </w:rPr>
        <w:t>Общие положения.</w:t>
      </w:r>
    </w:p>
    <w:p w:rsidR="00B83BB1" w:rsidRPr="00D82EA9" w:rsidRDefault="00B83BB1" w:rsidP="00D82EA9">
      <w:pPr>
        <w:spacing w:line="360" w:lineRule="auto"/>
        <w:ind w:firstLine="709"/>
        <w:jc w:val="both"/>
        <w:rPr>
          <w:sz w:val="28"/>
          <w:szCs w:val="28"/>
        </w:rPr>
      </w:pPr>
      <w:r w:rsidRPr="00D82EA9">
        <w:rPr>
          <w:sz w:val="28"/>
          <w:szCs w:val="28"/>
        </w:rPr>
        <w:t>Правовое положение лица.</w:t>
      </w:r>
    </w:p>
    <w:p w:rsidR="00B83BB1" w:rsidRPr="00D82EA9" w:rsidRDefault="00B83BB1" w:rsidP="00D82EA9">
      <w:pPr>
        <w:spacing w:line="360" w:lineRule="auto"/>
        <w:ind w:firstLine="709"/>
        <w:jc w:val="both"/>
        <w:rPr>
          <w:sz w:val="28"/>
          <w:szCs w:val="28"/>
        </w:rPr>
      </w:pPr>
      <w:r w:rsidRPr="00D82EA9">
        <w:rPr>
          <w:sz w:val="28"/>
          <w:szCs w:val="28"/>
        </w:rPr>
        <w:t>Вещные права (права на вещи).</w:t>
      </w:r>
    </w:p>
    <w:p w:rsidR="00B83BB1" w:rsidRPr="00D82EA9" w:rsidRDefault="00B83BB1" w:rsidP="00D82EA9">
      <w:pPr>
        <w:spacing w:line="360" w:lineRule="auto"/>
        <w:ind w:firstLine="709"/>
        <w:jc w:val="both"/>
        <w:rPr>
          <w:sz w:val="28"/>
          <w:szCs w:val="28"/>
        </w:rPr>
      </w:pPr>
      <w:r w:rsidRPr="00D82EA9">
        <w:rPr>
          <w:sz w:val="28"/>
          <w:szCs w:val="28"/>
        </w:rPr>
        <w:t>Права интеллектуальной собственности.</w:t>
      </w:r>
    </w:p>
    <w:p w:rsidR="00B83BB1" w:rsidRPr="00D82EA9" w:rsidRDefault="00B83BB1" w:rsidP="00D82EA9">
      <w:pPr>
        <w:spacing w:line="360" w:lineRule="auto"/>
        <w:ind w:firstLine="709"/>
        <w:jc w:val="both"/>
        <w:rPr>
          <w:sz w:val="28"/>
          <w:szCs w:val="28"/>
        </w:rPr>
      </w:pPr>
      <w:r w:rsidRPr="00D82EA9">
        <w:rPr>
          <w:sz w:val="28"/>
          <w:szCs w:val="28"/>
        </w:rPr>
        <w:t>Договоры (договорные обязательства).</w:t>
      </w:r>
    </w:p>
    <w:p w:rsidR="00B83BB1" w:rsidRPr="00D82EA9" w:rsidRDefault="00B83BB1" w:rsidP="00D82EA9">
      <w:pPr>
        <w:spacing w:line="360" w:lineRule="auto"/>
        <w:ind w:firstLine="709"/>
        <w:jc w:val="both"/>
        <w:rPr>
          <w:sz w:val="28"/>
          <w:szCs w:val="28"/>
        </w:rPr>
      </w:pPr>
      <w:r w:rsidRPr="00D82EA9">
        <w:rPr>
          <w:sz w:val="28"/>
          <w:szCs w:val="28"/>
        </w:rPr>
        <w:t>Недоговорные обязательства.</w:t>
      </w:r>
    </w:p>
    <w:p w:rsidR="00B83BB1" w:rsidRPr="00D82EA9" w:rsidRDefault="00B83BB1" w:rsidP="00D82EA9">
      <w:pPr>
        <w:spacing w:line="360" w:lineRule="auto"/>
        <w:ind w:firstLine="709"/>
        <w:jc w:val="both"/>
        <w:rPr>
          <w:sz w:val="28"/>
          <w:szCs w:val="28"/>
        </w:rPr>
      </w:pPr>
      <w:r w:rsidRPr="00D82EA9">
        <w:rPr>
          <w:sz w:val="28"/>
          <w:szCs w:val="28"/>
        </w:rPr>
        <w:t>Наследственное право.</w:t>
      </w:r>
    </w:p>
    <w:p w:rsidR="00B83BB1" w:rsidRPr="00D82EA9" w:rsidRDefault="00B83BB1" w:rsidP="00D82EA9">
      <w:pPr>
        <w:spacing w:line="360" w:lineRule="auto"/>
        <w:ind w:firstLine="709"/>
        <w:jc w:val="both"/>
        <w:rPr>
          <w:sz w:val="28"/>
          <w:szCs w:val="28"/>
        </w:rPr>
      </w:pPr>
      <w:r w:rsidRPr="00D82EA9">
        <w:rPr>
          <w:sz w:val="28"/>
          <w:szCs w:val="28"/>
        </w:rPr>
        <w:t>Семейное право. (В Украине пока что традиционно трактуется как самостоятельная отрасль, но по сути принадлежит к сфере действия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Говоря о структуре гражданского права, следует отметить, что вызывает возражения деление его на общую и специальную части1.</w:t>
      </w:r>
    </w:p>
    <w:p w:rsidR="00B83BB1" w:rsidRPr="00D82EA9" w:rsidRDefault="00B83BB1" w:rsidP="00D82EA9">
      <w:pPr>
        <w:spacing w:line="360" w:lineRule="auto"/>
        <w:ind w:firstLine="709"/>
        <w:jc w:val="both"/>
        <w:rPr>
          <w:sz w:val="28"/>
          <w:szCs w:val="28"/>
        </w:rPr>
      </w:pPr>
      <w:r w:rsidRPr="00D82EA9">
        <w:rPr>
          <w:sz w:val="28"/>
          <w:szCs w:val="28"/>
        </w:rPr>
        <w:t>Такое деление нецелесообразно, поскольку в гражданском праве универсальной «общей части» не существует. Вместе с тем, «общая часть» состоит как бы из двух уровней: существуют положения, общие для всего гражданского права, а есть общая часть обязательственного права. Более того, возможен и третий уровень — общая часть договорного права, общая часть недоговорных обязательств, общие вопросы наследственного права и т.д. Поэтому отделить «общую часть», как таковую, практически невозможно.</w:t>
      </w:r>
    </w:p>
    <w:p w:rsidR="00B83BB1" w:rsidRPr="00D82EA9" w:rsidRDefault="00B83BB1" w:rsidP="00D82EA9">
      <w:pPr>
        <w:spacing w:line="360" w:lineRule="auto"/>
        <w:ind w:firstLine="709"/>
        <w:jc w:val="both"/>
        <w:rPr>
          <w:sz w:val="28"/>
          <w:szCs w:val="28"/>
        </w:rPr>
      </w:pPr>
      <w:r w:rsidRPr="00D82EA9">
        <w:rPr>
          <w:sz w:val="28"/>
          <w:szCs w:val="28"/>
        </w:rPr>
        <w:t>В связи с этим, целесообразно вести речь не об общей и специальной части, а об отдельных разделах гражданского права. При этом первый раздел гражданского права охватывает его общие положения. Следующие разделы, как правило, адекватны соответствующим подотраслям гражданского права и вдобавок в любом из них есть своя «общая» и «специальная» части.</w:t>
      </w:r>
    </w:p>
    <w:p w:rsidR="00B83BB1" w:rsidRPr="00D82EA9" w:rsidRDefault="00B83BB1"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7. Гражданское право как наука (цивилистика)</w:t>
      </w:r>
    </w:p>
    <w:p w:rsidR="00D82EA9" w:rsidRDefault="00D82EA9" w:rsidP="00D82EA9">
      <w:pPr>
        <w:spacing w:line="360" w:lineRule="auto"/>
        <w:ind w:firstLine="709"/>
        <w:jc w:val="both"/>
        <w:rPr>
          <w:sz w:val="28"/>
          <w:szCs w:val="28"/>
        </w:rPr>
      </w:pPr>
    </w:p>
    <w:p w:rsidR="00B83BB1" w:rsidRPr="00D82EA9" w:rsidRDefault="00B83BB1" w:rsidP="00D82EA9">
      <w:pPr>
        <w:spacing w:line="360" w:lineRule="auto"/>
        <w:ind w:firstLine="709"/>
        <w:jc w:val="both"/>
        <w:rPr>
          <w:sz w:val="28"/>
          <w:szCs w:val="28"/>
        </w:rPr>
      </w:pPr>
      <w:r w:rsidRPr="00D82EA9">
        <w:rPr>
          <w:sz w:val="28"/>
          <w:szCs w:val="28"/>
        </w:rPr>
        <w:t>Наука гражданского права (цивилистика) представляет собой учение о субъективных гражданских правах и о гражданском праве, как отрасли права и законодательства, объединенных в систему понятий, категорий, идей, концепций, теорий.</w:t>
      </w:r>
    </w:p>
    <w:p w:rsidR="00B83BB1" w:rsidRPr="00D82EA9" w:rsidRDefault="00B83BB1" w:rsidP="00D82EA9">
      <w:pPr>
        <w:spacing w:line="360" w:lineRule="auto"/>
        <w:ind w:firstLine="709"/>
        <w:jc w:val="both"/>
        <w:rPr>
          <w:sz w:val="28"/>
          <w:szCs w:val="28"/>
        </w:rPr>
      </w:pPr>
      <w:r w:rsidRPr="00D82EA9">
        <w:rPr>
          <w:sz w:val="28"/>
          <w:szCs w:val="28"/>
        </w:rPr>
        <w:t>Предметом науки гражданского права (цивилистики) является концепция частного и гражданского права; нормы гражданского законодательства; правовое положение частного лица; гражданские отношения; юридические факты (обстоятельства), благодаря которым эти отношения превращаются в правоотношения; условия и порядок реализации гражданских прав и обязанностей; толкование и практика применения норм гражданского законодательства.</w:t>
      </w:r>
    </w:p>
    <w:p w:rsidR="00B83BB1" w:rsidRPr="00D82EA9" w:rsidRDefault="00B83BB1" w:rsidP="00D82EA9">
      <w:pPr>
        <w:spacing w:line="360" w:lineRule="auto"/>
        <w:ind w:firstLine="709"/>
        <w:jc w:val="both"/>
        <w:rPr>
          <w:sz w:val="28"/>
          <w:szCs w:val="28"/>
        </w:rPr>
      </w:pPr>
      <w:r w:rsidRPr="00D82EA9">
        <w:rPr>
          <w:sz w:val="28"/>
          <w:szCs w:val="28"/>
        </w:rPr>
        <w:t>Поскольку цивилистика не ограничивается изучением гражданского права лишь одной какой-то страны, предметом науки гражданского права являются также цивилистические доктрины, формы гражданского законодательства и практика их применения в других государствах. В связи с этим органической частью науки гражданского права является так называемая сравнительная цивилистика или же сравнительное гражданское право, имеющее целью определение общего и особенного в разных системах частного (гражданского) права, возможность рецепции, аккультурации, имплементации концепций, основ гражданского права, отдельных правовых решений или их совокупности.</w:t>
      </w:r>
    </w:p>
    <w:p w:rsidR="00B83BB1" w:rsidRPr="00D82EA9" w:rsidRDefault="00B83BB1" w:rsidP="00D82EA9">
      <w:pPr>
        <w:spacing w:line="360" w:lineRule="auto"/>
        <w:ind w:firstLine="709"/>
        <w:jc w:val="both"/>
        <w:rPr>
          <w:sz w:val="28"/>
          <w:szCs w:val="28"/>
        </w:rPr>
      </w:pPr>
      <w:r w:rsidRPr="00D82EA9">
        <w:rPr>
          <w:sz w:val="28"/>
          <w:szCs w:val="28"/>
        </w:rPr>
        <w:t>Кроме того, важной составной частью цивилистики является история становления и развития частного (гражданского) права в целом и в разных правовых системах (локальных, национальных), в частности. Изучение истории гражданского права дает возможность позаимствовать положительный опыт прошлого и в определенной степени избежать повторения ошибок. Вдобавок изучение истории и характера развития гражданского права позволяет определить его тенденции на современном этапе и с большей или меньшей мерой вероятности прогнозировать возможность возникновения единого гражданского права Европы, создавать единые системы гражданско-правовых норм (УНИДРУА, Модельный гражданский кодекс СНГ) и т.п.</w:t>
      </w:r>
    </w:p>
    <w:p w:rsidR="00B83BB1" w:rsidRPr="00D82EA9" w:rsidRDefault="00B83BB1" w:rsidP="00D82EA9">
      <w:pPr>
        <w:spacing w:line="360" w:lineRule="auto"/>
        <w:ind w:firstLine="709"/>
        <w:jc w:val="both"/>
        <w:rPr>
          <w:sz w:val="28"/>
          <w:szCs w:val="28"/>
        </w:rPr>
      </w:pPr>
      <w:r w:rsidRPr="00D82EA9">
        <w:rPr>
          <w:sz w:val="28"/>
          <w:szCs w:val="28"/>
        </w:rPr>
        <w:t>С учетом сказанного наука гражданского права может быть разделена на три главные части:</w:t>
      </w:r>
    </w:p>
    <w:p w:rsidR="00B83BB1" w:rsidRPr="00D82EA9" w:rsidRDefault="00B83BB1" w:rsidP="00D82EA9">
      <w:pPr>
        <w:spacing w:line="360" w:lineRule="auto"/>
        <w:ind w:firstLine="709"/>
        <w:jc w:val="both"/>
        <w:rPr>
          <w:sz w:val="28"/>
          <w:szCs w:val="28"/>
        </w:rPr>
      </w:pPr>
      <w:r w:rsidRPr="00D82EA9">
        <w:rPr>
          <w:sz w:val="28"/>
          <w:szCs w:val="28"/>
        </w:rPr>
        <w:t>Догма гражданского (частного) права.</w:t>
      </w:r>
    </w:p>
    <w:p w:rsidR="00B83BB1" w:rsidRPr="00D82EA9" w:rsidRDefault="00B83BB1" w:rsidP="00D82EA9">
      <w:pPr>
        <w:spacing w:line="360" w:lineRule="auto"/>
        <w:ind w:firstLine="709"/>
        <w:jc w:val="both"/>
        <w:rPr>
          <w:sz w:val="28"/>
          <w:szCs w:val="28"/>
        </w:rPr>
      </w:pPr>
      <w:r w:rsidRPr="00D82EA9">
        <w:rPr>
          <w:sz w:val="28"/>
          <w:szCs w:val="28"/>
        </w:rPr>
        <w:t>История гражданского (частного) права.</w:t>
      </w:r>
    </w:p>
    <w:p w:rsidR="00B83BB1" w:rsidRPr="00D82EA9" w:rsidRDefault="00B83BB1" w:rsidP="00D82EA9">
      <w:pPr>
        <w:spacing w:line="360" w:lineRule="auto"/>
        <w:ind w:firstLine="709"/>
        <w:jc w:val="both"/>
        <w:rPr>
          <w:sz w:val="28"/>
          <w:szCs w:val="28"/>
        </w:rPr>
      </w:pPr>
      <w:r w:rsidRPr="00D82EA9">
        <w:rPr>
          <w:sz w:val="28"/>
          <w:szCs w:val="28"/>
        </w:rPr>
        <w:t>Сравнительная цивилистика (сравнительное гражданское право, сравнительное правоведение в сфере частного права).</w:t>
      </w:r>
    </w:p>
    <w:p w:rsidR="00B83BB1" w:rsidRPr="00D82EA9" w:rsidRDefault="00B83BB1" w:rsidP="00D82EA9">
      <w:pPr>
        <w:spacing w:line="360" w:lineRule="auto"/>
        <w:ind w:firstLine="709"/>
        <w:jc w:val="both"/>
        <w:rPr>
          <w:sz w:val="28"/>
          <w:szCs w:val="28"/>
        </w:rPr>
      </w:pPr>
      <w:r w:rsidRPr="00D82EA9">
        <w:rPr>
          <w:sz w:val="28"/>
          <w:szCs w:val="28"/>
        </w:rPr>
        <w:t>1)</w:t>
      </w:r>
      <w:r w:rsidRPr="00D82EA9">
        <w:rPr>
          <w:sz w:val="28"/>
          <w:szCs w:val="28"/>
        </w:rPr>
        <w:tab/>
        <w:t>Догма гражданского права — это часть цивилистики, изучающая характер, особенности и содержание норм определенной системы гражданского права; структуру, содержание и формы гражданского законодательства; толкует его; изучает и анализирует практику применения гражданско-правовых норм с целью</w:t>
      </w:r>
      <w:r w:rsidR="00D82EA9">
        <w:rPr>
          <w:sz w:val="28"/>
          <w:szCs w:val="28"/>
        </w:rPr>
        <w:t xml:space="preserve"> </w:t>
      </w:r>
      <w:r w:rsidRPr="00D82EA9">
        <w:rPr>
          <w:sz w:val="28"/>
          <w:szCs w:val="28"/>
        </w:rPr>
        <w:t>определения их эффективности.</w:t>
      </w:r>
    </w:p>
    <w:p w:rsidR="00B83BB1" w:rsidRPr="00D82EA9" w:rsidRDefault="00B83BB1" w:rsidP="00D82EA9">
      <w:pPr>
        <w:spacing w:line="360" w:lineRule="auto"/>
        <w:ind w:firstLine="709"/>
        <w:jc w:val="both"/>
        <w:rPr>
          <w:sz w:val="28"/>
          <w:szCs w:val="28"/>
        </w:rPr>
      </w:pPr>
      <w:r w:rsidRPr="00D82EA9">
        <w:rPr>
          <w:sz w:val="28"/>
          <w:szCs w:val="28"/>
        </w:rPr>
        <w:t>Предметом данного раздела цивилистики является прежде всего действующее гражданское законодательство и практика его применения.</w:t>
      </w:r>
    </w:p>
    <w:p w:rsidR="00B83BB1" w:rsidRPr="00D82EA9" w:rsidRDefault="00B83BB1" w:rsidP="00D82EA9">
      <w:pPr>
        <w:spacing w:line="360" w:lineRule="auto"/>
        <w:ind w:firstLine="709"/>
        <w:jc w:val="both"/>
        <w:rPr>
          <w:sz w:val="28"/>
          <w:szCs w:val="28"/>
        </w:rPr>
      </w:pPr>
      <w:r w:rsidRPr="00D82EA9">
        <w:rPr>
          <w:sz w:val="28"/>
          <w:szCs w:val="28"/>
        </w:rPr>
        <w:t>2)</w:t>
      </w:r>
      <w:r w:rsidRPr="00D82EA9">
        <w:rPr>
          <w:sz w:val="28"/>
          <w:szCs w:val="28"/>
        </w:rPr>
        <w:tab/>
        <w:t>История гражданского (частного) права — представляет собой часть цивилистики, изучающей развитие гражданского (частного) права как в целом, так и отдельных его институтов.</w:t>
      </w:r>
    </w:p>
    <w:p w:rsidR="00B83BB1" w:rsidRPr="00D82EA9" w:rsidRDefault="00B83BB1" w:rsidP="00D82EA9">
      <w:pPr>
        <w:spacing w:line="360" w:lineRule="auto"/>
        <w:ind w:firstLine="709"/>
        <w:jc w:val="both"/>
        <w:rPr>
          <w:sz w:val="28"/>
          <w:szCs w:val="28"/>
        </w:rPr>
      </w:pPr>
      <w:r w:rsidRPr="00D82EA9">
        <w:rPr>
          <w:sz w:val="28"/>
          <w:szCs w:val="28"/>
        </w:rPr>
        <w:t>При этом предметом исследования может быть частное право как наднациональная система, отдельные традиции частного права, национальные системы гражданского права, взятые в их историческом развитии. Кроме того, предметом исследования здесь являются также развитие самой цивилистики, как науки.</w:t>
      </w:r>
    </w:p>
    <w:p w:rsidR="00B83BB1" w:rsidRPr="00D82EA9" w:rsidRDefault="00B83BB1" w:rsidP="00D82EA9">
      <w:pPr>
        <w:spacing w:line="360" w:lineRule="auto"/>
        <w:ind w:firstLine="709"/>
        <w:jc w:val="both"/>
        <w:rPr>
          <w:sz w:val="28"/>
          <w:szCs w:val="28"/>
        </w:rPr>
      </w:pPr>
      <w:r w:rsidRPr="00D82EA9">
        <w:rPr>
          <w:sz w:val="28"/>
          <w:szCs w:val="28"/>
        </w:rPr>
        <w:t>3)</w:t>
      </w:r>
      <w:r w:rsidRPr="00D82EA9">
        <w:rPr>
          <w:sz w:val="28"/>
          <w:szCs w:val="28"/>
        </w:rPr>
        <w:tab/>
        <w:t>Сравнительная цивилистика — часть науки гражданского права, изучающая системы частного (гражданского) права.</w:t>
      </w:r>
    </w:p>
    <w:p w:rsidR="00B83BB1" w:rsidRPr="00D82EA9" w:rsidRDefault="00B83BB1" w:rsidP="00D82EA9">
      <w:pPr>
        <w:spacing w:line="360" w:lineRule="auto"/>
        <w:ind w:firstLine="709"/>
        <w:jc w:val="both"/>
        <w:rPr>
          <w:sz w:val="28"/>
          <w:szCs w:val="28"/>
        </w:rPr>
      </w:pPr>
      <w:r w:rsidRPr="00D82EA9">
        <w:rPr>
          <w:sz w:val="28"/>
          <w:szCs w:val="28"/>
        </w:rPr>
        <w:t>При этом предметом исследования может быть определенная правовая система, национальные системы гражданского права или отдельные институты и даже нормы, которые рассматриваются в сравнительно-правовом плане.</w:t>
      </w:r>
    </w:p>
    <w:p w:rsidR="00B83BB1" w:rsidRPr="00D82EA9" w:rsidRDefault="00B83BB1" w:rsidP="00D82EA9">
      <w:pPr>
        <w:spacing w:line="360" w:lineRule="auto"/>
        <w:ind w:firstLine="709"/>
        <w:jc w:val="both"/>
        <w:rPr>
          <w:sz w:val="28"/>
          <w:szCs w:val="28"/>
        </w:rPr>
      </w:pPr>
      <w:r w:rsidRPr="00D82EA9">
        <w:rPr>
          <w:sz w:val="28"/>
          <w:szCs w:val="28"/>
        </w:rPr>
        <w:t>В цивилистике используются общенаучные и специальные научные исследовательские приемы.</w:t>
      </w:r>
    </w:p>
    <w:p w:rsidR="00B83BB1" w:rsidRPr="00D82EA9" w:rsidRDefault="00B83BB1" w:rsidP="00D82EA9">
      <w:pPr>
        <w:spacing w:line="360" w:lineRule="auto"/>
        <w:ind w:firstLine="709"/>
        <w:jc w:val="both"/>
        <w:rPr>
          <w:sz w:val="28"/>
          <w:szCs w:val="28"/>
        </w:rPr>
      </w:pPr>
      <w:r w:rsidRPr="00D82EA9">
        <w:rPr>
          <w:sz w:val="28"/>
          <w:szCs w:val="28"/>
        </w:rPr>
        <w:t>К общенаучным методам, которые используются не только в праве, но и в других гуманитарных науках, относятся, прежде всего, диалектический метод, позволяющий анализировать тот или иной общественный феномен в его развитии.</w:t>
      </w:r>
    </w:p>
    <w:p w:rsidR="00B83BB1" w:rsidRPr="00D82EA9" w:rsidRDefault="00B83BB1" w:rsidP="00D82EA9">
      <w:pPr>
        <w:spacing w:line="360" w:lineRule="auto"/>
        <w:ind w:firstLine="709"/>
        <w:jc w:val="both"/>
        <w:rPr>
          <w:sz w:val="28"/>
          <w:szCs w:val="28"/>
        </w:rPr>
      </w:pPr>
      <w:r w:rsidRPr="00D82EA9">
        <w:rPr>
          <w:sz w:val="28"/>
          <w:szCs w:val="28"/>
        </w:rPr>
        <w:t>В советской правовой науке основой познания продолжительное время считалось исключительно марксистское материалистическое учение о праве, согласно с которым право является надстройкой над материальным базисом, предопределяется последним и изменяется вместе с ним.</w:t>
      </w:r>
    </w:p>
    <w:p w:rsidR="00B83BB1" w:rsidRPr="00D82EA9" w:rsidRDefault="00B83BB1" w:rsidP="00D82EA9">
      <w:pPr>
        <w:spacing w:line="360" w:lineRule="auto"/>
        <w:ind w:firstLine="709"/>
        <w:jc w:val="both"/>
        <w:rPr>
          <w:sz w:val="28"/>
          <w:szCs w:val="28"/>
        </w:rPr>
      </w:pPr>
      <w:r w:rsidRPr="00D82EA9">
        <w:rPr>
          <w:sz w:val="28"/>
          <w:szCs w:val="28"/>
        </w:rPr>
        <w:t>Однако сейчас наметился отход от материалистического монизма и право, прежде всего частное, рассматривается как элемент цивилизации (культуры), представляющий собой самостоятельную ценность. При этом не отрицается связь права с материальными условиями жизни общества, однако отсутствующая «жесткая привязка» его к той или иной общественно-экономической формации не отбрасывает ценности и достижения правовой мысли других цивилизаций.</w:t>
      </w:r>
    </w:p>
    <w:p w:rsidR="00B83BB1" w:rsidRPr="00D82EA9" w:rsidRDefault="00B83BB1" w:rsidP="00D82EA9">
      <w:pPr>
        <w:spacing w:line="360" w:lineRule="auto"/>
        <w:ind w:firstLine="709"/>
        <w:jc w:val="both"/>
        <w:rPr>
          <w:sz w:val="28"/>
          <w:szCs w:val="28"/>
        </w:rPr>
      </w:pPr>
      <w:r w:rsidRPr="00D82EA9">
        <w:rPr>
          <w:sz w:val="28"/>
          <w:szCs w:val="28"/>
        </w:rPr>
        <w:t>Такая переоценка ценностей, обусловлена возрастанием интереса к гуманитарным аспектам частного права. Логическим ее следствием является отказ от признания исключительности какой-либо из систем права и возрастание интереса к основоположным понятиям институтов частного права.</w:t>
      </w:r>
    </w:p>
    <w:p w:rsidR="00B83BB1" w:rsidRPr="00D82EA9" w:rsidRDefault="00B83BB1" w:rsidP="00D82EA9">
      <w:pPr>
        <w:spacing w:line="360" w:lineRule="auto"/>
        <w:ind w:firstLine="709"/>
        <w:jc w:val="both"/>
        <w:rPr>
          <w:sz w:val="28"/>
          <w:szCs w:val="28"/>
        </w:rPr>
      </w:pPr>
      <w:r w:rsidRPr="00D82EA9">
        <w:rPr>
          <w:sz w:val="28"/>
          <w:szCs w:val="28"/>
        </w:rPr>
        <w:t>Такой подход получил название «цивилизационного метода» (в отличие от метода «формационного»). Это позволяет говорить о применении в современной цивилистике общенаучного цивилизационного диалектического метода.</w:t>
      </w:r>
    </w:p>
    <w:p w:rsidR="00B83BB1" w:rsidRPr="00D82EA9" w:rsidRDefault="00B83BB1" w:rsidP="00D82EA9">
      <w:pPr>
        <w:spacing w:line="360" w:lineRule="auto"/>
        <w:ind w:firstLine="709"/>
        <w:jc w:val="both"/>
        <w:rPr>
          <w:sz w:val="28"/>
          <w:szCs w:val="28"/>
        </w:rPr>
      </w:pPr>
      <w:r w:rsidRPr="00D82EA9">
        <w:rPr>
          <w:sz w:val="28"/>
          <w:szCs w:val="28"/>
        </w:rPr>
        <w:t>Кроме того, в цивилистике используются специальные научные методы, на которые здесь приходятся главные «рабочие» нагрузки.</w:t>
      </w:r>
    </w:p>
    <w:p w:rsidR="00B83BB1" w:rsidRPr="00D82EA9" w:rsidRDefault="00B83BB1" w:rsidP="00D82EA9">
      <w:pPr>
        <w:spacing w:line="360" w:lineRule="auto"/>
        <w:ind w:firstLine="709"/>
        <w:jc w:val="both"/>
        <w:rPr>
          <w:sz w:val="28"/>
          <w:szCs w:val="28"/>
        </w:rPr>
      </w:pPr>
      <w:r w:rsidRPr="00D82EA9">
        <w:rPr>
          <w:sz w:val="28"/>
          <w:szCs w:val="28"/>
        </w:rPr>
        <w:t>К ним, в частности, относятся системный метод, конкретно-социологический метод, догматический метод, метод сравнительного анализа, исторический метод и др.</w:t>
      </w:r>
    </w:p>
    <w:p w:rsidR="00B83BB1" w:rsidRPr="00D82EA9" w:rsidRDefault="00B83BB1" w:rsidP="00D82EA9">
      <w:pPr>
        <w:spacing w:line="360" w:lineRule="auto"/>
        <w:ind w:firstLine="709"/>
        <w:jc w:val="both"/>
        <w:rPr>
          <w:sz w:val="28"/>
          <w:szCs w:val="28"/>
        </w:rPr>
      </w:pPr>
      <w:r w:rsidRPr="00D82EA9">
        <w:rPr>
          <w:sz w:val="28"/>
          <w:szCs w:val="28"/>
        </w:rPr>
        <w:t>Системный метод заключается в выявлении и анализе элементов того или иного явления, относящегося к сфере частного права. При этом определяется целесообразность и эффективность использования тех или иных принципов правового регулирования, структуры правовых норм, институтов, подотраслей и т.п.</w:t>
      </w:r>
    </w:p>
    <w:p w:rsidR="00B83BB1" w:rsidRPr="00D82EA9" w:rsidRDefault="00B83BB1" w:rsidP="00D82EA9">
      <w:pPr>
        <w:spacing w:line="360" w:lineRule="auto"/>
        <w:ind w:firstLine="709"/>
        <w:jc w:val="both"/>
        <w:rPr>
          <w:sz w:val="28"/>
          <w:szCs w:val="28"/>
        </w:rPr>
      </w:pPr>
      <w:r w:rsidRPr="00D82EA9">
        <w:rPr>
          <w:sz w:val="28"/>
          <w:szCs w:val="28"/>
        </w:rPr>
        <w:t>Конкретно-социологический метод базируется на обобщении и анализе практики применения гражданского законодательства; изучении уровня правосознания в сфере действия частного права; проведении социологических исследований относительно желательного направления усовершенствования гражданско-правовых норм; экспертных оценках содержания и эффективности гражданско-правовых актов и т.п.</w:t>
      </w:r>
    </w:p>
    <w:p w:rsidR="00B83BB1" w:rsidRPr="00D82EA9" w:rsidRDefault="00B83BB1" w:rsidP="00D82EA9">
      <w:pPr>
        <w:spacing w:line="360" w:lineRule="auto"/>
        <w:ind w:firstLine="709"/>
        <w:jc w:val="both"/>
        <w:rPr>
          <w:sz w:val="28"/>
          <w:szCs w:val="28"/>
        </w:rPr>
      </w:pPr>
      <w:r w:rsidRPr="00D82EA9">
        <w:rPr>
          <w:sz w:val="28"/>
          <w:szCs w:val="28"/>
        </w:rPr>
        <w:t>Догматический метод состоит в толковании структуры и содержания гражданско-правовых норм с целью установления их «буквы» и «духа», взаимосвязи между ними и т.п. При этом предметом анализа являются нормы права как таковые.</w:t>
      </w:r>
    </w:p>
    <w:p w:rsidR="00B83BB1" w:rsidRPr="00D82EA9" w:rsidRDefault="00B83BB1" w:rsidP="00D82EA9">
      <w:pPr>
        <w:spacing w:line="360" w:lineRule="auto"/>
        <w:ind w:firstLine="709"/>
        <w:jc w:val="both"/>
        <w:rPr>
          <w:sz w:val="28"/>
          <w:szCs w:val="28"/>
        </w:rPr>
      </w:pPr>
      <w:r w:rsidRPr="00D82EA9">
        <w:rPr>
          <w:sz w:val="28"/>
          <w:szCs w:val="28"/>
        </w:rPr>
        <w:t>Метод сравнительного анализа (сравнительного правоведения) заключается в изучении и сравнении разных систем частного (гражданского) права, гражданско-правовых доктрин, институтов и т.п. В процессе такого сравнительного анализа определяются преимущества и недостатки различных правовых систем, устанавливаются перспективы и характер их развитая, а также тенденции развития частного права в целом.</w:t>
      </w:r>
    </w:p>
    <w:p w:rsidR="00B83BB1" w:rsidRPr="00D82EA9" w:rsidRDefault="00B83BB1" w:rsidP="00D82EA9">
      <w:pPr>
        <w:spacing w:line="360" w:lineRule="auto"/>
        <w:ind w:firstLine="709"/>
        <w:jc w:val="both"/>
        <w:rPr>
          <w:sz w:val="28"/>
          <w:szCs w:val="28"/>
        </w:rPr>
      </w:pPr>
      <w:r w:rsidRPr="00D82EA9">
        <w:rPr>
          <w:sz w:val="28"/>
          <w:szCs w:val="28"/>
        </w:rPr>
        <w:t>Исторический метод служит установлению особенностей развития частного права и его традиций в целом, отдельных институтов и категорий гражданского права и т.п., что дает возможность оценить тенденции и перспективы развития этой отрасли.</w:t>
      </w:r>
      <w:bookmarkStart w:id="0" w:name="_GoBack"/>
      <w:bookmarkEnd w:id="0"/>
    </w:p>
    <w:sectPr w:rsidR="00B83BB1" w:rsidRPr="00D82EA9" w:rsidSect="00D82EA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6433"/>
    <w:multiLevelType w:val="hybridMultilevel"/>
    <w:tmpl w:val="7F4C1B82"/>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1">
    <w:nsid w:val="0D8C6144"/>
    <w:multiLevelType w:val="singleLevel"/>
    <w:tmpl w:val="622EFF4E"/>
    <w:lvl w:ilvl="0">
      <w:start w:val="1"/>
      <w:numFmt w:val="decimal"/>
      <w:lvlText w:val="%1."/>
      <w:legacy w:legacy="1" w:legacySpace="0" w:legacyIndent="312"/>
      <w:lvlJc w:val="left"/>
      <w:rPr>
        <w:rFonts w:ascii="Times New Roman" w:hAnsi="Times New Roman" w:cs="Times New Roman" w:hint="default"/>
      </w:rPr>
    </w:lvl>
  </w:abstractNum>
  <w:abstractNum w:abstractNumId="2">
    <w:nsid w:val="121D1F4F"/>
    <w:multiLevelType w:val="singleLevel"/>
    <w:tmpl w:val="D2F23D2A"/>
    <w:lvl w:ilvl="0">
      <w:start w:val="1"/>
      <w:numFmt w:val="decimal"/>
      <w:lvlText w:val="%1)"/>
      <w:legacy w:legacy="1" w:legacySpace="0" w:legacyIndent="310"/>
      <w:lvlJc w:val="left"/>
      <w:rPr>
        <w:rFonts w:ascii="Times New Roman" w:hAnsi="Times New Roman" w:cs="Times New Roman" w:hint="default"/>
      </w:rPr>
    </w:lvl>
  </w:abstractNum>
  <w:abstractNum w:abstractNumId="3">
    <w:nsid w:val="23940C69"/>
    <w:multiLevelType w:val="singleLevel"/>
    <w:tmpl w:val="B39848C4"/>
    <w:lvl w:ilvl="0">
      <w:start w:val="1"/>
      <w:numFmt w:val="decimal"/>
      <w:lvlText w:val="%1."/>
      <w:legacy w:legacy="1" w:legacySpace="0" w:legacyIndent="281"/>
      <w:lvlJc w:val="left"/>
      <w:rPr>
        <w:rFonts w:ascii="Times New Roman" w:hAnsi="Times New Roman" w:cs="Times New Roman" w:hint="default"/>
      </w:rPr>
    </w:lvl>
  </w:abstractNum>
  <w:abstractNum w:abstractNumId="4">
    <w:nsid w:val="2CA15047"/>
    <w:multiLevelType w:val="singleLevel"/>
    <w:tmpl w:val="16341F7A"/>
    <w:lvl w:ilvl="0">
      <w:start w:val="1"/>
      <w:numFmt w:val="decimal"/>
      <w:lvlText w:val="%1)"/>
      <w:legacy w:legacy="1" w:legacySpace="0" w:legacyIndent="308"/>
      <w:lvlJc w:val="left"/>
      <w:rPr>
        <w:rFonts w:ascii="Times New Roman" w:hAnsi="Times New Roman" w:cs="Times New Roman" w:hint="default"/>
      </w:rPr>
    </w:lvl>
  </w:abstractNum>
  <w:abstractNum w:abstractNumId="5">
    <w:nsid w:val="41837B52"/>
    <w:multiLevelType w:val="singleLevel"/>
    <w:tmpl w:val="8F182BAC"/>
    <w:lvl w:ilvl="0">
      <w:start w:val="10"/>
      <w:numFmt w:val="decimal"/>
      <w:lvlText w:val="%1."/>
      <w:legacy w:legacy="1" w:legacySpace="0" w:legacyIndent="447"/>
      <w:lvlJc w:val="left"/>
      <w:rPr>
        <w:rFonts w:ascii="Times New Roman" w:hAnsi="Times New Roman" w:cs="Times New Roman" w:hint="default"/>
      </w:rPr>
    </w:lvl>
  </w:abstractNum>
  <w:abstractNum w:abstractNumId="6">
    <w:nsid w:val="4A643537"/>
    <w:multiLevelType w:val="singleLevel"/>
    <w:tmpl w:val="55DE9000"/>
    <w:lvl w:ilvl="0">
      <w:start w:val="3"/>
      <w:numFmt w:val="decimal"/>
      <w:lvlText w:val="%1."/>
      <w:legacy w:legacy="1" w:legacySpace="0" w:legacyIndent="302"/>
      <w:lvlJc w:val="left"/>
      <w:rPr>
        <w:rFonts w:ascii="Times New Roman" w:hAnsi="Times New Roman" w:cs="Times New Roman" w:hint="default"/>
      </w:rPr>
    </w:lvl>
  </w:abstractNum>
  <w:abstractNum w:abstractNumId="7">
    <w:nsid w:val="5BAA59E5"/>
    <w:multiLevelType w:val="singleLevel"/>
    <w:tmpl w:val="69F8C99E"/>
    <w:lvl w:ilvl="0">
      <w:start w:val="1"/>
      <w:numFmt w:val="decimal"/>
      <w:lvlText w:val="%1)"/>
      <w:legacy w:legacy="1" w:legacySpace="0" w:legacyIndent="303"/>
      <w:lvlJc w:val="left"/>
      <w:rPr>
        <w:rFonts w:ascii="Times New Roman" w:hAnsi="Times New Roman" w:cs="Times New Roman" w:hint="default"/>
      </w:rPr>
    </w:lvl>
  </w:abstractNum>
  <w:abstractNum w:abstractNumId="8">
    <w:nsid w:val="5EE42A55"/>
    <w:multiLevelType w:val="hybridMultilevel"/>
    <w:tmpl w:val="76E4A01C"/>
    <w:lvl w:ilvl="0" w:tplc="0419000F">
      <w:start w:val="1"/>
      <w:numFmt w:val="decimal"/>
      <w:lvlText w:val="%1."/>
      <w:lvlJc w:val="left"/>
      <w:pPr>
        <w:tabs>
          <w:tab w:val="num" w:pos="2149"/>
        </w:tabs>
        <w:ind w:left="2149" w:hanging="360"/>
      </w:pPr>
      <w:rPr>
        <w:rFonts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9">
    <w:nsid w:val="61F41473"/>
    <w:multiLevelType w:val="singleLevel"/>
    <w:tmpl w:val="72A807E6"/>
    <w:lvl w:ilvl="0">
      <w:start w:val="7"/>
      <w:numFmt w:val="decimal"/>
      <w:lvlText w:val="%1."/>
      <w:legacy w:legacy="1" w:legacySpace="0" w:legacyIndent="302"/>
      <w:lvlJc w:val="left"/>
      <w:rPr>
        <w:rFonts w:ascii="Times New Roman" w:hAnsi="Times New Roman" w:cs="Times New Roman" w:hint="default"/>
      </w:rPr>
    </w:lvl>
  </w:abstractNum>
  <w:abstractNum w:abstractNumId="10">
    <w:nsid w:val="66657BA0"/>
    <w:multiLevelType w:val="singleLevel"/>
    <w:tmpl w:val="1B063CD0"/>
    <w:lvl w:ilvl="0">
      <w:start w:val="1"/>
      <w:numFmt w:val="decimal"/>
      <w:lvlText w:val="%1)"/>
      <w:legacy w:legacy="1" w:legacySpace="0" w:legacyIndent="346"/>
      <w:lvlJc w:val="left"/>
      <w:rPr>
        <w:rFonts w:ascii="Times New Roman" w:hAnsi="Times New Roman" w:cs="Times New Roman" w:hint="default"/>
      </w:rPr>
    </w:lvl>
  </w:abstractNum>
  <w:abstractNum w:abstractNumId="11">
    <w:nsid w:val="6CAD7264"/>
    <w:multiLevelType w:val="singleLevel"/>
    <w:tmpl w:val="69F8C99E"/>
    <w:lvl w:ilvl="0">
      <w:start w:val="1"/>
      <w:numFmt w:val="decimal"/>
      <w:lvlText w:val="%1)"/>
      <w:legacy w:legacy="1" w:legacySpace="0" w:legacyIndent="303"/>
      <w:lvlJc w:val="left"/>
      <w:rPr>
        <w:rFonts w:ascii="Times New Roman" w:hAnsi="Times New Roman" w:cs="Times New Roman" w:hint="default"/>
      </w:rPr>
    </w:lvl>
  </w:abstractNum>
  <w:abstractNum w:abstractNumId="12">
    <w:nsid w:val="6D5A7592"/>
    <w:multiLevelType w:val="singleLevel"/>
    <w:tmpl w:val="574211BC"/>
    <w:lvl w:ilvl="0">
      <w:start w:val="1"/>
      <w:numFmt w:val="decimal"/>
      <w:lvlText w:val="%1."/>
      <w:legacy w:legacy="1" w:legacySpace="0" w:legacyIndent="309"/>
      <w:lvlJc w:val="left"/>
      <w:rPr>
        <w:rFonts w:ascii="Times New Roman" w:hAnsi="Times New Roman" w:cs="Times New Roman" w:hint="default"/>
      </w:rPr>
    </w:lvl>
  </w:abstractNum>
  <w:abstractNum w:abstractNumId="13">
    <w:nsid w:val="73432A5C"/>
    <w:multiLevelType w:val="singleLevel"/>
    <w:tmpl w:val="97A04DE0"/>
    <w:lvl w:ilvl="0">
      <w:start w:val="1"/>
      <w:numFmt w:val="decimal"/>
      <w:lvlText w:val="%1)"/>
      <w:legacy w:legacy="1" w:legacySpace="0" w:legacyIndent="288"/>
      <w:lvlJc w:val="left"/>
      <w:rPr>
        <w:rFonts w:ascii="Times New Roman" w:hAnsi="Times New Roman" w:cs="Times New Roman" w:hint="default"/>
      </w:rPr>
    </w:lvl>
  </w:abstractNum>
  <w:abstractNum w:abstractNumId="14">
    <w:nsid w:val="75EF1210"/>
    <w:multiLevelType w:val="singleLevel"/>
    <w:tmpl w:val="278A3498"/>
    <w:lvl w:ilvl="0">
      <w:start w:val="1"/>
      <w:numFmt w:val="decimal"/>
      <w:lvlText w:val="%1."/>
      <w:legacy w:legacy="1" w:legacySpace="0" w:legacyIndent="307"/>
      <w:lvlJc w:val="left"/>
      <w:rPr>
        <w:rFonts w:ascii="Times New Roman" w:hAnsi="Times New Roman" w:cs="Times New Roman" w:hint="default"/>
      </w:rPr>
    </w:lvl>
  </w:abstractNum>
  <w:num w:numId="1">
    <w:abstractNumId w:val="3"/>
  </w:num>
  <w:num w:numId="2">
    <w:abstractNumId w:val="13"/>
  </w:num>
  <w:num w:numId="3">
    <w:abstractNumId w:val="11"/>
  </w:num>
  <w:num w:numId="4">
    <w:abstractNumId w:val="11"/>
    <w:lvlOverride w:ilvl="0">
      <w:lvl w:ilvl="0">
        <w:start w:val="1"/>
        <w:numFmt w:val="decimal"/>
        <w:lvlText w:val="%1)"/>
        <w:legacy w:legacy="1" w:legacySpace="0" w:legacyIndent="302"/>
        <w:lvlJc w:val="left"/>
        <w:rPr>
          <w:rFonts w:ascii="Times New Roman" w:hAnsi="Times New Roman" w:cs="Times New Roman" w:hint="default"/>
        </w:rPr>
      </w:lvl>
    </w:lvlOverride>
  </w:num>
  <w:num w:numId="5">
    <w:abstractNumId w:val="2"/>
  </w:num>
  <w:num w:numId="6">
    <w:abstractNumId w:val="10"/>
  </w:num>
  <w:num w:numId="7">
    <w:abstractNumId w:val="4"/>
  </w:num>
  <w:num w:numId="8">
    <w:abstractNumId w:val="4"/>
    <w:lvlOverride w:ilvl="0">
      <w:lvl w:ilvl="0">
        <w:start w:val="1"/>
        <w:numFmt w:val="decimal"/>
        <w:lvlText w:val="%1)"/>
        <w:legacy w:legacy="1" w:legacySpace="0" w:legacyIndent="307"/>
        <w:lvlJc w:val="left"/>
        <w:rPr>
          <w:rFonts w:ascii="Times New Roman" w:hAnsi="Times New Roman" w:cs="Times New Roman" w:hint="default"/>
        </w:rPr>
      </w:lvl>
    </w:lvlOverride>
  </w:num>
  <w:num w:numId="9">
    <w:abstractNumId w:val="14"/>
  </w:num>
  <w:num w:numId="10">
    <w:abstractNumId w:val="1"/>
  </w:num>
  <w:num w:numId="11">
    <w:abstractNumId w:val="12"/>
  </w:num>
  <w:num w:numId="12">
    <w:abstractNumId w:val="12"/>
    <w:lvlOverride w:ilvl="0">
      <w:lvl w:ilvl="0">
        <w:start w:val="1"/>
        <w:numFmt w:val="decimal"/>
        <w:lvlText w:val="%1."/>
        <w:legacy w:legacy="1" w:legacySpace="0" w:legacyIndent="310"/>
        <w:lvlJc w:val="left"/>
        <w:rPr>
          <w:rFonts w:ascii="Times New Roman" w:hAnsi="Times New Roman" w:cs="Times New Roman" w:hint="default"/>
        </w:rPr>
      </w:lvl>
    </w:lvlOverride>
  </w:num>
  <w:num w:numId="13">
    <w:abstractNumId w:val="7"/>
  </w:num>
  <w:num w:numId="14">
    <w:abstractNumId w:val="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6"/>
  </w:num>
  <w:num w:numId="16">
    <w:abstractNumId w:val="9"/>
  </w:num>
  <w:num w:numId="17">
    <w:abstractNumId w:val="5"/>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BB1"/>
    <w:rsid w:val="000736B7"/>
    <w:rsid w:val="006A3103"/>
    <w:rsid w:val="00984CC5"/>
    <w:rsid w:val="009D37D4"/>
    <w:rsid w:val="00B44FFF"/>
    <w:rsid w:val="00B83BB1"/>
    <w:rsid w:val="00BF4C9B"/>
    <w:rsid w:val="00D82EA9"/>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D10478-618D-460B-AA8A-82AFB593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BB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2014-03-06T18:06:00Z</dcterms:created>
  <dcterms:modified xsi:type="dcterms:W3CDTF">2014-03-06T18:06:00Z</dcterms:modified>
</cp:coreProperties>
</file>