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B7F" w:rsidRDefault="00A35B7F" w:rsidP="00760D10">
      <w:pPr>
        <w:spacing w:line="360" w:lineRule="auto"/>
        <w:ind w:right="-339"/>
        <w:jc w:val="center"/>
        <w:outlineLvl w:val="0"/>
        <w:rPr>
          <w:b/>
          <w:sz w:val="28"/>
          <w:szCs w:val="28"/>
        </w:rPr>
      </w:pPr>
      <w:bookmarkStart w:id="0" w:name="_Toc229385144"/>
    </w:p>
    <w:p w:rsidR="00760D10" w:rsidRPr="00371604" w:rsidRDefault="00760D10" w:rsidP="00760D10">
      <w:pPr>
        <w:spacing w:line="360" w:lineRule="auto"/>
        <w:ind w:right="-339"/>
        <w:jc w:val="center"/>
        <w:outlineLvl w:val="0"/>
        <w:rPr>
          <w:b/>
          <w:sz w:val="28"/>
          <w:szCs w:val="28"/>
        </w:rPr>
      </w:pPr>
      <w:r w:rsidRPr="00371604">
        <w:rPr>
          <w:b/>
          <w:sz w:val="28"/>
          <w:szCs w:val="28"/>
        </w:rPr>
        <w:t>Содержание</w:t>
      </w:r>
      <w:bookmarkEnd w:id="0"/>
    </w:p>
    <w:p w:rsidR="00760D10" w:rsidRPr="00371604" w:rsidRDefault="00371604" w:rsidP="00760D10">
      <w:pPr>
        <w:spacing w:line="360" w:lineRule="auto"/>
        <w:ind w:firstLine="709"/>
        <w:jc w:val="both"/>
        <w:outlineLvl w:val="0"/>
        <w:rPr>
          <w:sz w:val="28"/>
          <w:szCs w:val="28"/>
        </w:rPr>
      </w:pPr>
      <w:r w:rsidRPr="00371604">
        <w:rPr>
          <w:b/>
          <w:sz w:val="28"/>
          <w:szCs w:val="28"/>
          <w:lang w:val="en-US"/>
        </w:rPr>
        <w:tab/>
      </w:r>
      <w:r w:rsidRPr="00371604">
        <w:rPr>
          <w:b/>
          <w:sz w:val="28"/>
          <w:szCs w:val="28"/>
          <w:lang w:val="en-US"/>
        </w:rPr>
        <w:tab/>
      </w:r>
      <w:r w:rsidRPr="00371604">
        <w:rPr>
          <w:b/>
          <w:sz w:val="28"/>
          <w:szCs w:val="28"/>
          <w:lang w:val="en-US"/>
        </w:rPr>
        <w:tab/>
      </w:r>
      <w:r w:rsidRPr="00371604">
        <w:rPr>
          <w:b/>
          <w:sz w:val="28"/>
          <w:szCs w:val="28"/>
          <w:lang w:val="en-US"/>
        </w:rPr>
        <w:tab/>
      </w:r>
      <w:r w:rsidRPr="00371604">
        <w:rPr>
          <w:b/>
          <w:sz w:val="28"/>
          <w:szCs w:val="28"/>
          <w:lang w:val="en-US"/>
        </w:rPr>
        <w:tab/>
      </w:r>
      <w:r w:rsidRPr="00371604">
        <w:rPr>
          <w:b/>
          <w:sz w:val="28"/>
          <w:szCs w:val="28"/>
          <w:lang w:val="en-US"/>
        </w:rPr>
        <w:tab/>
      </w:r>
      <w:r w:rsidRPr="00371604">
        <w:rPr>
          <w:b/>
          <w:sz w:val="28"/>
          <w:szCs w:val="28"/>
          <w:lang w:val="en-US"/>
        </w:rPr>
        <w:tab/>
      </w:r>
      <w:r w:rsidRPr="00371604">
        <w:rPr>
          <w:b/>
          <w:sz w:val="28"/>
          <w:szCs w:val="28"/>
          <w:lang w:val="en-US"/>
        </w:rPr>
        <w:tab/>
      </w:r>
      <w:r w:rsidRPr="00371604">
        <w:rPr>
          <w:b/>
          <w:sz w:val="28"/>
          <w:szCs w:val="28"/>
          <w:lang w:val="en-US"/>
        </w:rPr>
        <w:tab/>
      </w:r>
      <w:r w:rsidRPr="00371604">
        <w:rPr>
          <w:b/>
          <w:sz w:val="28"/>
          <w:szCs w:val="28"/>
          <w:lang w:val="en-US"/>
        </w:rPr>
        <w:tab/>
      </w:r>
      <w:r w:rsidRPr="00371604">
        <w:rPr>
          <w:b/>
          <w:sz w:val="28"/>
          <w:szCs w:val="28"/>
          <w:lang w:val="en-US"/>
        </w:rPr>
        <w:tab/>
      </w:r>
      <w:r w:rsidRPr="00371604">
        <w:rPr>
          <w:b/>
          <w:sz w:val="28"/>
          <w:szCs w:val="28"/>
        </w:rPr>
        <w:tab/>
      </w:r>
      <w:r w:rsidRPr="00371604">
        <w:rPr>
          <w:sz w:val="28"/>
          <w:szCs w:val="28"/>
        </w:rPr>
        <w:t>стр.</w:t>
      </w:r>
    </w:p>
    <w:p w:rsidR="00371604" w:rsidRPr="00371604" w:rsidRDefault="00371604" w:rsidP="00371604">
      <w:pPr>
        <w:numPr>
          <w:ilvl w:val="0"/>
          <w:numId w:val="2"/>
        </w:numPr>
        <w:spacing w:line="360" w:lineRule="auto"/>
        <w:rPr>
          <w:sz w:val="28"/>
          <w:szCs w:val="28"/>
        </w:rPr>
      </w:pPr>
      <w:r w:rsidRPr="00371604">
        <w:rPr>
          <w:sz w:val="28"/>
          <w:szCs w:val="28"/>
        </w:rPr>
        <w:t>Понятие и функции местного самоуправления в РФ…………</w:t>
      </w:r>
      <w:r>
        <w:rPr>
          <w:sz w:val="28"/>
          <w:szCs w:val="28"/>
        </w:rPr>
        <w:t>………..</w:t>
      </w:r>
      <w:r w:rsidRPr="00371604">
        <w:rPr>
          <w:sz w:val="28"/>
          <w:szCs w:val="28"/>
        </w:rPr>
        <w:t>…</w:t>
      </w:r>
      <w:r>
        <w:rPr>
          <w:sz w:val="28"/>
          <w:szCs w:val="28"/>
        </w:rPr>
        <w:t>3</w:t>
      </w:r>
    </w:p>
    <w:p w:rsidR="00371604" w:rsidRPr="00371604" w:rsidRDefault="00371604" w:rsidP="00371604">
      <w:pPr>
        <w:numPr>
          <w:ilvl w:val="0"/>
          <w:numId w:val="2"/>
        </w:numPr>
        <w:spacing w:line="360" w:lineRule="auto"/>
        <w:rPr>
          <w:sz w:val="28"/>
          <w:szCs w:val="28"/>
        </w:rPr>
      </w:pPr>
      <w:r w:rsidRPr="00371604">
        <w:rPr>
          <w:sz w:val="28"/>
          <w:szCs w:val="28"/>
        </w:rPr>
        <w:t>Понятие трудового и гражданско-правовых договоров и их основные отличия……………………………………………</w:t>
      </w:r>
      <w:r>
        <w:rPr>
          <w:sz w:val="28"/>
          <w:szCs w:val="28"/>
        </w:rPr>
        <w:t>…………………..</w:t>
      </w:r>
      <w:r w:rsidRPr="00371604">
        <w:rPr>
          <w:sz w:val="28"/>
          <w:szCs w:val="28"/>
        </w:rPr>
        <w:t>…</w:t>
      </w:r>
      <w:r>
        <w:rPr>
          <w:sz w:val="28"/>
          <w:szCs w:val="28"/>
        </w:rPr>
        <w:t>…</w:t>
      </w:r>
      <w:r w:rsidRPr="00371604">
        <w:rPr>
          <w:sz w:val="28"/>
          <w:szCs w:val="28"/>
        </w:rPr>
        <w:t>..</w:t>
      </w:r>
      <w:r>
        <w:rPr>
          <w:sz w:val="28"/>
          <w:szCs w:val="28"/>
        </w:rPr>
        <w:t>13</w:t>
      </w:r>
    </w:p>
    <w:p w:rsidR="00371604" w:rsidRPr="00371604" w:rsidRDefault="00371604" w:rsidP="00371604">
      <w:pPr>
        <w:numPr>
          <w:ilvl w:val="0"/>
          <w:numId w:val="2"/>
        </w:numPr>
        <w:spacing w:line="360" w:lineRule="auto"/>
        <w:rPr>
          <w:sz w:val="28"/>
          <w:szCs w:val="28"/>
        </w:rPr>
      </w:pPr>
      <w:r w:rsidRPr="00371604">
        <w:rPr>
          <w:sz w:val="28"/>
          <w:szCs w:val="28"/>
        </w:rPr>
        <w:t>Задача…………………………………………………………</w:t>
      </w:r>
      <w:r>
        <w:rPr>
          <w:sz w:val="28"/>
          <w:szCs w:val="28"/>
        </w:rPr>
        <w:t>………….</w:t>
      </w:r>
      <w:r w:rsidRPr="00371604">
        <w:rPr>
          <w:sz w:val="28"/>
          <w:szCs w:val="28"/>
        </w:rPr>
        <w:t>…..</w:t>
      </w:r>
      <w:r>
        <w:rPr>
          <w:sz w:val="28"/>
          <w:szCs w:val="28"/>
        </w:rPr>
        <w:t>20</w:t>
      </w:r>
    </w:p>
    <w:p w:rsidR="00371604" w:rsidRPr="00371604" w:rsidRDefault="00371604" w:rsidP="00371604">
      <w:pPr>
        <w:numPr>
          <w:ilvl w:val="0"/>
          <w:numId w:val="2"/>
        </w:numPr>
        <w:spacing w:line="360" w:lineRule="auto"/>
        <w:rPr>
          <w:sz w:val="28"/>
          <w:szCs w:val="28"/>
        </w:rPr>
      </w:pPr>
      <w:r w:rsidRPr="00371604">
        <w:rPr>
          <w:sz w:val="28"/>
          <w:szCs w:val="28"/>
        </w:rPr>
        <w:t>Список литературы………………………………………………</w:t>
      </w:r>
      <w:r>
        <w:rPr>
          <w:sz w:val="28"/>
          <w:szCs w:val="28"/>
        </w:rPr>
        <w:t>……….</w:t>
      </w:r>
      <w:r w:rsidRPr="00371604">
        <w:rPr>
          <w:sz w:val="28"/>
          <w:szCs w:val="28"/>
        </w:rPr>
        <w:t>…</w:t>
      </w:r>
      <w:r>
        <w:rPr>
          <w:sz w:val="28"/>
          <w:szCs w:val="28"/>
        </w:rPr>
        <w:t>21</w:t>
      </w:r>
    </w:p>
    <w:p w:rsidR="00760D10" w:rsidRPr="00371604" w:rsidRDefault="00760D10" w:rsidP="00371604">
      <w:pPr>
        <w:spacing w:line="360" w:lineRule="auto"/>
        <w:ind w:firstLine="709"/>
        <w:outlineLvl w:val="0"/>
        <w:rPr>
          <w:b/>
          <w:sz w:val="28"/>
          <w:szCs w:val="28"/>
        </w:rPr>
      </w:pPr>
    </w:p>
    <w:p w:rsidR="00056FF6" w:rsidRPr="00056FF6" w:rsidRDefault="00760D10" w:rsidP="00371604">
      <w:pPr>
        <w:spacing w:line="360" w:lineRule="auto"/>
        <w:ind w:firstLine="709"/>
        <w:outlineLvl w:val="0"/>
        <w:rPr>
          <w:b/>
          <w:sz w:val="28"/>
          <w:szCs w:val="28"/>
        </w:rPr>
      </w:pPr>
      <w:r>
        <w:rPr>
          <w:b/>
          <w:sz w:val="28"/>
          <w:szCs w:val="28"/>
        </w:rPr>
        <w:br w:type="page"/>
      </w:r>
      <w:bookmarkStart w:id="1" w:name="_Toc229385145"/>
      <w:r w:rsidR="00056FF6">
        <w:rPr>
          <w:b/>
          <w:sz w:val="28"/>
          <w:szCs w:val="28"/>
        </w:rPr>
        <w:t>1. Понятие и функции местного самоуправления в РФ.</w:t>
      </w:r>
      <w:bookmarkEnd w:id="1"/>
    </w:p>
    <w:p w:rsidR="00056FF6" w:rsidRPr="00056FF6" w:rsidRDefault="00056FF6" w:rsidP="00371604">
      <w:pPr>
        <w:spacing w:line="360" w:lineRule="auto"/>
        <w:ind w:firstLine="709"/>
        <w:rPr>
          <w:sz w:val="28"/>
          <w:szCs w:val="28"/>
        </w:rPr>
      </w:pPr>
      <w:r w:rsidRPr="00056FF6">
        <w:rPr>
          <w:sz w:val="28"/>
          <w:szCs w:val="28"/>
        </w:rPr>
        <w:t>Понятие местного самоуправления.</w:t>
      </w:r>
    </w:p>
    <w:p w:rsidR="00056FF6" w:rsidRPr="00056FF6" w:rsidRDefault="00056FF6" w:rsidP="00371604">
      <w:pPr>
        <w:spacing w:line="360" w:lineRule="auto"/>
        <w:ind w:firstLine="709"/>
        <w:rPr>
          <w:sz w:val="28"/>
          <w:szCs w:val="28"/>
        </w:rPr>
      </w:pPr>
      <w:r w:rsidRPr="00056FF6">
        <w:rPr>
          <w:sz w:val="28"/>
          <w:szCs w:val="28"/>
        </w:rPr>
        <w:t>Понятие «местное самоуправление» включает в себя комплексное и многообразное представление об организации жизнедеятельности общества и государства, которое естественно предполагает различные подходы к его толкованию. Обычно под местным самоуправлением понимается конституционно закреплённая организация власти на местах, предполагающая самостоятельное решение населением вопросов местного значения. Следовательно, местное самоуправление является:</w:t>
      </w:r>
    </w:p>
    <w:p w:rsidR="00056FF6" w:rsidRPr="00056FF6" w:rsidRDefault="00056FF6" w:rsidP="00371604">
      <w:pPr>
        <w:spacing w:line="360" w:lineRule="auto"/>
        <w:ind w:firstLine="709"/>
        <w:rPr>
          <w:sz w:val="28"/>
          <w:szCs w:val="28"/>
        </w:rPr>
      </w:pPr>
      <w:r w:rsidRPr="00056FF6">
        <w:rPr>
          <w:sz w:val="28"/>
          <w:szCs w:val="28"/>
        </w:rPr>
        <w:t>а) основой конституционного строя страны;</w:t>
      </w:r>
    </w:p>
    <w:p w:rsidR="00056FF6" w:rsidRPr="00056FF6" w:rsidRDefault="00056FF6" w:rsidP="00371604">
      <w:pPr>
        <w:spacing w:line="360" w:lineRule="auto"/>
        <w:ind w:firstLine="709"/>
        <w:rPr>
          <w:sz w:val="28"/>
          <w:szCs w:val="28"/>
        </w:rPr>
      </w:pPr>
      <w:r w:rsidRPr="00056FF6">
        <w:rPr>
          <w:sz w:val="28"/>
          <w:szCs w:val="28"/>
        </w:rPr>
        <w:t>б) правом населения на самостоятельное решение вопросов местного значения;</w:t>
      </w:r>
    </w:p>
    <w:p w:rsidR="00056FF6" w:rsidRPr="00056FF6" w:rsidRDefault="00056FF6" w:rsidP="00371604">
      <w:pPr>
        <w:spacing w:line="360" w:lineRule="auto"/>
        <w:ind w:firstLine="709"/>
        <w:rPr>
          <w:sz w:val="28"/>
          <w:szCs w:val="28"/>
        </w:rPr>
      </w:pPr>
      <w:r w:rsidRPr="00056FF6">
        <w:rPr>
          <w:sz w:val="28"/>
          <w:szCs w:val="28"/>
        </w:rPr>
        <w:t>в) формой народовластия.</w:t>
      </w:r>
    </w:p>
    <w:p w:rsidR="00056FF6" w:rsidRPr="00056FF6" w:rsidRDefault="00056FF6" w:rsidP="00371604">
      <w:pPr>
        <w:spacing w:line="360" w:lineRule="auto"/>
        <w:ind w:firstLine="709"/>
        <w:rPr>
          <w:sz w:val="28"/>
          <w:szCs w:val="28"/>
        </w:rPr>
      </w:pPr>
      <w:r w:rsidRPr="00056FF6">
        <w:rPr>
          <w:sz w:val="28"/>
          <w:szCs w:val="28"/>
        </w:rPr>
        <w:t>Конституция Российской Федерации, определяя российское государство как демократическое, закрепляет важнейшие устои его демократизма, находящие выражение прежде всего в народовластии, разделении властей на законодательную, исполнительную и судебную, идеологическом и политическом многообразии, а также местном самоуправлении. Местное самоуправление* признаётся и гарантируется в статьях 3(п.2), 12, 130-133 и др. Конституции, а в Федеральном законе «Об общих принципах организации местного самоуправления в Российской Федерации» в статье 2 прямо указывается: «Местное самоуправление как выражение власти народа составляет одну из основ конституционного строя Российской Федерации».</w:t>
      </w:r>
    </w:p>
    <w:p w:rsidR="00056FF6" w:rsidRPr="00056FF6" w:rsidRDefault="00056FF6" w:rsidP="00371604">
      <w:pPr>
        <w:spacing w:line="360" w:lineRule="auto"/>
        <w:ind w:firstLine="709"/>
        <w:rPr>
          <w:sz w:val="28"/>
          <w:szCs w:val="28"/>
        </w:rPr>
      </w:pPr>
      <w:r w:rsidRPr="00056FF6">
        <w:rPr>
          <w:sz w:val="28"/>
          <w:szCs w:val="28"/>
        </w:rPr>
        <w:t xml:space="preserve">Признание местного самоуправления в качестве одной из основ  конституционного строя предполагает установление децентрализованной системы управления, закрепление иных основ взаимоотношений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со статьёй 12 Конституции РФ органы местного самоуправления не входят в систему органов государственной власти. Следовательно, они не могут рассматриваться как структурное подразделение государственной системы управления. Федеральный закон «Об общих принципах организации местного самоуправления в Российской Федерации» определяет предметы ведения местного самоуправления, затем разграничивает полномочия органов государственной власти РФ (ст.4) и органов государственной власти субъектов РФ (ст.5) в области местного самоуправления. В свою очередь закон Республики Хакасия ( как субъекта РФ) от 17 ноября </w:t>
      </w:r>
      <w:smartTag w:uri="urn:schemas-microsoft-com:office:smarttags" w:element="metricconverter">
        <w:smartTagPr>
          <w:attr w:name="ProductID" w:val="1998 г"/>
        </w:smartTagPr>
        <w:r w:rsidRPr="00056FF6">
          <w:rPr>
            <w:sz w:val="28"/>
            <w:szCs w:val="28"/>
          </w:rPr>
          <w:t>1998 г</w:t>
        </w:r>
      </w:smartTag>
      <w:r w:rsidRPr="00056FF6">
        <w:rPr>
          <w:sz w:val="28"/>
          <w:szCs w:val="28"/>
        </w:rPr>
        <w:t>. «О местном самоуправлении в Республике Хакасия», аналогично определяет предметы ведения местного самоуправления (ст.7), а также разграничивает полномочия органов государственной власти РХ (ст.5) и территориальных органов государственной власти районов (ст.6) в области местного самоуправления.</w:t>
      </w:r>
    </w:p>
    <w:p w:rsidR="00056FF6" w:rsidRPr="00056FF6" w:rsidRDefault="00056FF6" w:rsidP="00371604">
      <w:pPr>
        <w:spacing w:line="360" w:lineRule="auto"/>
        <w:ind w:firstLine="709"/>
        <w:rPr>
          <w:sz w:val="28"/>
          <w:szCs w:val="28"/>
        </w:rPr>
      </w:pPr>
      <w:r w:rsidRPr="00056FF6">
        <w:rPr>
          <w:sz w:val="28"/>
          <w:szCs w:val="28"/>
        </w:rPr>
        <w:t>Статьи 32(п.2) и 130 Конституции РФ определяют местное самоуправление как право населения на самостоятельное решение вопросов местного значения путём формирование органов местного самоуправления и через прямое участие(референдумы, выборы и другие формы волеизъявления) граждан в интересах всего населения. Российское законодательство признаёт основным субъектом права на самоуправление население городских и сельских поселений. Федеральный закон «Об общих принципах организации местного самоуправления в Российской Федерации» закрепил: «Население городского, сельского поселения независимо от его численности не может быть лишено права на осуществление местного самоуправления» (ст.12).</w:t>
      </w:r>
    </w:p>
    <w:p w:rsidR="00056FF6" w:rsidRPr="00056FF6" w:rsidRDefault="00056FF6" w:rsidP="00371604">
      <w:pPr>
        <w:spacing w:line="360" w:lineRule="auto"/>
        <w:ind w:firstLine="709"/>
        <w:rPr>
          <w:sz w:val="28"/>
          <w:szCs w:val="28"/>
        </w:rPr>
      </w:pPr>
      <w:r w:rsidRPr="00056FF6">
        <w:rPr>
          <w:sz w:val="28"/>
          <w:szCs w:val="28"/>
        </w:rPr>
        <w:t>Право населения на местное самоуправление обеспечивается правом каждого гражданина РФ на осуществление местного самоуправления. Это право закреплено в статье 3 Федерального закона «Об общих принципах организации местного самоуправления в Российской Федерации» и закона Республики Хакасия «О местном самоуправлении в Республике Хакасия». Согласно данной статье Закона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56FF6" w:rsidRPr="00056FF6" w:rsidRDefault="00056FF6" w:rsidP="00371604">
      <w:pPr>
        <w:spacing w:line="360" w:lineRule="auto"/>
        <w:ind w:firstLine="709"/>
        <w:rPr>
          <w:sz w:val="28"/>
          <w:szCs w:val="28"/>
        </w:rPr>
      </w:pPr>
      <w:r w:rsidRPr="00056FF6">
        <w:rPr>
          <w:sz w:val="28"/>
          <w:szCs w:val="28"/>
        </w:rPr>
        <w:t xml:space="preserve">Гражданам гарантируется право избирать и быть избранными в органы местного самоуправления, право равного доступа к муниципальной службе (ст.3 закона РХ «О муниципальной службе в Республике Хакасия» от 22 февраля </w:t>
      </w:r>
      <w:smartTag w:uri="urn:schemas-microsoft-com:office:smarttags" w:element="metricconverter">
        <w:smartTagPr>
          <w:attr w:name="ProductID" w:val="2000 г"/>
        </w:smartTagPr>
        <w:r w:rsidRPr="00056FF6">
          <w:rPr>
            <w:sz w:val="28"/>
            <w:szCs w:val="28"/>
          </w:rPr>
          <w:t>2000 г</w:t>
        </w:r>
      </w:smartTag>
      <w:r w:rsidRPr="00056FF6">
        <w:rPr>
          <w:sz w:val="28"/>
          <w:szCs w:val="28"/>
        </w:rPr>
        <w:t>.), право обращаться в органы местного самоуправления и к должностным лицам местного самоуправления и др.</w:t>
      </w:r>
    </w:p>
    <w:p w:rsidR="00056FF6" w:rsidRPr="00056FF6" w:rsidRDefault="00056FF6" w:rsidP="00371604">
      <w:pPr>
        <w:spacing w:line="360" w:lineRule="auto"/>
        <w:ind w:firstLine="709"/>
        <w:rPr>
          <w:sz w:val="28"/>
          <w:szCs w:val="28"/>
        </w:rPr>
      </w:pPr>
      <w:r w:rsidRPr="00056FF6">
        <w:rPr>
          <w:sz w:val="28"/>
          <w:szCs w:val="28"/>
        </w:rPr>
        <w:t>Право населения на осуществление местного самоуправления предполагает также и другие формы его реализации. Это прежде всего территориальное общественное самоуправление, под которым закон понимает самоорганизацию граждан по месту жительства на части территории муниципального образования (это может быть и территория поселения, не являющегося муниципальным образованием, и территории микрорайонов, кварталов, улиц, дворов) для самостоятельного и под свою ответственность осуществления собственных инициатив в вопросах местного значения (глава Х закона «О местном самоуправлении в Республике Хакасия»).</w:t>
      </w:r>
    </w:p>
    <w:p w:rsidR="00056FF6" w:rsidRPr="00056FF6" w:rsidRDefault="00056FF6" w:rsidP="00371604">
      <w:pPr>
        <w:spacing w:line="360" w:lineRule="auto"/>
        <w:ind w:firstLine="709"/>
        <w:rPr>
          <w:sz w:val="28"/>
          <w:szCs w:val="28"/>
        </w:rPr>
      </w:pPr>
      <w:r w:rsidRPr="00056FF6">
        <w:rPr>
          <w:sz w:val="28"/>
          <w:szCs w:val="28"/>
        </w:rPr>
        <w:t>И наконец, согласно статье 3 Конституции РФ народ осуществляет свою власть: а) непосредственно (т.е. путём референдумов, выборов); б) через органы государственной власти; в) через органы местного самоуправления. Таким образом, местное самоуправление ¾ это одна из форм реализации народом принадлежащей ему власти.</w:t>
      </w:r>
    </w:p>
    <w:p w:rsidR="00056FF6" w:rsidRPr="00056FF6" w:rsidRDefault="00056FF6" w:rsidP="00371604">
      <w:pPr>
        <w:spacing w:line="360" w:lineRule="auto"/>
        <w:ind w:firstLine="709"/>
        <w:rPr>
          <w:sz w:val="28"/>
          <w:szCs w:val="28"/>
        </w:rPr>
      </w:pPr>
      <w:r w:rsidRPr="00056FF6">
        <w:rPr>
          <w:sz w:val="28"/>
          <w:szCs w:val="28"/>
        </w:rPr>
        <w:t>Определение местного самоуправления, характеризующее его как форму народовластия, содержится в Федеральном законе «Об общих принципах организации местного самоуправления в Российской Федерации». Статья 2 данного Закона гласит: «Местное самоуправление в Российской Федерации ¾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 В статье 1 закона Республики Хакасия «О местном самоуправлении в Республике Хакасия» прямо указывается, что местное самоуправление в Хакасии ¾ признаваемая и гарантируемая Конституциями РФ и РХ форма народовластия.</w:t>
      </w:r>
    </w:p>
    <w:p w:rsidR="00056FF6" w:rsidRPr="00056FF6" w:rsidRDefault="00056FF6" w:rsidP="00371604">
      <w:pPr>
        <w:spacing w:line="360" w:lineRule="auto"/>
        <w:ind w:firstLine="709"/>
        <w:rPr>
          <w:sz w:val="28"/>
          <w:szCs w:val="28"/>
        </w:rPr>
      </w:pPr>
      <w:r w:rsidRPr="00056FF6">
        <w:rPr>
          <w:sz w:val="28"/>
          <w:szCs w:val="28"/>
        </w:rPr>
        <w:t>Хотя законодатель констатирует тот факт, что местное самоуправление автономно не только в решении вопросов местного значения, но и в несении ответственности за свои действия, следует отметить, что местное самоуправление не является замкнутым для государства образованием, как бы «государством в государстве». В соответствии со статьёй 132 Конституции РФ органы местного самоуправления могут наделяться отдельными государственными полномочиями, участвовать в осуществлении государственных функций. Государственные органы вправе в этом случае осуществлять контроль за их реализацией, а также осуществлять контроль за соответствием Конституции, законодательству РФ, субъектов РФ действий местного самоуправления и их органов при решении ими различных вопросов местного значения. Однако Федеральный закон и закон РХ (ст.13, п.6) запрещает осуществление местного самоуправления органами государственной власти и государственными должностными лицами. Значит местное самоуправление не может быть отнесено исключительно к институтам гражданского общества, ибо местное самоуправление ¾ это не просто форма самоорганизации населения для решения местных вопросов. Это и форма осуществления публичной власти, власти народа. Следовательно, муниципальная власть и власть государственная ¾ это две формы власти народа.</w:t>
      </w:r>
    </w:p>
    <w:p w:rsidR="00056FF6" w:rsidRPr="00056FF6" w:rsidRDefault="00056FF6" w:rsidP="00371604">
      <w:pPr>
        <w:spacing w:line="360" w:lineRule="auto"/>
        <w:ind w:firstLine="709"/>
        <w:rPr>
          <w:sz w:val="28"/>
          <w:szCs w:val="28"/>
        </w:rPr>
      </w:pPr>
      <w:r w:rsidRPr="00056FF6">
        <w:rPr>
          <w:sz w:val="28"/>
          <w:szCs w:val="28"/>
        </w:rPr>
        <w:t>Итак, местное самоуправление как форма народовластия имеет следующие основные признаки:</w:t>
      </w:r>
    </w:p>
    <w:p w:rsidR="00056FF6" w:rsidRPr="00056FF6" w:rsidRDefault="00056FF6" w:rsidP="00371604">
      <w:pPr>
        <w:spacing w:line="360" w:lineRule="auto"/>
        <w:ind w:firstLine="709"/>
        <w:rPr>
          <w:sz w:val="28"/>
          <w:szCs w:val="28"/>
        </w:rPr>
      </w:pPr>
      <w:r w:rsidRPr="00056FF6">
        <w:rPr>
          <w:sz w:val="28"/>
          <w:szCs w:val="28"/>
        </w:rPr>
        <w:t>1) местное самоуправление имеет особый субъект: население муниципального образования;</w:t>
      </w:r>
    </w:p>
    <w:p w:rsidR="00056FF6" w:rsidRPr="00056FF6" w:rsidRDefault="00056FF6" w:rsidP="00371604">
      <w:pPr>
        <w:spacing w:line="360" w:lineRule="auto"/>
        <w:ind w:firstLine="709"/>
        <w:rPr>
          <w:sz w:val="28"/>
          <w:szCs w:val="28"/>
        </w:rPr>
      </w:pPr>
      <w:r w:rsidRPr="00056FF6">
        <w:rPr>
          <w:sz w:val="28"/>
          <w:szCs w:val="28"/>
        </w:rPr>
        <w:t>2) местное самоуправление ¾ особая форма демократического механизма управления обществом и государством;</w:t>
      </w:r>
    </w:p>
    <w:p w:rsidR="00056FF6" w:rsidRPr="00056FF6" w:rsidRDefault="00056FF6" w:rsidP="00371604">
      <w:pPr>
        <w:spacing w:line="360" w:lineRule="auto"/>
        <w:ind w:firstLine="709"/>
        <w:rPr>
          <w:sz w:val="28"/>
          <w:szCs w:val="28"/>
        </w:rPr>
      </w:pPr>
      <w:r w:rsidRPr="00056FF6">
        <w:rPr>
          <w:sz w:val="28"/>
          <w:szCs w:val="28"/>
        </w:rPr>
        <w:t>3) местное самоуправление имеет особый объект управления: вопросы местного значения;</w:t>
      </w:r>
    </w:p>
    <w:p w:rsidR="00056FF6" w:rsidRPr="00056FF6" w:rsidRDefault="00056FF6" w:rsidP="00371604">
      <w:pPr>
        <w:spacing w:line="360" w:lineRule="auto"/>
        <w:ind w:firstLine="709"/>
        <w:rPr>
          <w:sz w:val="28"/>
          <w:szCs w:val="28"/>
        </w:rPr>
      </w:pPr>
      <w:r w:rsidRPr="00056FF6">
        <w:rPr>
          <w:sz w:val="28"/>
          <w:szCs w:val="28"/>
        </w:rPr>
        <w:t>4) местное самоуправление имеет особую форму организации и осуществления власти: самостоятельность;</w:t>
      </w:r>
    </w:p>
    <w:p w:rsidR="00056FF6" w:rsidRPr="00056FF6" w:rsidRDefault="00056FF6" w:rsidP="00371604">
      <w:pPr>
        <w:spacing w:line="360" w:lineRule="auto"/>
        <w:ind w:firstLine="709"/>
        <w:rPr>
          <w:sz w:val="28"/>
          <w:szCs w:val="28"/>
        </w:rPr>
      </w:pPr>
      <w:r w:rsidRPr="00056FF6">
        <w:rPr>
          <w:sz w:val="28"/>
          <w:szCs w:val="28"/>
        </w:rPr>
        <w:t>5) местное самоуправление осуществляет свою деятельность под собственную ответственность.</w:t>
      </w:r>
    </w:p>
    <w:p w:rsidR="00056FF6" w:rsidRPr="00056FF6" w:rsidRDefault="00056FF6" w:rsidP="00371604">
      <w:pPr>
        <w:spacing w:line="360" w:lineRule="auto"/>
        <w:ind w:firstLine="709"/>
        <w:rPr>
          <w:sz w:val="28"/>
          <w:szCs w:val="28"/>
        </w:rPr>
      </w:pPr>
    </w:p>
    <w:p w:rsidR="00056FF6" w:rsidRPr="00056FF6" w:rsidRDefault="00056FF6" w:rsidP="00371604">
      <w:pPr>
        <w:spacing w:line="360" w:lineRule="auto"/>
        <w:ind w:firstLine="709"/>
        <w:outlineLvl w:val="0"/>
        <w:rPr>
          <w:sz w:val="28"/>
          <w:szCs w:val="28"/>
        </w:rPr>
      </w:pPr>
      <w:bookmarkStart w:id="2" w:name="_Toc229385146"/>
      <w:r w:rsidRPr="00056FF6">
        <w:rPr>
          <w:b/>
          <w:sz w:val="28"/>
          <w:szCs w:val="28"/>
        </w:rPr>
        <w:t>Функции местного самоуправления</w:t>
      </w:r>
      <w:r w:rsidRPr="00056FF6">
        <w:rPr>
          <w:sz w:val="28"/>
          <w:szCs w:val="28"/>
        </w:rPr>
        <w:t>.</w:t>
      </w:r>
      <w:bookmarkEnd w:id="2"/>
    </w:p>
    <w:p w:rsidR="00056FF6" w:rsidRPr="00056FF6" w:rsidRDefault="00056FF6" w:rsidP="00371604">
      <w:pPr>
        <w:spacing w:line="360" w:lineRule="auto"/>
        <w:ind w:firstLine="709"/>
        <w:rPr>
          <w:sz w:val="28"/>
          <w:szCs w:val="28"/>
        </w:rPr>
      </w:pPr>
      <w:r w:rsidRPr="00056FF6">
        <w:rPr>
          <w:sz w:val="28"/>
          <w:szCs w:val="28"/>
        </w:rPr>
        <w:t>С учётом роли местного самоуправления в организации и осуществлении власти народа, задач, решаемых в процессе муниципальной деятельности и полномочий местного самоуправления, можно выделить следующие основные функции местного самоуправления:</w:t>
      </w:r>
    </w:p>
    <w:p w:rsidR="00056FF6" w:rsidRPr="00056FF6" w:rsidRDefault="00056FF6" w:rsidP="00371604">
      <w:pPr>
        <w:spacing w:line="360" w:lineRule="auto"/>
        <w:ind w:firstLine="709"/>
        <w:rPr>
          <w:sz w:val="28"/>
          <w:szCs w:val="28"/>
        </w:rPr>
      </w:pPr>
      <w:r w:rsidRPr="00056FF6">
        <w:rPr>
          <w:sz w:val="28"/>
          <w:szCs w:val="28"/>
        </w:rPr>
        <w:t>а) обеспечение участия населения в решении вопросов местного значения. Муниципальное право закрепляет правовые гарантии участия населения в осуществлении муниципальной деятельности как через выборные и другие органы местного самоуправления, так и непосредственно. В соответствии со статьёй 3 закона РХ «О местном самоуправлении в Республике Хакасия» граждане имеют право участвовать в местных референдумах, сходах, выборах других формах прямого волеизъявления, избирать и быть избранными в органы местного самоуправления, равного доступа к муниципальной службе, обращаться в органы местного самоуправления и к должностным лицам местного самоуправления по вопросам местной жизни, получать полную и объективную информацию о деятельности органов местного самоуправления, знакомиться с документами и материалами непосредственно затрагивающими права и свободы человека и гражданина, защищать свои права на участие в местном самоуправлении в судебном порядке. Статья 51 данного Закона предусматривает возможность осуществления полномочий представительных органов, контроля за деятельностью органов местного самоуправления и должностных лиц местного самоуправления собраниями (сходами) граждан. Для принятия решений по наиболее важным вопросам местного значения либо для выявления общественного мнения, в порядке определяемым уставом муниципального образования, может проводиться местный референдум (ст.52), в котором имеют право участвовать все граждане, проживающие на территории местного самоуправления. Институт муниципальной демократии обеспечивает тесную связь выборных органов и должностных лиц местного самоуправления с населением, их подконтрольность населению. Устав муниципального образования(ст.8) регулирует порядок отзыва, выражения недоверия населением или досрочного прекращения полномочий выборных органов и выборных должностных лиц местного самоуправления. Статья 53 Республиканского закона закрепляет институт народной правотворческой инициативы Население в соответствии с уставом муниципального образования вправе 1) вносить проекты правовых актов по вопросам местного значения в органы местного самоуправления, которые обязаны их рассматривать на открытых заседаниях с участием представителей населения; 2) вносить запросы в органы местного самоуправления, ответы на которые подлежат официальному опубликованию в местных средствах массовой информации. Кроме того законодатель РХ, не регламентирует уставом местного самоуправления право населения на индивидуальные и коллективные обращения в органы и к должностным лицам местного самоуправления, определяя жёсткий срок ответа (1 месяц) по существу обращений граждан (ст.54). И наконец Закон предусматривает реализацию права населения на участие в решении вопросов местной жизни через систему территориального общественного самоуправления (ст.55), которое в наибольшей степени отвечает требованию Европейской Хартии о местном самоуправлении: «...обеспечивает эффективное, и, одновременно, приближенное к гражданину управление».</w:t>
      </w:r>
    </w:p>
    <w:p w:rsidR="00056FF6" w:rsidRPr="00056FF6" w:rsidRDefault="00056FF6" w:rsidP="00371604">
      <w:pPr>
        <w:spacing w:line="360" w:lineRule="auto"/>
        <w:ind w:firstLine="709"/>
        <w:rPr>
          <w:sz w:val="28"/>
          <w:szCs w:val="28"/>
        </w:rPr>
      </w:pPr>
      <w:r w:rsidRPr="00056FF6">
        <w:rPr>
          <w:sz w:val="28"/>
          <w:szCs w:val="28"/>
        </w:rPr>
        <w:t xml:space="preserve">б) управление муниципальной собственностью, финансовыми средствами местного самоуправления.  </w:t>
      </w:r>
    </w:p>
    <w:p w:rsidR="00056FF6" w:rsidRPr="00056FF6" w:rsidRDefault="00056FF6" w:rsidP="00371604">
      <w:pPr>
        <w:spacing w:line="360" w:lineRule="auto"/>
        <w:ind w:firstLine="709"/>
        <w:rPr>
          <w:sz w:val="28"/>
          <w:szCs w:val="28"/>
        </w:rPr>
      </w:pPr>
      <w:r w:rsidRPr="00056FF6">
        <w:rPr>
          <w:sz w:val="28"/>
          <w:szCs w:val="28"/>
        </w:rPr>
        <w:t>В соответствии с статьёй 4 закона РХ «О местном самоуправлении в Республике Хакасия» каждое муниципальное образование имеет муниципальную собственность и местный бюджет. Права собственника в отношении имущества и местных финансов от имени муниципального образования осуществляют органы местного самоуправления, а в случаях, предусмотренном законом РХ (ст.51), населением непосредственно.</w:t>
      </w:r>
    </w:p>
    <w:p w:rsidR="00056FF6" w:rsidRPr="00056FF6" w:rsidRDefault="00056FF6" w:rsidP="00371604">
      <w:pPr>
        <w:spacing w:line="360" w:lineRule="auto"/>
        <w:ind w:firstLine="709"/>
        <w:rPr>
          <w:sz w:val="28"/>
          <w:szCs w:val="28"/>
        </w:rPr>
      </w:pPr>
      <w:r w:rsidRPr="00056FF6">
        <w:rPr>
          <w:sz w:val="28"/>
          <w:szCs w:val="28"/>
        </w:rPr>
        <w:t>Органы местного самоуправления в соответствии с законом вправе передавать объекты муниципальной собственности во временное пользование физическим и юридическим лицам, сдавать в аренду, а также отчуждать в установленном порядке, они также вправе совершать с муниципальным имуществом и иные сделки, определять в договорах и соглашениях условия использования приватизируемых или передаваемых в пользование объектов муниципальной собственности; устанавливать условия использования земель, находящихся в границах муниципального образования; образовывать целевые внебюджетные фонды, муниципальные банки и другие финансово-кредитные организации; выпускать муниципальные займы и др. (ст. 29, 39 Федерального закона «Об общих принципах организации местного самоуправления в Российской Федерации»).</w:t>
      </w:r>
    </w:p>
    <w:p w:rsidR="00056FF6" w:rsidRPr="00056FF6" w:rsidRDefault="00056FF6" w:rsidP="00371604">
      <w:pPr>
        <w:spacing w:line="360" w:lineRule="auto"/>
        <w:ind w:firstLine="709"/>
        <w:rPr>
          <w:sz w:val="28"/>
          <w:szCs w:val="28"/>
        </w:rPr>
      </w:pPr>
      <w:r w:rsidRPr="00056FF6">
        <w:rPr>
          <w:sz w:val="28"/>
          <w:szCs w:val="28"/>
        </w:rPr>
        <w:t>Реализация этих и иных полномочий, связанных с осуществлением рассматриваемой функции, должна осуществляться в интересах населения муниципального образования, служить удовлетворению его потребностей. Это обеспечивается прежде всего деятельностью органов местного самоуправления, избираемых населением. Статья 26 республиканского закона «О местном самоуправлении в Республике Хакасия» относит к исключительному ведению представительного органа местного самоуправления полномочия по утверждению местного бюджета и отчёта о его исполнении, установлению местных налогов и сборов; установлению порядка управления и распоряжения муниципальной собственностью.</w:t>
      </w:r>
    </w:p>
    <w:p w:rsidR="00056FF6" w:rsidRPr="00056FF6" w:rsidRDefault="00056FF6" w:rsidP="00371604">
      <w:pPr>
        <w:spacing w:line="360" w:lineRule="auto"/>
        <w:ind w:firstLine="709"/>
        <w:rPr>
          <w:sz w:val="28"/>
          <w:szCs w:val="28"/>
        </w:rPr>
      </w:pPr>
      <w:r w:rsidRPr="00056FF6">
        <w:rPr>
          <w:sz w:val="28"/>
          <w:szCs w:val="28"/>
        </w:rPr>
        <w:t xml:space="preserve">в) обеспечение комплексного развития территории муниципального образования.  </w:t>
      </w:r>
    </w:p>
    <w:p w:rsidR="00056FF6" w:rsidRPr="00056FF6" w:rsidRDefault="00056FF6" w:rsidP="00371604">
      <w:pPr>
        <w:spacing w:line="360" w:lineRule="auto"/>
        <w:ind w:firstLine="709"/>
        <w:rPr>
          <w:sz w:val="28"/>
          <w:szCs w:val="28"/>
        </w:rPr>
      </w:pPr>
      <w:r w:rsidRPr="00056FF6">
        <w:rPr>
          <w:sz w:val="28"/>
          <w:szCs w:val="28"/>
        </w:rPr>
        <w:t>Статья 7 закона «О местном самоуправлении в Республике Хакасия» от носит к ведению местного самоуправления вопросы комплексного социально-экономического развития муниципального образования. Комплексное развитие муниципального образования призвано обеспечить повышение эффективности местного хозяйства, решение социально-культурных, экологических задач, а также рациональное использование трудовых, природных и других местных ресурсов, создание необходимых условий жизни и отдыха граждан.</w:t>
      </w:r>
    </w:p>
    <w:p w:rsidR="00056FF6" w:rsidRPr="00056FF6" w:rsidRDefault="00056FF6" w:rsidP="00371604">
      <w:pPr>
        <w:spacing w:line="360" w:lineRule="auto"/>
        <w:ind w:firstLine="709"/>
        <w:rPr>
          <w:sz w:val="28"/>
          <w:szCs w:val="28"/>
        </w:rPr>
      </w:pPr>
      <w:r w:rsidRPr="00056FF6">
        <w:rPr>
          <w:sz w:val="28"/>
          <w:szCs w:val="28"/>
        </w:rPr>
        <w:t>Проблемы комплексного социально-экономического развития муниципальных образований во многом связаны с деятельностью предприятий, учреждений, не находящихся в муниципальной собственности. В соответствии со статьёй 65, выше указанного Закона, органы местного самоуправления вправе координировать участие данных предприятий, учреждений и организаций в комплексном социально-экономическом развитии территории местного самоуправления.</w:t>
      </w:r>
    </w:p>
    <w:p w:rsidR="00056FF6" w:rsidRPr="00056FF6" w:rsidRDefault="00056FF6" w:rsidP="00371604">
      <w:pPr>
        <w:spacing w:line="360" w:lineRule="auto"/>
        <w:ind w:firstLine="709"/>
        <w:rPr>
          <w:sz w:val="28"/>
          <w:szCs w:val="28"/>
        </w:rPr>
      </w:pPr>
      <w:r w:rsidRPr="00056FF6">
        <w:rPr>
          <w:sz w:val="28"/>
          <w:szCs w:val="28"/>
        </w:rPr>
        <w:t xml:space="preserve">г) обеспечение удовлетворения потребностей населения в социально-культурных, коммунально-бытовых и других жизненно важных услугах.  </w:t>
      </w:r>
    </w:p>
    <w:p w:rsidR="00056FF6" w:rsidRPr="00056FF6" w:rsidRDefault="00056FF6" w:rsidP="00371604">
      <w:pPr>
        <w:spacing w:line="360" w:lineRule="auto"/>
        <w:ind w:firstLine="709"/>
        <w:rPr>
          <w:sz w:val="28"/>
          <w:szCs w:val="28"/>
        </w:rPr>
      </w:pPr>
      <w:r w:rsidRPr="00056FF6">
        <w:rPr>
          <w:sz w:val="28"/>
          <w:szCs w:val="28"/>
        </w:rPr>
        <w:t>Для реализации этой функции органы местного самоуправления, во-первых, организуют, содержат, развивают соответствующие муниципальные предприятия, учреждения, организации и службы. Право органов местного самоуправления на создание предприятий, учреждений и организаций закрепляет статья 63 Закона «О местном самоуправлении в Республике Хакасия» , а статья 7-обязывает органы местного самоуправления заниматься вопросами организации содержания и развития муниципальных учреждений дошкольного , основного общего и профессионального образования; муниципальных энерго-, газо-, тепло- и водоснабжения и канализации и др. Закон также возлагает на органы местного самоуправления вопросы организации снабжения населения топливом; утилизации и переработки бытовых отходов; транспортного обслуживания населения; ритуальных услуг и т.д.</w:t>
      </w:r>
    </w:p>
    <w:p w:rsidR="00056FF6" w:rsidRPr="00056FF6" w:rsidRDefault="00056FF6" w:rsidP="00371604">
      <w:pPr>
        <w:spacing w:line="360" w:lineRule="auto"/>
        <w:ind w:firstLine="709"/>
        <w:rPr>
          <w:sz w:val="28"/>
          <w:szCs w:val="28"/>
        </w:rPr>
      </w:pPr>
      <w:r w:rsidRPr="00056FF6">
        <w:rPr>
          <w:sz w:val="28"/>
          <w:szCs w:val="28"/>
        </w:rPr>
        <w:t>Во-вторых, муниципальные органы обязаны создавать условия для жилищного и социально-культурного строительства; для обеспечения населения услугами торговли, общественного питания и бытового обслуживания; для деятельности учреждений культуры, средств массовой информации, организации зрелищных мероприятий и т.п. Кроме того органы местного самоуправления обеспечивают санитарное благополучие населения; социальную поддержку и содействие занятости населения; противопожарную безопасность в муниципальном образовании.</w:t>
      </w:r>
    </w:p>
    <w:p w:rsidR="00056FF6" w:rsidRPr="00056FF6" w:rsidRDefault="00056FF6" w:rsidP="00371604">
      <w:pPr>
        <w:spacing w:line="360" w:lineRule="auto"/>
        <w:ind w:firstLine="709"/>
        <w:rPr>
          <w:sz w:val="28"/>
          <w:szCs w:val="28"/>
        </w:rPr>
      </w:pPr>
      <w:r w:rsidRPr="00056FF6">
        <w:rPr>
          <w:sz w:val="28"/>
          <w:szCs w:val="28"/>
        </w:rPr>
        <w:t>В третьих, органы местного самоуправления осуществляют в этой сфере регулирующую и контрольную деятельность, что служит созданию необходимых предпосылок для полной и эффективной реализации прав и свобод граждан, обеспечению стабильного правового режима муниципального образования. Необходимо отметить также, что органы местного самоуправления в соответствии со статьёй 69 (п.4) Республиканского закона обязаны обеспечивать удовлетворение основных жизненных потребностей населения в сферах, отнесённых к ведению муниципальных образований, на уровне, не ниже минимальных государственных социальных стандартов, выполнение которых гарантируется государством путём закрепления в доходы местных бюджетов федеральными органами государственной власти, органами государственной власти Республики Хакасия отчислений от федеральных налогов и налогов Республики Хакасия.</w:t>
      </w:r>
    </w:p>
    <w:p w:rsidR="00056FF6" w:rsidRPr="00056FF6" w:rsidRDefault="00056FF6" w:rsidP="00371604">
      <w:pPr>
        <w:spacing w:line="360" w:lineRule="auto"/>
        <w:ind w:firstLine="709"/>
        <w:rPr>
          <w:sz w:val="28"/>
          <w:szCs w:val="28"/>
        </w:rPr>
      </w:pPr>
      <w:r w:rsidRPr="00056FF6">
        <w:rPr>
          <w:sz w:val="28"/>
          <w:szCs w:val="28"/>
        </w:rPr>
        <w:t xml:space="preserve">д) охрана общественного порядка.  </w:t>
      </w:r>
    </w:p>
    <w:p w:rsidR="00056FF6" w:rsidRPr="00056FF6" w:rsidRDefault="00056FF6" w:rsidP="00371604">
      <w:pPr>
        <w:spacing w:line="360" w:lineRule="auto"/>
        <w:ind w:firstLine="709"/>
        <w:rPr>
          <w:sz w:val="28"/>
          <w:szCs w:val="28"/>
        </w:rPr>
      </w:pPr>
      <w:r w:rsidRPr="00056FF6">
        <w:rPr>
          <w:sz w:val="28"/>
          <w:szCs w:val="28"/>
        </w:rPr>
        <w:t>Статья 132 Конституции Российской Федерации устанавливает, что органы местного самоуправления осуществляют охрану общественного порядка. Охрану общественного порядка в муниципальном образовании главным образом обеспечивают муниципальные органы охраны общественного порядка, которые в соответствии со статьёй 7(п.8) закона «О местном самоуправлении в Республике Хакасия» организует и содержит местное самоуправление и осуществляет контроль за их деятельностью. В настоящее время охрана общественного порядка обеспечивается органами местного самоуправления с помощью милиции общественной безопасности (местной милиции), которая согласно Закону РФ «О милиции» (</w:t>
      </w:r>
      <w:smartTag w:uri="urn:schemas-microsoft-com:office:smarttags" w:element="metricconverter">
        <w:smartTagPr>
          <w:attr w:name="ProductID" w:val="1991 г"/>
        </w:smartTagPr>
        <w:r w:rsidRPr="00056FF6">
          <w:rPr>
            <w:sz w:val="28"/>
            <w:szCs w:val="28"/>
          </w:rPr>
          <w:t>1991 г</w:t>
        </w:r>
      </w:smartTag>
      <w:r w:rsidRPr="00056FF6">
        <w:rPr>
          <w:sz w:val="28"/>
          <w:szCs w:val="28"/>
        </w:rPr>
        <w:t>.) является составной частью милиции РФ и входит в структуру Министерства внутренних дел РФ.</w:t>
      </w:r>
    </w:p>
    <w:p w:rsidR="00056FF6" w:rsidRPr="00056FF6" w:rsidRDefault="00056FF6" w:rsidP="00371604">
      <w:pPr>
        <w:spacing w:line="360" w:lineRule="auto"/>
        <w:ind w:firstLine="709"/>
        <w:rPr>
          <w:sz w:val="28"/>
          <w:szCs w:val="28"/>
        </w:rPr>
      </w:pPr>
      <w:r w:rsidRPr="00056FF6">
        <w:rPr>
          <w:sz w:val="28"/>
          <w:szCs w:val="28"/>
        </w:rPr>
        <w:t>В обеспечении охраны общественного порядка на территории муниципального образования принимают участие комиссии, функционирующие при местной администрации: административные, по делам несовершеннолетних и др. Кроме того , возможно и участие населения в реализации данной функции через создание добровольных дружин и других форм общественной самодеятельности граждан. Закон Республики Хакасия «О местном самоуправлении в Республике Хакасия» (ст.45, п.6) предписывает органам местного самоуправления содействовать созданию и деятельности  таких добровольных общественных формирований по охране общественного порядка.</w:t>
      </w:r>
    </w:p>
    <w:p w:rsidR="00056FF6" w:rsidRPr="00056FF6" w:rsidRDefault="00056FF6" w:rsidP="00371604">
      <w:pPr>
        <w:spacing w:line="360" w:lineRule="auto"/>
        <w:ind w:firstLine="709"/>
        <w:rPr>
          <w:sz w:val="28"/>
          <w:szCs w:val="28"/>
        </w:rPr>
      </w:pPr>
      <w:r w:rsidRPr="00056FF6">
        <w:rPr>
          <w:sz w:val="28"/>
          <w:szCs w:val="28"/>
        </w:rPr>
        <w:t>е) защита интересов и прав местного самоуправления, гарантированных Конституцией РФ, федеральными законами, конституциями, уставами и законами субъектов РФ.</w:t>
      </w:r>
    </w:p>
    <w:p w:rsidR="00056FF6" w:rsidRPr="00056FF6" w:rsidRDefault="00056FF6" w:rsidP="00371604">
      <w:pPr>
        <w:spacing w:line="360" w:lineRule="auto"/>
        <w:ind w:firstLine="709"/>
        <w:rPr>
          <w:sz w:val="28"/>
          <w:szCs w:val="28"/>
        </w:rPr>
      </w:pPr>
      <w:r w:rsidRPr="00056FF6">
        <w:rPr>
          <w:sz w:val="28"/>
          <w:szCs w:val="28"/>
        </w:rPr>
        <w:t>В Российской Федерации действует система государственных гарантий местного самоуправления, включая право на судебную защиту. Поэтому органы местного самоуправления, взаимодействуя с государственными и иными органами и организациями в различных сферах местной жизни, должны отстаивать и защищать интересы населения муниципальных образований, активно использовать свои конституционные полномочия на судебные и иные формы защиты интересов и прав местного самоуправления в случае их игнорирования или нарушения (ст.76 Закона РХ «О местном самоуправлении в Республике Хакасия»). Кроме того, органы и должностные лица местного самоуправления вправе обращаться в органы государственной власти, к администрации предприятий, учреждений и организаций, в том числе и по вопросам соблюдения прав местного самоуправления, учёта интересов населения муниципального образования. Данные обращения подлежат обязательному рассмотрению (ст.77).</w:t>
      </w:r>
    </w:p>
    <w:p w:rsidR="00056FF6" w:rsidRDefault="00056FF6" w:rsidP="00371604">
      <w:pPr>
        <w:spacing w:line="360" w:lineRule="auto"/>
        <w:ind w:firstLine="709"/>
        <w:rPr>
          <w:sz w:val="28"/>
          <w:szCs w:val="28"/>
        </w:rPr>
      </w:pPr>
      <w:r w:rsidRPr="00056FF6">
        <w:rPr>
          <w:sz w:val="28"/>
          <w:szCs w:val="28"/>
        </w:rPr>
        <w:t>Защиту интересов местного самоуправления, более эффективное осуществление своих прав и интересов муниципальные образования могут проводить через создаваемые ими ассоциации и союзы муниципальных образований (ст.9).</w:t>
      </w:r>
    </w:p>
    <w:p w:rsidR="002E4B93" w:rsidRPr="00056FF6" w:rsidRDefault="00056FF6" w:rsidP="00371604">
      <w:pPr>
        <w:spacing w:line="360" w:lineRule="auto"/>
        <w:ind w:firstLine="709"/>
        <w:outlineLvl w:val="0"/>
        <w:rPr>
          <w:b/>
          <w:sz w:val="28"/>
          <w:szCs w:val="28"/>
        </w:rPr>
      </w:pPr>
      <w:r>
        <w:rPr>
          <w:sz w:val="28"/>
          <w:szCs w:val="28"/>
        </w:rPr>
        <w:br w:type="page"/>
      </w:r>
      <w:bookmarkStart w:id="3" w:name="_Toc229385147"/>
      <w:r>
        <w:rPr>
          <w:b/>
          <w:sz w:val="28"/>
          <w:szCs w:val="28"/>
        </w:rPr>
        <w:t>2. Понятие трудового и гражданско-правовых договоров и их основные отличия.</w:t>
      </w:r>
      <w:bookmarkEnd w:id="3"/>
    </w:p>
    <w:p w:rsidR="00056FF6" w:rsidRPr="00056FF6" w:rsidRDefault="00056FF6" w:rsidP="00371604">
      <w:pPr>
        <w:spacing w:line="360" w:lineRule="auto"/>
        <w:ind w:firstLine="709"/>
        <w:rPr>
          <w:sz w:val="28"/>
          <w:szCs w:val="28"/>
        </w:rPr>
      </w:pPr>
      <w:r w:rsidRPr="00056FF6">
        <w:rPr>
          <w:sz w:val="28"/>
          <w:szCs w:val="28"/>
        </w:rPr>
        <w:t>Целям защиты трудовых прав граждан от необоснованного уклонения работодателя от заключения трудового договора, подмены фактически имеющих место трудовых отношений гражданско-правовыми отношениями и служит норма части третьей статьи 11 Трудового кодекса РФ, согласно которой в тех случаях, когда в судебном порядке установлено, что договором гражданско-правового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w:t>
      </w:r>
    </w:p>
    <w:p w:rsidR="00056FF6" w:rsidRPr="00056FF6" w:rsidRDefault="00056FF6" w:rsidP="00371604">
      <w:pPr>
        <w:spacing w:line="360" w:lineRule="auto"/>
        <w:ind w:firstLine="709"/>
        <w:rPr>
          <w:sz w:val="28"/>
          <w:szCs w:val="28"/>
        </w:rPr>
      </w:pPr>
      <w:r w:rsidRPr="00056FF6">
        <w:rPr>
          <w:sz w:val="28"/>
          <w:szCs w:val="28"/>
        </w:rPr>
        <w:t>Как видно из приведенного положения Кодекса, вопрос о правомерности заключения гражданско-правового, а не трудового, договора может быть разрешен только судом, который, рассматривая соответствующий спор, анализирует и оценивает не только текст договора, но и всю совокупность представленных сторонами этого спора иных доказательств.</w:t>
      </w:r>
    </w:p>
    <w:p w:rsidR="00056FF6" w:rsidRPr="00056FF6" w:rsidRDefault="00056FF6" w:rsidP="00371604">
      <w:pPr>
        <w:spacing w:line="360" w:lineRule="auto"/>
        <w:ind w:firstLine="709"/>
        <w:rPr>
          <w:sz w:val="28"/>
          <w:szCs w:val="28"/>
        </w:rPr>
      </w:pPr>
      <w:r w:rsidRPr="00056FF6">
        <w:rPr>
          <w:sz w:val="28"/>
          <w:szCs w:val="28"/>
        </w:rPr>
        <w:t>Отметим, что вопрос об отграничении трудового договора от смежных с ним гражданско-правовых договоров, опосредствующих отношения, фактическим содержанием которых является трудовая деятельность гражданина, сам по себе является достаточно сложным, поскольку четкие, законодательно закрепленные критерии, позволяющие сделать это вполне определенным образом, как таковые отсутствуют. При разрешении такого рода споров по существу речь идет об установлении правовой природы заключенного между гражданином, выполняющим работу, и лицом, заинтересованным в достижении (получении) определенного результата этой деятельности, договора и его соответствия фактически имеющимся между сторонами отношениям.</w:t>
      </w:r>
    </w:p>
    <w:p w:rsidR="00056FF6" w:rsidRPr="00056FF6" w:rsidRDefault="00056FF6" w:rsidP="00371604">
      <w:pPr>
        <w:spacing w:line="360" w:lineRule="auto"/>
        <w:ind w:firstLine="709"/>
        <w:rPr>
          <w:sz w:val="28"/>
          <w:szCs w:val="28"/>
        </w:rPr>
      </w:pPr>
      <w:r w:rsidRPr="00056FF6">
        <w:rPr>
          <w:sz w:val="28"/>
          <w:szCs w:val="28"/>
        </w:rPr>
        <w:t xml:space="preserve">К числу смежных с трудовым гражданско-правовых договоров, в частности, можно отнести: </w:t>
      </w:r>
    </w:p>
    <w:p w:rsidR="00056FF6" w:rsidRPr="00056FF6" w:rsidRDefault="00056FF6" w:rsidP="00371604">
      <w:pPr>
        <w:numPr>
          <w:ilvl w:val="0"/>
          <w:numId w:val="1"/>
        </w:numPr>
        <w:tabs>
          <w:tab w:val="clear" w:pos="2138"/>
          <w:tab w:val="num" w:pos="0"/>
        </w:tabs>
        <w:spacing w:line="360" w:lineRule="auto"/>
        <w:ind w:left="1080"/>
        <w:rPr>
          <w:sz w:val="28"/>
          <w:szCs w:val="28"/>
        </w:rPr>
      </w:pPr>
      <w:r w:rsidRPr="00056FF6">
        <w:rPr>
          <w:sz w:val="28"/>
          <w:szCs w:val="28"/>
        </w:rPr>
        <w:t>договор подряда, выполняемый личным трудом гражданина (подрядчика);</w:t>
      </w:r>
    </w:p>
    <w:p w:rsidR="00056FF6" w:rsidRPr="00056FF6" w:rsidRDefault="00056FF6" w:rsidP="00371604">
      <w:pPr>
        <w:numPr>
          <w:ilvl w:val="0"/>
          <w:numId w:val="1"/>
        </w:numPr>
        <w:tabs>
          <w:tab w:val="clear" w:pos="2138"/>
          <w:tab w:val="num" w:pos="0"/>
        </w:tabs>
        <w:spacing w:line="360" w:lineRule="auto"/>
        <w:ind w:left="1080"/>
        <w:rPr>
          <w:sz w:val="28"/>
          <w:szCs w:val="28"/>
        </w:rPr>
      </w:pPr>
      <w:r w:rsidRPr="00056FF6">
        <w:rPr>
          <w:sz w:val="28"/>
          <w:szCs w:val="28"/>
        </w:rPr>
        <w:t>договор на выполнение научно-исследовательских работ, опытно-конструкторских и технологических работ;</w:t>
      </w:r>
    </w:p>
    <w:p w:rsidR="00056FF6" w:rsidRPr="00056FF6" w:rsidRDefault="00056FF6" w:rsidP="00371604">
      <w:pPr>
        <w:numPr>
          <w:ilvl w:val="0"/>
          <w:numId w:val="1"/>
        </w:numPr>
        <w:tabs>
          <w:tab w:val="clear" w:pos="2138"/>
          <w:tab w:val="num" w:pos="0"/>
        </w:tabs>
        <w:spacing w:line="360" w:lineRule="auto"/>
        <w:ind w:left="1080"/>
        <w:rPr>
          <w:sz w:val="28"/>
          <w:szCs w:val="28"/>
        </w:rPr>
      </w:pPr>
      <w:r w:rsidRPr="00056FF6">
        <w:rPr>
          <w:sz w:val="28"/>
          <w:szCs w:val="28"/>
        </w:rPr>
        <w:t>договор возмездного оказания различного вида услуг;</w:t>
      </w:r>
    </w:p>
    <w:p w:rsidR="00056FF6" w:rsidRPr="00056FF6" w:rsidRDefault="00056FF6" w:rsidP="00371604">
      <w:pPr>
        <w:numPr>
          <w:ilvl w:val="0"/>
          <w:numId w:val="1"/>
        </w:numPr>
        <w:tabs>
          <w:tab w:val="clear" w:pos="2138"/>
          <w:tab w:val="num" w:pos="0"/>
        </w:tabs>
        <w:spacing w:line="360" w:lineRule="auto"/>
        <w:ind w:left="1080"/>
        <w:rPr>
          <w:sz w:val="28"/>
          <w:szCs w:val="28"/>
        </w:rPr>
      </w:pPr>
      <w:r w:rsidRPr="00056FF6">
        <w:rPr>
          <w:sz w:val="28"/>
          <w:szCs w:val="28"/>
        </w:rPr>
        <w:t>договор поручения.</w:t>
      </w:r>
    </w:p>
    <w:p w:rsidR="00056FF6" w:rsidRPr="00056FF6" w:rsidRDefault="00056FF6" w:rsidP="00371604">
      <w:pPr>
        <w:spacing w:line="360" w:lineRule="auto"/>
        <w:ind w:firstLine="709"/>
        <w:rPr>
          <w:sz w:val="28"/>
          <w:szCs w:val="28"/>
        </w:rPr>
      </w:pPr>
    </w:p>
    <w:p w:rsidR="00056FF6" w:rsidRPr="00056FF6" w:rsidRDefault="00056FF6" w:rsidP="00371604">
      <w:pPr>
        <w:spacing w:line="360" w:lineRule="auto"/>
        <w:ind w:firstLine="709"/>
        <w:rPr>
          <w:sz w:val="28"/>
          <w:szCs w:val="28"/>
        </w:rPr>
      </w:pPr>
      <w:r w:rsidRPr="00056FF6">
        <w:rPr>
          <w:sz w:val="28"/>
          <w:szCs w:val="28"/>
        </w:rPr>
        <w:t xml:space="preserve">Как известно, регулирование трудовых и гражданско-правовых отношений осуществляется нормами, соответственно, трудового и гражданского законодательства. По существу именно различия в правовой регламентации этих отношений и позволяют в общих чертах определить основные признаки, отграничивающие трудовой договор от смежных гражданско-правовых договоров. Отметим при этом, что между указанными видами договоров имеется и определенное формальное сходство. </w:t>
      </w:r>
    </w:p>
    <w:p w:rsidR="00056FF6" w:rsidRPr="00056FF6" w:rsidRDefault="00056FF6" w:rsidP="00371604">
      <w:pPr>
        <w:spacing w:line="360" w:lineRule="auto"/>
        <w:ind w:firstLine="709"/>
        <w:rPr>
          <w:sz w:val="28"/>
          <w:szCs w:val="28"/>
        </w:rPr>
      </w:pPr>
      <w:r w:rsidRPr="00056FF6">
        <w:rPr>
          <w:sz w:val="28"/>
          <w:szCs w:val="28"/>
        </w:rPr>
        <w:t>Попробуем разобраться с этими сходствами и различиями на примере конкретной ситуации, возникновение которой на практике представляется вполне возможным.</w:t>
      </w:r>
    </w:p>
    <w:p w:rsidR="00056FF6" w:rsidRPr="00056FF6" w:rsidRDefault="00056FF6" w:rsidP="00371604">
      <w:pPr>
        <w:spacing w:line="360" w:lineRule="auto"/>
        <w:ind w:firstLine="709"/>
        <w:rPr>
          <w:sz w:val="28"/>
          <w:szCs w:val="28"/>
        </w:rPr>
      </w:pPr>
      <w:r w:rsidRPr="00056FF6">
        <w:rPr>
          <w:sz w:val="28"/>
          <w:szCs w:val="28"/>
        </w:rPr>
        <w:t>Ситуация. Организацией был принят на работу на должность юрисконсульта гражданин П., с которым был заключен трудовой договор на неопределенный срок (договор приводится в разделе "БУМАГИ" - стр. 84). После увольнения указанного работника в связи с переходом на работу к другому работодателю по основанию, предусмотренному пунктом 5 статьи 77 Трудового кодекса РФ, в организации было принято решение о нецелесообразности, в том числе и по финансовым соображениям, замещения вакантной должности юрисконсульта.</w:t>
      </w:r>
    </w:p>
    <w:p w:rsidR="00056FF6" w:rsidRPr="00056FF6" w:rsidRDefault="00056FF6" w:rsidP="00371604">
      <w:pPr>
        <w:spacing w:line="360" w:lineRule="auto"/>
        <w:ind w:firstLine="709"/>
        <w:rPr>
          <w:sz w:val="28"/>
          <w:szCs w:val="28"/>
        </w:rPr>
      </w:pPr>
      <w:r w:rsidRPr="00056FF6">
        <w:rPr>
          <w:sz w:val="28"/>
          <w:szCs w:val="28"/>
        </w:rPr>
        <w:t>Поэтому данную должность сократили, а в целях решения возникающих в процессе деятельности юридических вопросов с гражданином Л. был заключен договор об оказании услуг юридического характера (договор приводится в разделе "БУМАГИ" - стр. 88), фактически представляющий собой гражданско-правовой договор о так называемом абонементном юридическом обслуживании гражданином организации, т.е. договор о предоставлении юридических услуг на определенный период времени, по строго оговоренному кругу вопросов и с "абонементной" оплатой, выплата которой, по существу, напрямую не зависит от конкретного объема предоставляемых услуг.</w:t>
      </w:r>
    </w:p>
    <w:p w:rsidR="00056FF6" w:rsidRPr="00056FF6" w:rsidRDefault="00056FF6" w:rsidP="00371604">
      <w:pPr>
        <w:spacing w:line="360" w:lineRule="auto"/>
        <w:ind w:firstLine="709"/>
        <w:rPr>
          <w:sz w:val="28"/>
          <w:szCs w:val="28"/>
        </w:rPr>
      </w:pPr>
      <w:r w:rsidRPr="00056FF6">
        <w:rPr>
          <w:sz w:val="28"/>
          <w:szCs w:val="28"/>
        </w:rPr>
        <w:t>Для оценки правомерности заключения в рассматриваемом случае договора именно гражданско-правового характера, а не трудового, проанализируем, в первую очередь, тексты этих договоров (заметим, что они приведены в "усеченном" виде).</w:t>
      </w:r>
    </w:p>
    <w:p w:rsidR="00056FF6" w:rsidRDefault="00056FF6" w:rsidP="00371604">
      <w:pPr>
        <w:spacing w:line="360" w:lineRule="auto"/>
        <w:ind w:firstLine="709"/>
        <w:rPr>
          <w:sz w:val="28"/>
          <w:szCs w:val="28"/>
        </w:rPr>
      </w:pPr>
    </w:p>
    <w:p w:rsidR="00056FF6" w:rsidRPr="00056FF6" w:rsidRDefault="00056FF6" w:rsidP="00371604">
      <w:pPr>
        <w:spacing w:line="360" w:lineRule="auto"/>
        <w:ind w:firstLine="709"/>
        <w:rPr>
          <w:i/>
          <w:sz w:val="28"/>
          <w:szCs w:val="28"/>
        </w:rPr>
      </w:pPr>
      <w:r w:rsidRPr="00056FF6">
        <w:rPr>
          <w:i/>
          <w:sz w:val="28"/>
          <w:szCs w:val="28"/>
        </w:rPr>
        <w:t xml:space="preserve">О "формальных" различиях между трудовым и гражданско-правовым договорами </w:t>
      </w:r>
    </w:p>
    <w:p w:rsidR="00056FF6" w:rsidRPr="00056FF6" w:rsidRDefault="00056FF6" w:rsidP="00371604">
      <w:pPr>
        <w:spacing w:line="360" w:lineRule="auto"/>
        <w:ind w:firstLine="709"/>
        <w:rPr>
          <w:sz w:val="28"/>
          <w:szCs w:val="28"/>
        </w:rPr>
      </w:pPr>
      <w:r w:rsidRPr="00056FF6">
        <w:rPr>
          <w:sz w:val="28"/>
          <w:szCs w:val="28"/>
        </w:rPr>
        <w:t xml:space="preserve">Вначале отметим два заметных уже на первый взгляд "формальных" различия в указанных видах договоров: </w:t>
      </w:r>
    </w:p>
    <w:p w:rsidR="00056FF6" w:rsidRPr="00056FF6" w:rsidRDefault="00056FF6" w:rsidP="00371604">
      <w:pPr>
        <w:spacing w:line="360" w:lineRule="auto"/>
        <w:ind w:firstLine="709"/>
        <w:rPr>
          <w:sz w:val="28"/>
          <w:szCs w:val="28"/>
        </w:rPr>
      </w:pPr>
      <w:r w:rsidRPr="00056FF6">
        <w:rPr>
          <w:sz w:val="28"/>
          <w:szCs w:val="28"/>
        </w:rPr>
        <w:t>во-первых, различия в их названиях (трудовой договор и договор на оказание юридических услуг);</w:t>
      </w:r>
    </w:p>
    <w:p w:rsidR="00056FF6" w:rsidRPr="00056FF6" w:rsidRDefault="00056FF6" w:rsidP="00371604">
      <w:pPr>
        <w:spacing w:line="360" w:lineRule="auto"/>
        <w:ind w:firstLine="709"/>
        <w:rPr>
          <w:sz w:val="28"/>
          <w:szCs w:val="28"/>
        </w:rPr>
      </w:pPr>
      <w:r w:rsidRPr="00056FF6">
        <w:rPr>
          <w:sz w:val="28"/>
          <w:szCs w:val="28"/>
        </w:rPr>
        <w:t>во-вторых, различия в наименованиях сторон этих договоров: в первом случае - это работодатель и работник, во втором случае - заказчик и исполнитель.</w:t>
      </w:r>
    </w:p>
    <w:p w:rsidR="00056FF6" w:rsidRPr="00056FF6" w:rsidRDefault="00056FF6" w:rsidP="00371604">
      <w:pPr>
        <w:spacing w:line="360" w:lineRule="auto"/>
        <w:ind w:firstLine="709"/>
        <w:rPr>
          <w:sz w:val="28"/>
          <w:szCs w:val="28"/>
        </w:rPr>
      </w:pPr>
      <w:r w:rsidRPr="00056FF6">
        <w:rPr>
          <w:sz w:val="28"/>
          <w:szCs w:val="28"/>
        </w:rPr>
        <w:t>Такие различия, хотя и носят формальный характер, тем не менее, их существование непосредственно вытекает из положений регулирующего соответствующие виды договоров законодательства.</w:t>
      </w:r>
    </w:p>
    <w:p w:rsidR="00056FF6" w:rsidRPr="00056FF6" w:rsidRDefault="00056FF6" w:rsidP="00371604">
      <w:pPr>
        <w:spacing w:line="360" w:lineRule="auto"/>
        <w:ind w:firstLine="709"/>
        <w:rPr>
          <w:sz w:val="28"/>
          <w:szCs w:val="28"/>
        </w:rPr>
      </w:pPr>
      <w:r w:rsidRPr="00056FF6">
        <w:rPr>
          <w:sz w:val="28"/>
          <w:szCs w:val="28"/>
        </w:rPr>
        <w:t>Действительно, в соответствии с терминологией, принятой в трудовом законодательстве, работодателем считается физическое либо юридическое лицо (организация), а работником - физическое лицо, вступившие в трудовые отношения друг с другом (статья 20 Трудового кодекса РФ). Стороны заключают между собой трудовой договор, представляющий собой двухстороннее соглашение, в соответствии с которым работодатель обязуется предоставить работнику работу по обусловленной трудовой функции, обеспечить предусмотренные трудовым законодательством условия труда,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056FF6" w:rsidRPr="00056FF6" w:rsidRDefault="00056FF6" w:rsidP="00371604">
      <w:pPr>
        <w:spacing w:line="360" w:lineRule="auto"/>
        <w:ind w:firstLine="709"/>
        <w:rPr>
          <w:sz w:val="28"/>
          <w:szCs w:val="28"/>
        </w:rPr>
      </w:pPr>
      <w:r w:rsidRPr="00056FF6">
        <w:rPr>
          <w:sz w:val="28"/>
          <w:szCs w:val="28"/>
        </w:rPr>
        <w:t>Что же касается сторон гражданско-правовых договоров, то их наименования, как правило, предопределяются конкретным видом договора (подряда, купли-продажи, поручения, возмездного оказания услуг, агентирования и т.п.), регламентируемого соответствующей главой Гражданского кодекса РФ, и могут быть следующими: "заказчик" и "исполнитель", "продавец" и "покупатель", "подрядчик" и "исполнитель", "доверитель" и "поверенный", "принципал" и "агент" и др.).</w:t>
      </w:r>
    </w:p>
    <w:p w:rsidR="00056FF6" w:rsidRPr="00056FF6" w:rsidRDefault="00056FF6" w:rsidP="00371604">
      <w:pPr>
        <w:spacing w:line="360" w:lineRule="auto"/>
        <w:ind w:firstLine="709"/>
        <w:rPr>
          <w:sz w:val="28"/>
          <w:szCs w:val="28"/>
        </w:rPr>
      </w:pPr>
      <w:r w:rsidRPr="00056FF6">
        <w:rPr>
          <w:sz w:val="28"/>
          <w:szCs w:val="28"/>
        </w:rPr>
        <w:t>При этом договором гражданско-правового характера признается соглашение двух или нескольких лиц об установлении, изменении и прекращении гражданских прав и обязанностей (пункт 1 статьи 420 Гражданского кодекса РФ).</w:t>
      </w:r>
    </w:p>
    <w:p w:rsidR="00056FF6" w:rsidRPr="00056FF6" w:rsidRDefault="00056FF6" w:rsidP="00371604">
      <w:pPr>
        <w:spacing w:line="360" w:lineRule="auto"/>
        <w:ind w:firstLine="709"/>
        <w:rPr>
          <w:sz w:val="28"/>
          <w:szCs w:val="28"/>
        </w:rPr>
      </w:pPr>
      <w:r w:rsidRPr="00056FF6">
        <w:rPr>
          <w:sz w:val="28"/>
          <w:szCs w:val="28"/>
        </w:rPr>
        <w:t xml:space="preserve">Вместе с тем, указанные договоры обладают и формальным сходством, которое проявляется, в первую очередь, в наличии сходной структуры, что вытекает из требований как Трудового, так и Гражданского кодексов РФ. Как правило, в договорах в виде соответствующих разделов находят свое отражение: </w:t>
      </w:r>
    </w:p>
    <w:p w:rsidR="00056FF6" w:rsidRPr="00056FF6" w:rsidRDefault="00056FF6" w:rsidP="00371604">
      <w:pPr>
        <w:spacing w:line="360" w:lineRule="auto"/>
        <w:ind w:firstLine="709"/>
        <w:rPr>
          <w:sz w:val="28"/>
          <w:szCs w:val="28"/>
        </w:rPr>
      </w:pPr>
      <w:r>
        <w:rPr>
          <w:sz w:val="28"/>
          <w:szCs w:val="28"/>
        </w:rPr>
        <w:t xml:space="preserve">- </w:t>
      </w:r>
      <w:r w:rsidRPr="00056FF6">
        <w:rPr>
          <w:sz w:val="28"/>
          <w:szCs w:val="28"/>
        </w:rPr>
        <w:t>предмет договора;</w:t>
      </w:r>
    </w:p>
    <w:p w:rsidR="00056FF6" w:rsidRPr="00056FF6" w:rsidRDefault="00056FF6" w:rsidP="00371604">
      <w:pPr>
        <w:spacing w:line="360" w:lineRule="auto"/>
        <w:ind w:firstLine="709"/>
        <w:rPr>
          <w:sz w:val="28"/>
          <w:szCs w:val="28"/>
        </w:rPr>
      </w:pPr>
      <w:r>
        <w:rPr>
          <w:sz w:val="28"/>
          <w:szCs w:val="28"/>
        </w:rPr>
        <w:t xml:space="preserve">- </w:t>
      </w:r>
      <w:r w:rsidRPr="00056FF6">
        <w:rPr>
          <w:sz w:val="28"/>
          <w:szCs w:val="28"/>
        </w:rPr>
        <w:t>срок действия договора;</w:t>
      </w:r>
    </w:p>
    <w:p w:rsidR="00056FF6" w:rsidRPr="00056FF6" w:rsidRDefault="00056FF6" w:rsidP="00371604">
      <w:pPr>
        <w:spacing w:line="360" w:lineRule="auto"/>
        <w:ind w:firstLine="709"/>
        <w:rPr>
          <w:sz w:val="28"/>
          <w:szCs w:val="28"/>
        </w:rPr>
      </w:pPr>
      <w:r>
        <w:rPr>
          <w:sz w:val="28"/>
          <w:szCs w:val="28"/>
        </w:rPr>
        <w:t xml:space="preserve">- </w:t>
      </w:r>
      <w:r w:rsidRPr="00056FF6">
        <w:rPr>
          <w:sz w:val="28"/>
          <w:szCs w:val="28"/>
        </w:rPr>
        <w:t>права, обязанности и ответственность сторон договора;</w:t>
      </w:r>
    </w:p>
    <w:p w:rsidR="00056FF6" w:rsidRPr="00056FF6" w:rsidRDefault="00056FF6" w:rsidP="00371604">
      <w:pPr>
        <w:spacing w:line="360" w:lineRule="auto"/>
        <w:ind w:firstLine="709"/>
        <w:rPr>
          <w:sz w:val="28"/>
          <w:szCs w:val="28"/>
        </w:rPr>
      </w:pPr>
      <w:r>
        <w:rPr>
          <w:sz w:val="28"/>
          <w:szCs w:val="28"/>
        </w:rPr>
        <w:t xml:space="preserve">- </w:t>
      </w:r>
      <w:r w:rsidRPr="00056FF6">
        <w:rPr>
          <w:sz w:val="28"/>
          <w:szCs w:val="28"/>
        </w:rPr>
        <w:t>порядок оплаты по договору;</w:t>
      </w:r>
    </w:p>
    <w:p w:rsidR="00056FF6" w:rsidRPr="00056FF6" w:rsidRDefault="00056FF6" w:rsidP="00371604">
      <w:pPr>
        <w:spacing w:line="360" w:lineRule="auto"/>
        <w:ind w:firstLine="709"/>
        <w:rPr>
          <w:sz w:val="28"/>
          <w:szCs w:val="28"/>
        </w:rPr>
      </w:pPr>
      <w:r>
        <w:rPr>
          <w:sz w:val="28"/>
          <w:szCs w:val="28"/>
        </w:rPr>
        <w:t xml:space="preserve">- </w:t>
      </w:r>
      <w:r w:rsidRPr="00056FF6">
        <w:rPr>
          <w:sz w:val="28"/>
          <w:szCs w:val="28"/>
        </w:rPr>
        <w:t>изменение и расторжение договора;</w:t>
      </w:r>
    </w:p>
    <w:p w:rsidR="00056FF6" w:rsidRPr="00056FF6" w:rsidRDefault="00056FF6" w:rsidP="00371604">
      <w:pPr>
        <w:spacing w:line="360" w:lineRule="auto"/>
        <w:ind w:firstLine="709"/>
        <w:rPr>
          <w:sz w:val="28"/>
          <w:szCs w:val="28"/>
        </w:rPr>
      </w:pPr>
      <w:r>
        <w:rPr>
          <w:sz w:val="28"/>
          <w:szCs w:val="28"/>
        </w:rPr>
        <w:t xml:space="preserve">- </w:t>
      </w:r>
      <w:r w:rsidRPr="00056FF6">
        <w:rPr>
          <w:sz w:val="28"/>
          <w:szCs w:val="28"/>
        </w:rPr>
        <w:t>необходимые реквизиты.</w:t>
      </w:r>
    </w:p>
    <w:p w:rsidR="00056FF6" w:rsidRDefault="00056FF6" w:rsidP="00371604">
      <w:pPr>
        <w:spacing w:line="360" w:lineRule="auto"/>
        <w:ind w:firstLine="709"/>
        <w:rPr>
          <w:sz w:val="28"/>
          <w:szCs w:val="28"/>
        </w:rPr>
      </w:pPr>
    </w:p>
    <w:p w:rsidR="00056FF6" w:rsidRPr="00056FF6" w:rsidRDefault="00056FF6" w:rsidP="00371604">
      <w:pPr>
        <w:spacing w:line="360" w:lineRule="auto"/>
        <w:ind w:firstLine="709"/>
        <w:rPr>
          <w:i/>
          <w:sz w:val="28"/>
          <w:szCs w:val="28"/>
        </w:rPr>
      </w:pPr>
      <w:r w:rsidRPr="00056FF6">
        <w:rPr>
          <w:i/>
          <w:sz w:val="28"/>
          <w:szCs w:val="28"/>
        </w:rPr>
        <w:t>О "содержательных" различиях между трудовым и гражданско-правовым договорами</w:t>
      </w:r>
    </w:p>
    <w:p w:rsidR="00056FF6" w:rsidRPr="00056FF6" w:rsidRDefault="00056FF6" w:rsidP="00371604">
      <w:pPr>
        <w:spacing w:line="360" w:lineRule="auto"/>
        <w:ind w:firstLine="709"/>
        <w:rPr>
          <w:sz w:val="28"/>
          <w:szCs w:val="28"/>
        </w:rPr>
      </w:pPr>
      <w:r w:rsidRPr="00056FF6">
        <w:rPr>
          <w:sz w:val="28"/>
          <w:szCs w:val="28"/>
        </w:rPr>
        <w:t>Теперь рассмотрим не "формальные", а "содержательные" различия между трудовым и гражданско-правовым договорами.</w:t>
      </w:r>
    </w:p>
    <w:p w:rsidR="00056FF6" w:rsidRPr="00056FF6" w:rsidRDefault="00056FF6" w:rsidP="00371604">
      <w:pPr>
        <w:spacing w:line="360" w:lineRule="auto"/>
        <w:ind w:firstLine="709"/>
        <w:rPr>
          <w:sz w:val="28"/>
          <w:szCs w:val="28"/>
        </w:rPr>
      </w:pPr>
      <w:r w:rsidRPr="00056FF6">
        <w:rPr>
          <w:sz w:val="28"/>
          <w:szCs w:val="28"/>
        </w:rPr>
        <w:t>К числу основных признаков, позволяющих отграничить трудовой договор от смежного гражданско-правового договора, следует, прежде всего, отнести существование принципиальных различий в совокупности корреспондирующих друг другу прав и обязанностей сторон соответствующего договора, получивших закрепление как непосредственно в предмете договора, так и в иных его разделах, а также различий в ответственности сторон.</w:t>
      </w:r>
    </w:p>
    <w:p w:rsidR="00056FF6" w:rsidRPr="00056FF6" w:rsidRDefault="00056FF6" w:rsidP="00371604">
      <w:pPr>
        <w:spacing w:line="360" w:lineRule="auto"/>
        <w:ind w:firstLine="709"/>
        <w:rPr>
          <w:sz w:val="28"/>
          <w:szCs w:val="28"/>
        </w:rPr>
      </w:pPr>
      <w:r w:rsidRPr="00056FF6">
        <w:rPr>
          <w:sz w:val="28"/>
          <w:szCs w:val="28"/>
        </w:rPr>
        <w:t>Предмет трудового договора, как указано выше, заключается в обязанности работника лично выполнять определенную трудовую функцию, т.е. работу по определенной специальности, квалификации или должности в общем процессе труда в данной организации, подчиняться в процессе выполнения своей трудовой функции установленным в организации правилам внутреннего трудового распорядка, и в обязанности работодателя предоставить работнику работу по обусловленной трудовой функции, организовать труд работника, создать ему нормальные условия труда, обеспечить охрану труда, выплачивать вознаграждение в установленные сроки и по заранее установленным нормам.</w:t>
      </w:r>
    </w:p>
    <w:p w:rsidR="00056FF6" w:rsidRPr="00056FF6" w:rsidRDefault="00056FF6" w:rsidP="00371604">
      <w:pPr>
        <w:spacing w:line="360" w:lineRule="auto"/>
        <w:ind w:firstLine="709"/>
        <w:rPr>
          <w:sz w:val="28"/>
          <w:szCs w:val="28"/>
        </w:rPr>
      </w:pPr>
      <w:r w:rsidRPr="00056FF6">
        <w:rPr>
          <w:sz w:val="28"/>
          <w:szCs w:val="28"/>
        </w:rPr>
        <w:t>В отличие от этого предметом смежных гражданско-правовых договоров, насколько он может быть определен в самом общем виде, является получение одной из сторон договора какого-либо конкретного необходимого ей результата труда (в материально-вещественной или иной форме) и соответственно получение другой стороной оплаты за выполненный (достигнутый) результат труда по согласованной сторонами цене. При этом сторона договора, исполняющая работу, направленную на достижение конкретного результата, организует свою работу самостоятельно, выполняет ее на свой страх и риск, не подчиняется правилам внутреннего трудового распорядка и сама обеспечивает охрану своего труда. Следует обратить внимание также и на то, что, если работник должен выполнять свои обязательства по трудовому договору только лично, то исполнитель (подрядчик и т.п.) по гражданско-правовому договору в определенных случаях может передавать исполнение своих обязательств (их части) третьим лицам.</w:t>
      </w:r>
    </w:p>
    <w:p w:rsidR="00056FF6" w:rsidRPr="00056FF6" w:rsidRDefault="00056FF6" w:rsidP="00371604">
      <w:pPr>
        <w:spacing w:line="360" w:lineRule="auto"/>
        <w:ind w:firstLine="709"/>
        <w:rPr>
          <w:sz w:val="28"/>
          <w:szCs w:val="28"/>
        </w:rPr>
      </w:pPr>
      <w:r w:rsidRPr="00056FF6">
        <w:rPr>
          <w:sz w:val="28"/>
          <w:szCs w:val="28"/>
        </w:rPr>
        <w:t>Отметим и такую обязанность работодателя по трудовому договору, как обеспечение работникам равной оплаты за труд равной ценности (часть вторая статьи 22 ТК РФ). При этом в основе системы оплаты труда в рамках трудовых отношений лежат объективные признаки труда, подлежащего оплате - квалификация работника, сложность выполняемой работы, количество и качество затраченного труда без ограничения максимальным размером (часть первая статьи 132, статья 135 Трудового кодекса РФ); обеспечение посредством заработной платы достойного существования работника и его семьи, размер которой не может быть ниже минимального размера оплаты труда (статьи 2, 130, 133, 134, 137, 138 Трудового кодекса РФ).</w:t>
      </w:r>
    </w:p>
    <w:p w:rsidR="00056FF6" w:rsidRPr="00056FF6" w:rsidRDefault="00056FF6" w:rsidP="00371604">
      <w:pPr>
        <w:spacing w:line="360" w:lineRule="auto"/>
        <w:ind w:firstLine="709"/>
        <w:rPr>
          <w:sz w:val="28"/>
          <w:szCs w:val="28"/>
        </w:rPr>
      </w:pPr>
      <w:r w:rsidRPr="00056FF6">
        <w:rPr>
          <w:sz w:val="28"/>
          <w:szCs w:val="28"/>
        </w:rPr>
        <w:t>В случае же заключения гражданско-правового договора гражданин получает оплату за достигнутый результат работы в размере и в сроки, которые, по существу, определяются на основании соглашения сторон. Правила, закрепленные Трудовым кодексом РФ в отношении оплаты труда работников, работающих на основании трудовых договоров, при оплате работы по гражданско-правовым договорам не применяются. Оплата подобной работы строится на основании положений соответствующих глав Гражданского кодекса РФ, регулирующих отдельные виды договоров.</w:t>
      </w:r>
    </w:p>
    <w:p w:rsidR="00056FF6" w:rsidRPr="00056FF6" w:rsidRDefault="00056FF6" w:rsidP="00371604">
      <w:pPr>
        <w:spacing w:line="360" w:lineRule="auto"/>
        <w:ind w:firstLine="709"/>
        <w:rPr>
          <w:sz w:val="28"/>
          <w:szCs w:val="28"/>
        </w:rPr>
      </w:pPr>
    </w:p>
    <w:p w:rsidR="00056FF6" w:rsidRPr="00056FF6" w:rsidRDefault="00056FF6" w:rsidP="00371604">
      <w:pPr>
        <w:spacing w:line="360" w:lineRule="auto"/>
        <w:ind w:firstLine="709"/>
        <w:rPr>
          <w:i/>
          <w:sz w:val="28"/>
          <w:szCs w:val="28"/>
        </w:rPr>
      </w:pPr>
      <w:r w:rsidRPr="00056FF6">
        <w:rPr>
          <w:i/>
          <w:sz w:val="28"/>
          <w:szCs w:val="28"/>
        </w:rPr>
        <w:t>Различна для сторон трудового и гражданско-правового договора и ответственность за неисполнение своих обязательств.</w:t>
      </w:r>
    </w:p>
    <w:p w:rsidR="00056FF6" w:rsidRPr="00056FF6" w:rsidRDefault="00056FF6" w:rsidP="00371604">
      <w:pPr>
        <w:spacing w:line="360" w:lineRule="auto"/>
        <w:ind w:firstLine="709"/>
        <w:rPr>
          <w:sz w:val="28"/>
          <w:szCs w:val="28"/>
        </w:rPr>
      </w:pPr>
      <w:r w:rsidRPr="00056FF6">
        <w:rPr>
          <w:sz w:val="28"/>
          <w:szCs w:val="28"/>
        </w:rPr>
        <w:t>Так, стороны трудового договора несут материальную, т.е. имущественную ответственность друг перед другом, в соответствии с Трудовым кодексом РФ и иными федеральными законами. Хотя данная ответственность и может конкретизироваться в договоре, но для работодателя она не может быть ниже, а для работника - выше, чем это предусмотрено названным Кодексом и другими федеральными законами (часть вторая статья 232 ТК РФ). К тому же работник несет еще и дисциплинарную ответственность перед работодателем.</w:t>
      </w:r>
    </w:p>
    <w:p w:rsidR="00056FF6" w:rsidRPr="00056FF6" w:rsidRDefault="00056FF6" w:rsidP="00371604">
      <w:pPr>
        <w:spacing w:line="360" w:lineRule="auto"/>
        <w:ind w:firstLine="709"/>
        <w:rPr>
          <w:sz w:val="28"/>
          <w:szCs w:val="28"/>
        </w:rPr>
      </w:pPr>
      <w:r w:rsidRPr="00056FF6">
        <w:rPr>
          <w:sz w:val="28"/>
          <w:szCs w:val="28"/>
        </w:rPr>
        <w:t>В случае заключения гражданско-правового договора гражданин не связан собственно дисциплинарными обязанностями и, соответственно, не может нести дисциплинарной ответственности. Что же касается имущественной ответственности сторон гражданско-правового договора, то соответствующие вопросы (о размере, порядке возмещения ущерба и т.д.), как правило, регламентируются в договорном порядке.</w:t>
      </w:r>
    </w:p>
    <w:p w:rsidR="00056FF6" w:rsidRDefault="00056FF6" w:rsidP="00371604">
      <w:pPr>
        <w:spacing w:line="360" w:lineRule="auto"/>
        <w:ind w:firstLine="709"/>
        <w:rPr>
          <w:sz w:val="28"/>
          <w:szCs w:val="28"/>
        </w:rPr>
      </w:pPr>
    </w:p>
    <w:p w:rsidR="00056FF6" w:rsidRPr="00056FF6" w:rsidRDefault="00056FF6" w:rsidP="00371604">
      <w:pPr>
        <w:spacing w:line="360" w:lineRule="auto"/>
        <w:ind w:firstLine="709"/>
        <w:rPr>
          <w:i/>
          <w:sz w:val="28"/>
          <w:szCs w:val="28"/>
        </w:rPr>
      </w:pPr>
      <w:r w:rsidRPr="00056FF6">
        <w:rPr>
          <w:i/>
          <w:sz w:val="28"/>
          <w:szCs w:val="28"/>
        </w:rPr>
        <w:t>О доказательствах правомерности заключения гражданско-правового договора</w:t>
      </w:r>
    </w:p>
    <w:p w:rsidR="00056FF6" w:rsidRPr="00056FF6" w:rsidRDefault="00056FF6" w:rsidP="00371604">
      <w:pPr>
        <w:spacing w:line="360" w:lineRule="auto"/>
        <w:ind w:firstLine="709"/>
        <w:rPr>
          <w:sz w:val="28"/>
          <w:szCs w:val="28"/>
        </w:rPr>
      </w:pPr>
      <w:r w:rsidRPr="00056FF6">
        <w:rPr>
          <w:sz w:val="28"/>
          <w:szCs w:val="28"/>
        </w:rPr>
        <w:t>Таким образом, наличие либо отсутствие в заключаемом с гражданином договоре совокупности указанных корреспондирующих друг другу прав, обязанностей и ответственности его сторон позволяет определить договор как трудовой либо как гражданско-правовой (при том, что отдельные положения договоров могут внешне и не сильно отличаться друг от друга). Приведенные в разделе "БУМАГИ" (стр. 84 - 88) тексты договоров при внимательном их анализе подтверждают вышесказанное.</w:t>
      </w:r>
    </w:p>
    <w:p w:rsidR="00056FF6" w:rsidRPr="00056FF6" w:rsidRDefault="00056FF6" w:rsidP="00371604">
      <w:pPr>
        <w:spacing w:line="360" w:lineRule="auto"/>
        <w:ind w:firstLine="709"/>
        <w:rPr>
          <w:sz w:val="28"/>
          <w:szCs w:val="28"/>
        </w:rPr>
      </w:pPr>
      <w:r w:rsidRPr="00056FF6">
        <w:rPr>
          <w:sz w:val="28"/>
          <w:szCs w:val="28"/>
        </w:rPr>
        <w:t>Отметим также, что, как правило, суды, разрешая вопрос об отнесении договора к трудовому или гражданско-правовому, как уже говорилось выше, оценивают помимо самого договора и иные имеющие отношение к делу документы и другие представленные сторонами доказательства.</w:t>
      </w:r>
    </w:p>
    <w:p w:rsidR="00056FF6" w:rsidRPr="00056FF6" w:rsidRDefault="00056FF6" w:rsidP="00371604">
      <w:pPr>
        <w:spacing w:line="360" w:lineRule="auto"/>
        <w:ind w:firstLine="709"/>
        <w:rPr>
          <w:sz w:val="28"/>
          <w:szCs w:val="28"/>
        </w:rPr>
      </w:pPr>
      <w:r w:rsidRPr="00056FF6">
        <w:rPr>
          <w:sz w:val="28"/>
          <w:szCs w:val="28"/>
        </w:rPr>
        <w:t xml:space="preserve">Так, суды проверяют: </w:t>
      </w:r>
    </w:p>
    <w:p w:rsidR="00056FF6" w:rsidRPr="00056FF6" w:rsidRDefault="00056FF6" w:rsidP="00371604">
      <w:pPr>
        <w:spacing w:line="360" w:lineRule="auto"/>
        <w:ind w:firstLine="709"/>
        <w:rPr>
          <w:sz w:val="28"/>
          <w:szCs w:val="28"/>
        </w:rPr>
      </w:pPr>
      <w:r>
        <w:rPr>
          <w:sz w:val="28"/>
          <w:szCs w:val="28"/>
        </w:rPr>
        <w:t xml:space="preserve">- </w:t>
      </w:r>
      <w:r w:rsidRPr="00056FF6">
        <w:rPr>
          <w:sz w:val="28"/>
          <w:szCs w:val="28"/>
        </w:rPr>
        <w:t>осуществлял ли гражданин в рамках договора свою деятельность по доверенности;</w:t>
      </w:r>
    </w:p>
    <w:p w:rsidR="00056FF6" w:rsidRPr="00056FF6" w:rsidRDefault="00056FF6" w:rsidP="00371604">
      <w:pPr>
        <w:spacing w:line="360" w:lineRule="auto"/>
        <w:ind w:firstLine="709"/>
        <w:rPr>
          <w:sz w:val="28"/>
          <w:szCs w:val="28"/>
        </w:rPr>
      </w:pPr>
      <w:r>
        <w:rPr>
          <w:sz w:val="28"/>
          <w:szCs w:val="28"/>
        </w:rPr>
        <w:t xml:space="preserve">- </w:t>
      </w:r>
      <w:r w:rsidRPr="00056FF6">
        <w:rPr>
          <w:sz w:val="28"/>
          <w:szCs w:val="28"/>
        </w:rPr>
        <w:t>издавались ли в организации какие-либо распорядительные акты, непосредственно касающиеся гражданина и осуществляемой им деятельности (например, о предоставлении гражданину отпусков или иных, предусмотренных Трудовым кодексом РФ гарантий, о направлении его в командировки и т.п.);</w:t>
      </w:r>
    </w:p>
    <w:p w:rsidR="00056FF6" w:rsidRDefault="00056FF6" w:rsidP="00371604">
      <w:pPr>
        <w:spacing w:line="360" w:lineRule="auto"/>
        <w:ind w:firstLine="709"/>
        <w:rPr>
          <w:sz w:val="28"/>
          <w:szCs w:val="28"/>
        </w:rPr>
      </w:pPr>
      <w:r>
        <w:rPr>
          <w:sz w:val="28"/>
          <w:szCs w:val="28"/>
        </w:rPr>
        <w:t xml:space="preserve">- </w:t>
      </w:r>
      <w:r w:rsidRPr="00056FF6">
        <w:rPr>
          <w:sz w:val="28"/>
          <w:szCs w:val="28"/>
        </w:rPr>
        <w:t>оплачивались ли ему больничные листы и др.</w:t>
      </w:r>
    </w:p>
    <w:p w:rsidR="00760D10" w:rsidRDefault="00056FF6" w:rsidP="00371604">
      <w:pPr>
        <w:spacing w:line="360" w:lineRule="auto"/>
        <w:ind w:firstLine="709"/>
        <w:outlineLvl w:val="0"/>
        <w:rPr>
          <w:b/>
          <w:sz w:val="28"/>
          <w:szCs w:val="28"/>
        </w:rPr>
      </w:pPr>
      <w:r>
        <w:rPr>
          <w:sz w:val="28"/>
          <w:szCs w:val="28"/>
        </w:rPr>
        <w:br w:type="page"/>
      </w:r>
      <w:bookmarkStart w:id="4" w:name="_Toc229385148"/>
      <w:r w:rsidRPr="00056FF6">
        <w:rPr>
          <w:b/>
          <w:sz w:val="28"/>
          <w:szCs w:val="28"/>
        </w:rPr>
        <w:t xml:space="preserve">3. </w:t>
      </w:r>
      <w:r w:rsidR="00760D10">
        <w:rPr>
          <w:b/>
          <w:sz w:val="28"/>
          <w:szCs w:val="28"/>
        </w:rPr>
        <w:t>Задача</w:t>
      </w:r>
      <w:bookmarkEnd w:id="4"/>
    </w:p>
    <w:p w:rsidR="00056FF6" w:rsidRDefault="0031762A" w:rsidP="00371604">
      <w:pPr>
        <w:spacing w:line="360" w:lineRule="auto"/>
        <w:ind w:firstLine="709"/>
        <w:rPr>
          <w:b/>
          <w:sz w:val="28"/>
          <w:szCs w:val="28"/>
        </w:rPr>
      </w:pPr>
      <w:r>
        <w:rPr>
          <w:b/>
          <w:sz w:val="28"/>
          <w:szCs w:val="28"/>
        </w:rPr>
        <w:t>Гражданин Ивлев, проехавший на запрещающий сигнал светофора, в результате чего совершил наезд на сотрудника ГИБДД, причинив вред здоровью последнего и длительную утрату им трудоспособности. Ивлев привлечен к юридической ответственности. Кроме того, сотрудник ГИБДД предъявил иск о возмещение ему вреда, причиненного здоровью.</w:t>
      </w:r>
    </w:p>
    <w:p w:rsidR="0031762A" w:rsidRPr="0031762A" w:rsidRDefault="0031762A" w:rsidP="00371604">
      <w:pPr>
        <w:spacing w:line="360" w:lineRule="auto"/>
        <w:ind w:firstLine="709"/>
        <w:rPr>
          <w:b/>
          <w:sz w:val="28"/>
          <w:szCs w:val="28"/>
        </w:rPr>
      </w:pPr>
      <w:r>
        <w:rPr>
          <w:b/>
          <w:sz w:val="28"/>
          <w:szCs w:val="28"/>
        </w:rPr>
        <w:t>Какими отраслями права должны регулироваться описанные отношения? Дайте оценку данной ситуации.</w:t>
      </w:r>
    </w:p>
    <w:p w:rsidR="00056FF6" w:rsidRDefault="00923C96" w:rsidP="00371604">
      <w:pPr>
        <w:spacing w:line="288" w:lineRule="auto"/>
        <w:ind w:firstLine="709"/>
        <w:rPr>
          <w:sz w:val="28"/>
          <w:szCs w:val="28"/>
        </w:rPr>
      </w:pPr>
      <w:r>
        <w:rPr>
          <w:sz w:val="28"/>
          <w:szCs w:val="28"/>
        </w:rPr>
        <w:t>Ситуация, когда гражданин Ивлев, проехал на запрещающий сигнал светофора, относится к отрасли административное право.</w:t>
      </w:r>
    </w:p>
    <w:p w:rsidR="00923C96" w:rsidRDefault="00923C96" w:rsidP="00371604">
      <w:pPr>
        <w:spacing w:line="288" w:lineRule="auto"/>
        <w:ind w:firstLine="709"/>
        <w:rPr>
          <w:sz w:val="28"/>
          <w:szCs w:val="28"/>
        </w:rPr>
      </w:pPr>
      <w:r>
        <w:rPr>
          <w:sz w:val="28"/>
          <w:szCs w:val="28"/>
        </w:rPr>
        <w:t>В данном случае отношения должны регулироваться Кодексом РФ об административных правонарушениях, а именно ст.12.12.</w:t>
      </w:r>
    </w:p>
    <w:p w:rsidR="00923C96" w:rsidRDefault="00923C96" w:rsidP="00371604">
      <w:pPr>
        <w:spacing w:line="288" w:lineRule="auto"/>
        <w:ind w:firstLine="709"/>
        <w:rPr>
          <w:sz w:val="28"/>
          <w:szCs w:val="28"/>
        </w:rPr>
      </w:pPr>
      <w:r>
        <w:rPr>
          <w:sz w:val="28"/>
          <w:szCs w:val="28"/>
        </w:rPr>
        <w:t>«Проезд на запрещающий сигнал светофора – влечет наложение административного штрафа в размере 1 минимального размера оплаты труда».</w:t>
      </w:r>
    </w:p>
    <w:p w:rsidR="00923C96" w:rsidRDefault="00923C96" w:rsidP="00371604">
      <w:pPr>
        <w:spacing w:line="288" w:lineRule="auto"/>
        <w:ind w:firstLine="709"/>
        <w:rPr>
          <w:sz w:val="28"/>
          <w:szCs w:val="28"/>
        </w:rPr>
      </w:pPr>
      <w:r>
        <w:rPr>
          <w:sz w:val="28"/>
          <w:szCs w:val="28"/>
        </w:rPr>
        <w:t>Ивлев совершил правонарушение, за которое предусмотрена юридическая ответственность – административная.</w:t>
      </w:r>
    </w:p>
    <w:p w:rsidR="00923C96" w:rsidRDefault="00923C96" w:rsidP="00371604">
      <w:pPr>
        <w:spacing w:line="288" w:lineRule="auto"/>
        <w:ind w:firstLine="709"/>
        <w:rPr>
          <w:sz w:val="28"/>
          <w:szCs w:val="28"/>
        </w:rPr>
      </w:pPr>
      <w:r>
        <w:rPr>
          <w:sz w:val="28"/>
          <w:szCs w:val="28"/>
        </w:rPr>
        <w:t>Ситуация, когда Ивлев совершил наезд на сотрудника ГИБДД относится также к административному праву – ст.12.24 КОАП РФ «Нарушения ПДД, повлекшее причинение средней тяжести вреда здоровью (длительное расстройство здоровью)». Наказание за совершение этого правонарушения – административный штраф или лишение права управления транспортными средствами.</w:t>
      </w:r>
    </w:p>
    <w:p w:rsidR="00923C96" w:rsidRDefault="00923C96" w:rsidP="00371604">
      <w:pPr>
        <w:spacing w:line="288" w:lineRule="auto"/>
        <w:ind w:firstLine="709"/>
        <w:rPr>
          <w:sz w:val="28"/>
          <w:szCs w:val="28"/>
        </w:rPr>
      </w:pPr>
      <w:r>
        <w:rPr>
          <w:sz w:val="28"/>
          <w:szCs w:val="28"/>
        </w:rPr>
        <w:t>Сотруднику ГИБДД причинен вред-повреждение здоровью, утрата  трудоспособности. Вопросы возмещения вреда в этом случае регулируются нормами гражданского права.</w:t>
      </w:r>
    </w:p>
    <w:p w:rsidR="00923C96" w:rsidRDefault="00923C96" w:rsidP="00371604">
      <w:pPr>
        <w:spacing w:line="288" w:lineRule="auto"/>
        <w:ind w:firstLine="709"/>
        <w:rPr>
          <w:sz w:val="28"/>
          <w:szCs w:val="28"/>
        </w:rPr>
      </w:pPr>
      <w:r>
        <w:rPr>
          <w:sz w:val="28"/>
          <w:szCs w:val="28"/>
        </w:rPr>
        <w:t>Статья 1064 гражданского Кодекса РФ предусматривает, что вред, причиненный личности гражданина, подлежит возмещению в полном объеме лицом причинившим вред.</w:t>
      </w:r>
    </w:p>
    <w:p w:rsidR="00923C96" w:rsidRDefault="00923C96" w:rsidP="00371604">
      <w:pPr>
        <w:spacing w:line="288" w:lineRule="auto"/>
        <w:ind w:firstLine="709"/>
        <w:rPr>
          <w:sz w:val="28"/>
          <w:szCs w:val="28"/>
        </w:rPr>
      </w:pPr>
      <w:r>
        <w:rPr>
          <w:sz w:val="28"/>
          <w:szCs w:val="28"/>
        </w:rPr>
        <w:t>Статьи 1084-1085 ГК РФ определяют объем и характер возмещения вреда, причиненного повреждением здоровья.</w:t>
      </w:r>
    </w:p>
    <w:p w:rsidR="00371604" w:rsidRDefault="00923C96" w:rsidP="00371604">
      <w:pPr>
        <w:spacing w:line="288" w:lineRule="auto"/>
        <w:ind w:firstLine="709"/>
        <w:rPr>
          <w:sz w:val="28"/>
          <w:szCs w:val="28"/>
        </w:rPr>
      </w:pPr>
      <w:r>
        <w:rPr>
          <w:sz w:val="28"/>
          <w:szCs w:val="28"/>
        </w:rPr>
        <w:t>Таким образом Ивлев буд</w:t>
      </w:r>
      <w:r w:rsidR="001A01B0">
        <w:rPr>
          <w:sz w:val="28"/>
          <w:szCs w:val="28"/>
        </w:rPr>
        <w:t>ет привлечен к административной ответственности за нарушение правил дорожного движения, а также – к гражданско-правовой ответственности за причинения вреда здоровью.</w:t>
      </w:r>
    </w:p>
    <w:p w:rsidR="00371604" w:rsidRPr="00C13C32" w:rsidRDefault="00371604" w:rsidP="00371604">
      <w:pPr>
        <w:spacing w:line="360" w:lineRule="auto"/>
        <w:rPr>
          <w:b/>
          <w:sz w:val="32"/>
          <w:szCs w:val="32"/>
        </w:rPr>
      </w:pPr>
      <w:r>
        <w:rPr>
          <w:sz w:val="28"/>
          <w:szCs w:val="28"/>
        </w:rPr>
        <w:br w:type="page"/>
      </w:r>
      <w:r>
        <w:rPr>
          <w:b/>
          <w:sz w:val="32"/>
          <w:szCs w:val="32"/>
        </w:rPr>
        <w:t>Список л</w:t>
      </w:r>
      <w:r w:rsidRPr="00C13C32">
        <w:rPr>
          <w:b/>
          <w:sz w:val="32"/>
          <w:szCs w:val="32"/>
        </w:rPr>
        <w:t>итерату</w:t>
      </w:r>
      <w:r>
        <w:rPr>
          <w:b/>
          <w:sz w:val="32"/>
          <w:szCs w:val="32"/>
        </w:rPr>
        <w:t>ры</w:t>
      </w:r>
    </w:p>
    <w:p w:rsidR="00371604" w:rsidRPr="00C13C32" w:rsidRDefault="00371604" w:rsidP="00371604">
      <w:pPr>
        <w:numPr>
          <w:ilvl w:val="1"/>
          <w:numId w:val="3"/>
        </w:numPr>
        <w:spacing w:line="360" w:lineRule="auto"/>
        <w:rPr>
          <w:sz w:val="32"/>
          <w:szCs w:val="32"/>
        </w:rPr>
      </w:pPr>
      <w:r w:rsidRPr="00C13C32">
        <w:rPr>
          <w:bCs/>
          <w:sz w:val="32"/>
          <w:szCs w:val="32"/>
        </w:rPr>
        <w:t>Кашанина Т. В.</w:t>
      </w:r>
      <w:r w:rsidRPr="00C13C32">
        <w:rPr>
          <w:sz w:val="32"/>
          <w:szCs w:val="32"/>
        </w:rPr>
        <w:t xml:space="preserve"> Основы российского права: учебник для вузов.-3-е изд., перераб. и доп..-М.: Норма, 2003.-784 с.</w:t>
      </w:r>
    </w:p>
    <w:p w:rsidR="00371604" w:rsidRPr="00C13C32" w:rsidRDefault="00371604" w:rsidP="00371604">
      <w:pPr>
        <w:numPr>
          <w:ilvl w:val="1"/>
          <w:numId w:val="3"/>
        </w:numPr>
        <w:spacing w:line="360" w:lineRule="auto"/>
        <w:rPr>
          <w:sz w:val="32"/>
          <w:szCs w:val="32"/>
        </w:rPr>
      </w:pPr>
      <w:r w:rsidRPr="00C13C32">
        <w:rPr>
          <w:sz w:val="32"/>
          <w:szCs w:val="32"/>
        </w:rPr>
        <w:t>Основы права: учебник для вузов / М. И. Абдулаев [ и др.]; под ред. М. И. Абдулаева.-СПб: Питер, 2004.-604 с.</w:t>
      </w:r>
      <w:r w:rsidRPr="00C13C32">
        <w:rPr>
          <w:bCs/>
          <w:sz w:val="32"/>
          <w:szCs w:val="32"/>
        </w:rPr>
        <w:t xml:space="preserve"> </w:t>
      </w:r>
    </w:p>
    <w:p w:rsidR="00371604" w:rsidRPr="00C13C32" w:rsidRDefault="00371604" w:rsidP="00371604">
      <w:pPr>
        <w:numPr>
          <w:ilvl w:val="1"/>
          <w:numId w:val="3"/>
        </w:numPr>
        <w:spacing w:line="360" w:lineRule="auto"/>
        <w:rPr>
          <w:sz w:val="32"/>
          <w:szCs w:val="32"/>
        </w:rPr>
      </w:pPr>
      <w:r w:rsidRPr="00C13C32">
        <w:rPr>
          <w:sz w:val="32"/>
          <w:szCs w:val="32"/>
        </w:rPr>
        <w:t>Гражданское право: учебник для студентов / Е. В. Протас.-М.: Высшая школа, 2005.-339 с.</w:t>
      </w:r>
    </w:p>
    <w:p w:rsidR="00371604" w:rsidRPr="00C13C32" w:rsidRDefault="00371604" w:rsidP="00371604">
      <w:pPr>
        <w:numPr>
          <w:ilvl w:val="1"/>
          <w:numId w:val="3"/>
        </w:numPr>
        <w:spacing w:line="360" w:lineRule="auto"/>
        <w:rPr>
          <w:sz w:val="32"/>
          <w:szCs w:val="32"/>
        </w:rPr>
      </w:pPr>
      <w:r w:rsidRPr="00C13C32">
        <w:rPr>
          <w:sz w:val="32"/>
          <w:szCs w:val="32"/>
        </w:rPr>
        <w:t>Семейное право России: учебник для вузов / Л. М. Пчелинцева.-3-е изд, перераб. и доп. .-М.: Норма, 2003.-688 с.</w:t>
      </w:r>
    </w:p>
    <w:p w:rsidR="00371604" w:rsidRPr="00C13C32" w:rsidRDefault="00371604" w:rsidP="00371604">
      <w:pPr>
        <w:numPr>
          <w:ilvl w:val="1"/>
          <w:numId w:val="3"/>
        </w:numPr>
        <w:spacing w:line="360" w:lineRule="auto"/>
        <w:rPr>
          <w:sz w:val="32"/>
          <w:szCs w:val="32"/>
        </w:rPr>
      </w:pPr>
      <w:r w:rsidRPr="00C13C32">
        <w:rPr>
          <w:sz w:val="32"/>
          <w:szCs w:val="32"/>
        </w:rPr>
        <w:t>Комментарий к Трудовому кодексу Российской Федерации / Ин-т законодательства и сравнительного правоведения при Правительстве Российской Федерации; отв. ред. Ю. П. Орловский.-Изд. 2-е, испр., доп. и перераб. с учетом Постановления Пленума Верховного Суда РФ от 17 марта 2004 года №2.-М.: Контракт: Инфра-М, 2006.-1197 с.</w:t>
      </w:r>
    </w:p>
    <w:p w:rsidR="00371604" w:rsidRPr="00C13C32" w:rsidRDefault="00371604" w:rsidP="00371604">
      <w:pPr>
        <w:numPr>
          <w:ilvl w:val="1"/>
          <w:numId w:val="3"/>
        </w:numPr>
        <w:spacing w:line="360" w:lineRule="auto"/>
        <w:rPr>
          <w:sz w:val="32"/>
          <w:szCs w:val="32"/>
        </w:rPr>
      </w:pPr>
      <w:r w:rsidRPr="00C13C32">
        <w:rPr>
          <w:sz w:val="32"/>
          <w:szCs w:val="32"/>
        </w:rPr>
        <w:t>Трудовое право России: учебник / В. И. Миронов.-М.: ООО "Журнал "Управление персоналом", 2005.-1152 с.</w:t>
      </w:r>
    </w:p>
    <w:p w:rsidR="00371604" w:rsidRPr="00C13C32" w:rsidRDefault="00371604" w:rsidP="00371604">
      <w:pPr>
        <w:numPr>
          <w:ilvl w:val="1"/>
          <w:numId w:val="3"/>
        </w:numPr>
        <w:spacing w:line="360" w:lineRule="auto"/>
        <w:rPr>
          <w:sz w:val="32"/>
          <w:szCs w:val="32"/>
        </w:rPr>
      </w:pPr>
      <w:r w:rsidRPr="00C13C32">
        <w:rPr>
          <w:sz w:val="32"/>
          <w:szCs w:val="32"/>
        </w:rPr>
        <w:t>Административное право: учебник / В. С. Четвериков.-М.: ФОРУМ: ИНФРА-М, 2005.-320 с.</w:t>
      </w:r>
    </w:p>
    <w:p w:rsidR="00371604" w:rsidRPr="00C13C32" w:rsidRDefault="00371604" w:rsidP="00371604">
      <w:pPr>
        <w:numPr>
          <w:ilvl w:val="1"/>
          <w:numId w:val="3"/>
        </w:numPr>
        <w:spacing w:line="360" w:lineRule="auto"/>
        <w:rPr>
          <w:rFonts w:cs="Arial"/>
          <w:color w:val="000000"/>
          <w:sz w:val="32"/>
          <w:szCs w:val="32"/>
        </w:rPr>
      </w:pPr>
      <w:r w:rsidRPr="00C13C32">
        <w:rPr>
          <w:rFonts w:cs="Arial"/>
          <w:color w:val="000000"/>
          <w:sz w:val="32"/>
          <w:szCs w:val="32"/>
        </w:rPr>
        <w:t>Правоведение: Учебник для эконом. спец. / Е.В. Магницкая, Е.Н. Евстигнеев.-СПб.: Питер, 2003.-512 с.</w:t>
      </w:r>
    </w:p>
    <w:p w:rsidR="00371604" w:rsidRPr="00C13C32" w:rsidRDefault="00371604" w:rsidP="00371604">
      <w:pPr>
        <w:numPr>
          <w:ilvl w:val="1"/>
          <w:numId w:val="3"/>
        </w:numPr>
        <w:spacing w:line="360" w:lineRule="auto"/>
        <w:rPr>
          <w:rFonts w:cs="Arial"/>
          <w:color w:val="000000"/>
          <w:sz w:val="32"/>
          <w:szCs w:val="32"/>
        </w:rPr>
      </w:pPr>
      <w:r w:rsidRPr="00C13C32">
        <w:rPr>
          <w:rFonts w:cs="Arial"/>
          <w:color w:val="000000"/>
          <w:sz w:val="32"/>
          <w:szCs w:val="32"/>
        </w:rPr>
        <w:t>Правоведение: Учебник для вузов / Под ред. М.Б. Смоленского.-Ростов н/Д: Феникс, 2003.-416 с.</w:t>
      </w:r>
    </w:p>
    <w:p w:rsidR="00923C96" w:rsidRPr="00056FF6" w:rsidRDefault="00923C96" w:rsidP="00371604">
      <w:pPr>
        <w:spacing w:line="288" w:lineRule="auto"/>
        <w:ind w:firstLine="709"/>
        <w:rPr>
          <w:sz w:val="28"/>
          <w:szCs w:val="28"/>
        </w:rPr>
      </w:pPr>
      <w:bookmarkStart w:id="5" w:name="_GoBack"/>
      <w:bookmarkEnd w:id="5"/>
    </w:p>
    <w:sectPr w:rsidR="00923C96" w:rsidRPr="00056FF6" w:rsidSect="00760D10">
      <w:footerReference w:type="even" r:id="rId7"/>
      <w:footerReference w:type="default" r:id="rId8"/>
      <w:pgSz w:w="11906" w:h="16838"/>
      <w:pgMar w:top="567" w:right="567" w:bottom="567"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692" w:rsidRDefault="00C00692">
      <w:r>
        <w:separator/>
      </w:r>
    </w:p>
  </w:endnote>
  <w:endnote w:type="continuationSeparator" w:id="0">
    <w:p w:rsidR="00C00692" w:rsidRDefault="00C0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10" w:rsidRDefault="00760D10" w:rsidP="009D43F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60D10" w:rsidRDefault="00760D10" w:rsidP="00760D1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10" w:rsidRDefault="00760D10" w:rsidP="009D43F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35B7F">
      <w:rPr>
        <w:rStyle w:val="a5"/>
        <w:noProof/>
      </w:rPr>
      <w:t>2</w:t>
    </w:r>
    <w:r>
      <w:rPr>
        <w:rStyle w:val="a5"/>
      </w:rPr>
      <w:fldChar w:fldCharType="end"/>
    </w:r>
  </w:p>
  <w:p w:rsidR="00760D10" w:rsidRDefault="00760D10" w:rsidP="00760D1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692" w:rsidRDefault="00C00692">
      <w:r>
        <w:separator/>
      </w:r>
    </w:p>
  </w:footnote>
  <w:footnote w:type="continuationSeparator" w:id="0">
    <w:p w:rsidR="00C00692" w:rsidRDefault="00C00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75BE0"/>
    <w:multiLevelType w:val="hybridMultilevel"/>
    <w:tmpl w:val="D9D682EE"/>
    <w:lvl w:ilvl="0" w:tplc="2A685B6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508C5B3A"/>
    <w:multiLevelType w:val="hybridMultilevel"/>
    <w:tmpl w:val="FAF078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E23728"/>
    <w:multiLevelType w:val="hybridMultilevel"/>
    <w:tmpl w:val="04441EEA"/>
    <w:lvl w:ilvl="0" w:tplc="030074CE">
      <w:start w:val="1"/>
      <w:numFmt w:val="decimal"/>
      <w:lvlText w:val="%1."/>
      <w:lvlJc w:val="left"/>
      <w:pPr>
        <w:tabs>
          <w:tab w:val="num" w:pos="720"/>
        </w:tabs>
        <w:ind w:left="720" w:hanging="360"/>
      </w:pPr>
    </w:lvl>
    <w:lvl w:ilvl="1" w:tplc="5FA0097A">
      <w:start w:val="1"/>
      <w:numFmt w:val="decimal"/>
      <w:lvlText w:val="%2."/>
      <w:lvlJc w:val="left"/>
      <w:pPr>
        <w:tabs>
          <w:tab w:val="num" w:pos="360"/>
        </w:tabs>
        <w:ind w:left="360" w:hanging="360"/>
      </w:pPr>
      <w:rPr>
        <w:b w:val="0"/>
      </w:rPr>
    </w:lvl>
    <w:lvl w:ilvl="2" w:tplc="22DC93D8">
      <w:numFmt w:val="none"/>
      <w:lvlText w:val=""/>
      <w:lvlJc w:val="left"/>
      <w:pPr>
        <w:tabs>
          <w:tab w:val="num" w:pos="360"/>
        </w:tabs>
      </w:pPr>
    </w:lvl>
    <w:lvl w:ilvl="3" w:tplc="3AB24BFA">
      <w:numFmt w:val="none"/>
      <w:lvlText w:val=""/>
      <w:lvlJc w:val="left"/>
      <w:pPr>
        <w:tabs>
          <w:tab w:val="num" w:pos="360"/>
        </w:tabs>
      </w:pPr>
    </w:lvl>
    <w:lvl w:ilvl="4" w:tplc="40FC62F6">
      <w:numFmt w:val="none"/>
      <w:lvlText w:val=""/>
      <w:lvlJc w:val="left"/>
      <w:pPr>
        <w:tabs>
          <w:tab w:val="num" w:pos="360"/>
        </w:tabs>
      </w:pPr>
    </w:lvl>
    <w:lvl w:ilvl="5" w:tplc="10EEBEEA">
      <w:numFmt w:val="none"/>
      <w:lvlText w:val=""/>
      <w:lvlJc w:val="left"/>
      <w:pPr>
        <w:tabs>
          <w:tab w:val="num" w:pos="360"/>
        </w:tabs>
      </w:pPr>
    </w:lvl>
    <w:lvl w:ilvl="6" w:tplc="CB30ACA6">
      <w:numFmt w:val="none"/>
      <w:lvlText w:val=""/>
      <w:lvlJc w:val="left"/>
      <w:pPr>
        <w:tabs>
          <w:tab w:val="num" w:pos="360"/>
        </w:tabs>
      </w:pPr>
    </w:lvl>
    <w:lvl w:ilvl="7" w:tplc="F1086338">
      <w:numFmt w:val="none"/>
      <w:lvlText w:val=""/>
      <w:lvlJc w:val="left"/>
      <w:pPr>
        <w:tabs>
          <w:tab w:val="num" w:pos="360"/>
        </w:tabs>
      </w:pPr>
    </w:lvl>
    <w:lvl w:ilvl="8" w:tplc="B030BFBC">
      <w:numFmt w:val="none"/>
      <w:lvlText w:val=""/>
      <w:lvlJc w:val="left"/>
      <w:pPr>
        <w:tabs>
          <w:tab w:val="num" w:pos="360"/>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FF6"/>
    <w:rsid w:val="00056FF6"/>
    <w:rsid w:val="000D2376"/>
    <w:rsid w:val="000F3F8C"/>
    <w:rsid w:val="001A01B0"/>
    <w:rsid w:val="00272589"/>
    <w:rsid w:val="002E4B93"/>
    <w:rsid w:val="0031762A"/>
    <w:rsid w:val="00371604"/>
    <w:rsid w:val="003D60CC"/>
    <w:rsid w:val="00473072"/>
    <w:rsid w:val="006C7EC6"/>
    <w:rsid w:val="00760D10"/>
    <w:rsid w:val="00814B83"/>
    <w:rsid w:val="00923C96"/>
    <w:rsid w:val="009D43FE"/>
    <w:rsid w:val="00A35B7F"/>
    <w:rsid w:val="00C00692"/>
    <w:rsid w:val="00C3482E"/>
    <w:rsid w:val="00C97CD6"/>
    <w:rsid w:val="00D03E8F"/>
    <w:rsid w:val="00D517F0"/>
    <w:rsid w:val="00D77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631C88D-6C07-4F4B-B144-DBD0506D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760D10"/>
    <w:pPr>
      <w:tabs>
        <w:tab w:val="right" w:leader="dot" w:pos="10260"/>
      </w:tabs>
    </w:pPr>
  </w:style>
  <w:style w:type="character" w:styleId="a3">
    <w:name w:val="Hyperlink"/>
    <w:basedOn w:val="a0"/>
    <w:rsid w:val="00760D10"/>
    <w:rPr>
      <w:color w:val="0000FF"/>
      <w:u w:val="single"/>
    </w:rPr>
  </w:style>
  <w:style w:type="paragraph" w:styleId="a4">
    <w:name w:val="footer"/>
    <w:basedOn w:val="a"/>
    <w:rsid w:val="00760D10"/>
    <w:pPr>
      <w:tabs>
        <w:tab w:val="center" w:pos="4677"/>
        <w:tab w:val="right" w:pos="9355"/>
      </w:tabs>
    </w:pPr>
  </w:style>
  <w:style w:type="character" w:styleId="a5">
    <w:name w:val="page number"/>
    <w:basedOn w:val="a0"/>
    <w:rsid w:val="00760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5142</Words>
  <Characters>29314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ФГОУ СПО БМСТ</Company>
  <LinksUpToDate>false</LinksUpToDate>
  <CharactersWithSpaces>34388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Попенко Б.С.</dc:creator>
  <cp:keywords/>
  <cp:lastModifiedBy>Irina</cp:lastModifiedBy>
  <cp:revision>2</cp:revision>
  <cp:lastPrinted>2009-05-08T05:29:00Z</cp:lastPrinted>
  <dcterms:created xsi:type="dcterms:W3CDTF">2014-08-15T18:53:00Z</dcterms:created>
  <dcterms:modified xsi:type="dcterms:W3CDTF">2014-08-15T18:53:00Z</dcterms:modified>
</cp:coreProperties>
</file>