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74" w:rsidRPr="004A1C82" w:rsidRDefault="000D3674" w:rsidP="004A1C82">
      <w:pPr>
        <w:spacing w:line="360" w:lineRule="auto"/>
        <w:jc w:val="center"/>
        <w:rPr>
          <w:b/>
          <w:bCs/>
          <w:sz w:val="28"/>
          <w:szCs w:val="28"/>
        </w:rPr>
      </w:pPr>
      <w:r w:rsidRPr="004A1C82">
        <w:rPr>
          <w:b/>
          <w:bCs/>
          <w:sz w:val="28"/>
          <w:szCs w:val="28"/>
        </w:rPr>
        <w:t>Министерство внутренних дел Российской Федерации</w:t>
      </w:r>
    </w:p>
    <w:p w:rsidR="000D3674" w:rsidRPr="004A1C82" w:rsidRDefault="000D3674" w:rsidP="004A1C82">
      <w:pPr>
        <w:spacing w:line="360" w:lineRule="auto"/>
        <w:jc w:val="center"/>
        <w:rPr>
          <w:b/>
          <w:bCs/>
          <w:sz w:val="28"/>
          <w:szCs w:val="28"/>
        </w:rPr>
      </w:pPr>
      <w:r w:rsidRPr="004A1C82">
        <w:rPr>
          <w:b/>
          <w:bCs/>
          <w:sz w:val="28"/>
          <w:szCs w:val="28"/>
        </w:rPr>
        <w:t>Белгородский юридический институт</w:t>
      </w:r>
    </w:p>
    <w:p w:rsidR="000D3674" w:rsidRPr="004A1C82" w:rsidRDefault="000D3674" w:rsidP="004A1C82">
      <w:pPr>
        <w:spacing w:line="360" w:lineRule="auto"/>
        <w:jc w:val="center"/>
        <w:rPr>
          <w:b/>
          <w:bCs/>
          <w:sz w:val="28"/>
          <w:szCs w:val="28"/>
        </w:rPr>
      </w:pPr>
    </w:p>
    <w:p w:rsidR="000D3674" w:rsidRPr="004A1C82" w:rsidRDefault="000D3674" w:rsidP="004A1C82">
      <w:pPr>
        <w:spacing w:line="360" w:lineRule="auto"/>
        <w:jc w:val="center"/>
        <w:rPr>
          <w:b/>
          <w:bCs/>
          <w:sz w:val="28"/>
          <w:szCs w:val="28"/>
        </w:rPr>
      </w:pPr>
    </w:p>
    <w:p w:rsidR="000D3674" w:rsidRPr="004A1C82" w:rsidRDefault="000D3674" w:rsidP="004A1C82">
      <w:pPr>
        <w:spacing w:line="360" w:lineRule="auto"/>
        <w:jc w:val="center"/>
        <w:rPr>
          <w:b/>
          <w:bCs/>
          <w:sz w:val="28"/>
          <w:szCs w:val="28"/>
        </w:rPr>
      </w:pPr>
    </w:p>
    <w:p w:rsidR="000D3674" w:rsidRPr="004A1C82" w:rsidRDefault="000D3674" w:rsidP="004A1C82">
      <w:pPr>
        <w:spacing w:line="360" w:lineRule="auto"/>
        <w:jc w:val="center"/>
        <w:rPr>
          <w:b/>
          <w:bCs/>
          <w:sz w:val="28"/>
          <w:szCs w:val="28"/>
        </w:rPr>
      </w:pPr>
    </w:p>
    <w:p w:rsidR="000D3674" w:rsidRPr="004A1C82" w:rsidRDefault="000D3674" w:rsidP="004A1C82">
      <w:pPr>
        <w:spacing w:line="360" w:lineRule="auto"/>
        <w:jc w:val="center"/>
        <w:rPr>
          <w:b/>
          <w:bCs/>
          <w:sz w:val="28"/>
          <w:szCs w:val="28"/>
        </w:rPr>
      </w:pPr>
      <w:r w:rsidRPr="004A1C82">
        <w:rPr>
          <w:b/>
          <w:bCs/>
          <w:sz w:val="28"/>
          <w:szCs w:val="28"/>
        </w:rPr>
        <w:t xml:space="preserve">Кафедра </w:t>
      </w:r>
      <w:r w:rsidRPr="004A1C82">
        <w:rPr>
          <w:b/>
          <w:bCs/>
          <w:color w:val="000000"/>
          <w:sz w:val="28"/>
          <w:szCs w:val="28"/>
        </w:rPr>
        <w:t>гражданско-правовых дисциплин</w:t>
      </w:r>
    </w:p>
    <w:p w:rsidR="000D3674" w:rsidRPr="004A1C82" w:rsidRDefault="000D3674" w:rsidP="004A1C82">
      <w:pPr>
        <w:spacing w:line="360" w:lineRule="auto"/>
        <w:jc w:val="center"/>
        <w:rPr>
          <w:b/>
          <w:bCs/>
          <w:sz w:val="28"/>
          <w:szCs w:val="28"/>
        </w:rPr>
      </w:pPr>
    </w:p>
    <w:p w:rsidR="000D3674" w:rsidRPr="004A1C82" w:rsidRDefault="000D3674" w:rsidP="004A1C82">
      <w:pPr>
        <w:spacing w:line="360" w:lineRule="auto"/>
        <w:jc w:val="center"/>
        <w:rPr>
          <w:b/>
          <w:bCs/>
          <w:sz w:val="28"/>
          <w:szCs w:val="28"/>
        </w:rPr>
      </w:pPr>
    </w:p>
    <w:p w:rsidR="000D3674" w:rsidRPr="004A1C82" w:rsidRDefault="000D3674" w:rsidP="004A1C82">
      <w:pPr>
        <w:pStyle w:val="1"/>
        <w:spacing w:before="0" w:after="0"/>
        <w:ind w:firstLine="0"/>
        <w:rPr>
          <w:sz w:val="28"/>
          <w:szCs w:val="28"/>
        </w:rPr>
      </w:pPr>
      <w:r w:rsidRPr="004A1C82">
        <w:rPr>
          <w:sz w:val="28"/>
          <w:szCs w:val="28"/>
        </w:rPr>
        <w:t>Дисциплина  «Гражданское право»</w:t>
      </w:r>
    </w:p>
    <w:p w:rsidR="000D3674" w:rsidRPr="004A1C82" w:rsidRDefault="000D3674" w:rsidP="004A1C82">
      <w:pPr>
        <w:spacing w:line="360" w:lineRule="auto"/>
        <w:jc w:val="center"/>
        <w:rPr>
          <w:b/>
          <w:bCs/>
          <w:sz w:val="28"/>
          <w:szCs w:val="28"/>
          <w:u w:val="single"/>
        </w:rPr>
      </w:pPr>
    </w:p>
    <w:p w:rsidR="000D3674" w:rsidRPr="004A1C82" w:rsidRDefault="000D3674" w:rsidP="004A1C82">
      <w:pPr>
        <w:spacing w:line="360" w:lineRule="auto"/>
        <w:jc w:val="center"/>
        <w:rPr>
          <w:b/>
          <w:bCs/>
          <w:sz w:val="28"/>
          <w:szCs w:val="28"/>
          <w:u w:val="single"/>
        </w:rPr>
      </w:pPr>
    </w:p>
    <w:p w:rsidR="000D3674" w:rsidRPr="004A1C82" w:rsidRDefault="000D3674" w:rsidP="004A1C82">
      <w:pPr>
        <w:spacing w:line="360" w:lineRule="auto"/>
        <w:jc w:val="center"/>
        <w:rPr>
          <w:b/>
          <w:bCs/>
          <w:sz w:val="28"/>
          <w:szCs w:val="28"/>
          <w:u w:val="single"/>
        </w:rPr>
      </w:pPr>
    </w:p>
    <w:p w:rsidR="000D3674" w:rsidRPr="004A1C82" w:rsidRDefault="000D3674" w:rsidP="004A1C82">
      <w:pPr>
        <w:pStyle w:val="2"/>
        <w:spacing w:line="360" w:lineRule="auto"/>
        <w:ind w:firstLine="0"/>
        <w:jc w:val="center"/>
        <w:rPr>
          <w:b w:val="0"/>
          <w:bCs w:val="0"/>
          <w:i/>
          <w:iCs/>
        </w:rPr>
      </w:pPr>
      <w:r w:rsidRPr="004A1C82">
        <w:rPr>
          <w:b w:val="0"/>
          <w:bCs w:val="0"/>
          <w:i/>
          <w:iCs/>
        </w:rPr>
        <w:t>Реферат</w:t>
      </w:r>
    </w:p>
    <w:p w:rsidR="000D3674" w:rsidRPr="004A1C82" w:rsidRDefault="000D3674" w:rsidP="004A1C82">
      <w:pPr>
        <w:pStyle w:val="ConsPlusTitle"/>
        <w:widowControl/>
        <w:spacing w:line="360" w:lineRule="auto"/>
        <w:jc w:val="center"/>
        <w:rPr>
          <w:rFonts w:ascii="Times New Roman" w:hAnsi="Times New Roman" w:cs="Times New Roman"/>
          <w:sz w:val="28"/>
          <w:szCs w:val="28"/>
        </w:rPr>
      </w:pPr>
      <w:r w:rsidRPr="004A1C82">
        <w:rPr>
          <w:rFonts w:ascii="Times New Roman" w:hAnsi="Times New Roman" w:cs="Times New Roman"/>
          <w:sz w:val="28"/>
          <w:szCs w:val="28"/>
        </w:rPr>
        <w:t>На Тему: «Понятие и принципы исполнения обязательств»</w:t>
      </w:r>
    </w:p>
    <w:p w:rsidR="000D3674" w:rsidRPr="004A1C82" w:rsidRDefault="000D3674" w:rsidP="004A1C82">
      <w:pPr>
        <w:spacing w:line="360" w:lineRule="auto"/>
        <w:jc w:val="center"/>
        <w:rPr>
          <w:sz w:val="28"/>
          <w:szCs w:val="28"/>
        </w:rPr>
      </w:pPr>
    </w:p>
    <w:p w:rsidR="000D3674" w:rsidRPr="004A1C82" w:rsidRDefault="000D3674" w:rsidP="004A1C82">
      <w:pPr>
        <w:spacing w:line="360" w:lineRule="auto"/>
        <w:jc w:val="center"/>
        <w:rPr>
          <w:sz w:val="28"/>
          <w:szCs w:val="28"/>
        </w:rPr>
      </w:pPr>
    </w:p>
    <w:p w:rsidR="000D3674" w:rsidRPr="004A1C82" w:rsidRDefault="000D3674" w:rsidP="004A1C82">
      <w:pPr>
        <w:spacing w:line="360" w:lineRule="auto"/>
        <w:jc w:val="center"/>
        <w:rPr>
          <w:sz w:val="28"/>
          <w:szCs w:val="28"/>
        </w:rPr>
      </w:pPr>
    </w:p>
    <w:p w:rsidR="000D3674" w:rsidRPr="004A1C82" w:rsidRDefault="000D3674" w:rsidP="004A1C82">
      <w:pPr>
        <w:spacing w:line="360" w:lineRule="auto"/>
        <w:ind w:left="6300"/>
        <w:jc w:val="both"/>
        <w:rPr>
          <w:sz w:val="28"/>
          <w:szCs w:val="28"/>
          <w:u w:val="single"/>
        </w:rPr>
      </w:pPr>
      <w:r w:rsidRPr="004A1C82">
        <w:rPr>
          <w:b/>
          <w:bCs/>
          <w:i/>
          <w:iCs/>
          <w:sz w:val="28"/>
          <w:szCs w:val="28"/>
          <w:u w:val="single"/>
        </w:rPr>
        <w:t>Подготовил:</w:t>
      </w:r>
    </w:p>
    <w:p w:rsidR="000D3674" w:rsidRPr="004A1C82" w:rsidRDefault="000D3674" w:rsidP="004A1C82">
      <w:pPr>
        <w:spacing w:line="360" w:lineRule="auto"/>
        <w:ind w:left="6300"/>
        <w:jc w:val="both"/>
        <w:rPr>
          <w:sz w:val="28"/>
          <w:szCs w:val="28"/>
        </w:rPr>
      </w:pPr>
      <w:r w:rsidRPr="004A1C82">
        <w:rPr>
          <w:sz w:val="28"/>
          <w:szCs w:val="28"/>
        </w:rPr>
        <w:t>Слушатель 345 группы</w:t>
      </w:r>
    </w:p>
    <w:p w:rsidR="000D3674" w:rsidRPr="004A1C82" w:rsidRDefault="000D3674" w:rsidP="004A1C82">
      <w:pPr>
        <w:spacing w:line="360" w:lineRule="auto"/>
        <w:ind w:left="6300"/>
        <w:jc w:val="both"/>
        <w:rPr>
          <w:sz w:val="28"/>
          <w:szCs w:val="28"/>
        </w:rPr>
      </w:pPr>
      <w:r w:rsidRPr="004A1C82">
        <w:rPr>
          <w:sz w:val="28"/>
          <w:szCs w:val="28"/>
        </w:rPr>
        <w:t>Конев П.Л.</w:t>
      </w:r>
    </w:p>
    <w:p w:rsidR="000D3674" w:rsidRPr="004A1C82" w:rsidRDefault="000D3674" w:rsidP="004A1C82">
      <w:pPr>
        <w:spacing w:line="360" w:lineRule="auto"/>
        <w:ind w:left="6300"/>
        <w:jc w:val="both"/>
        <w:rPr>
          <w:sz w:val="28"/>
          <w:szCs w:val="28"/>
        </w:rPr>
      </w:pPr>
    </w:p>
    <w:p w:rsidR="000D3674" w:rsidRPr="004A1C82" w:rsidRDefault="000D3674" w:rsidP="004A1C82">
      <w:pPr>
        <w:spacing w:line="360" w:lineRule="auto"/>
        <w:ind w:left="6300"/>
        <w:jc w:val="both"/>
        <w:rPr>
          <w:sz w:val="28"/>
          <w:szCs w:val="28"/>
        </w:rPr>
      </w:pPr>
    </w:p>
    <w:p w:rsidR="000D3674" w:rsidRPr="004A1C82" w:rsidRDefault="000D3674" w:rsidP="004A1C82">
      <w:pPr>
        <w:spacing w:line="360" w:lineRule="auto"/>
        <w:ind w:left="6300"/>
        <w:jc w:val="both"/>
        <w:rPr>
          <w:b/>
          <w:bCs/>
          <w:i/>
          <w:iCs/>
          <w:sz w:val="28"/>
          <w:szCs w:val="28"/>
          <w:u w:val="single"/>
        </w:rPr>
      </w:pPr>
      <w:r w:rsidRPr="004A1C82">
        <w:rPr>
          <w:b/>
          <w:bCs/>
          <w:i/>
          <w:iCs/>
          <w:sz w:val="28"/>
          <w:szCs w:val="28"/>
          <w:u w:val="single"/>
        </w:rPr>
        <w:t>Проверил:</w:t>
      </w:r>
    </w:p>
    <w:p w:rsidR="000D3674" w:rsidRPr="004A1C82" w:rsidRDefault="000D3674" w:rsidP="004A1C82">
      <w:pPr>
        <w:pStyle w:val="7"/>
        <w:tabs>
          <w:tab w:val="clear" w:pos="5954"/>
          <w:tab w:val="left" w:pos="4678"/>
        </w:tabs>
        <w:spacing w:line="360" w:lineRule="auto"/>
        <w:ind w:left="6300" w:firstLine="0"/>
      </w:pPr>
      <w:r w:rsidRPr="004A1C82">
        <w:t>Преподаватеть кафедры</w:t>
      </w:r>
    </w:p>
    <w:p w:rsidR="000D3674" w:rsidRPr="004A1C82" w:rsidRDefault="000D3674" w:rsidP="004A1C82">
      <w:pPr>
        <w:spacing w:line="360" w:lineRule="auto"/>
        <w:ind w:left="6300"/>
        <w:jc w:val="both"/>
        <w:rPr>
          <w:sz w:val="28"/>
          <w:szCs w:val="28"/>
        </w:rPr>
      </w:pPr>
      <w:r w:rsidRPr="004A1C82">
        <w:rPr>
          <w:sz w:val="28"/>
          <w:szCs w:val="28"/>
        </w:rPr>
        <w:t>Стеклов И.А.</w:t>
      </w:r>
    </w:p>
    <w:p w:rsidR="000D3674" w:rsidRPr="004A1C82" w:rsidRDefault="000D3674" w:rsidP="004A1C82">
      <w:pPr>
        <w:spacing w:line="360" w:lineRule="auto"/>
        <w:jc w:val="center"/>
        <w:rPr>
          <w:b/>
          <w:bCs/>
          <w:sz w:val="28"/>
          <w:szCs w:val="28"/>
        </w:rPr>
      </w:pPr>
    </w:p>
    <w:p w:rsidR="000D3674" w:rsidRPr="004A1C82" w:rsidRDefault="000D3674" w:rsidP="004A1C82">
      <w:pPr>
        <w:spacing w:line="360" w:lineRule="auto"/>
        <w:jc w:val="center"/>
        <w:rPr>
          <w:b/>
          <w:bCs/>
          <w:sz w:val="28"/>
          <w:szCs w:val="28"/>
        </w:rPr>
      </w:pPr>
    </w:p>
    <w:p w:rsidR="000D3674" w:rsidRPr="004A1C82" w:rsidRDefault="000D3674" w:rsidP="004A1C82">
      <w:pPr>
        <w:spacing w:line="360" w:lineRule="auto"/>
        <w:jc w:val="center"/>
        <w:rPr>
          <w:b/>
          <w:bCs/>
          <w:sz w:val="28"/>
          <w:szCs w:val="28"/>
        </w:rPr>
      </w:pPr>
    </w:p>
    <w:p w:rsidR="004A1C82" w:rsidRDefault="000D3674" w:rsidP="004A1C82">
      <w:pPr>
        <w:spacing w:line="360" w:lineRule="auto"/>
        <w:jc w:val="center"/>
        <w:rPr>
          <w:b/>
          <w:bCs/>
          <w:sz w:val="28"/>
          <w:szCs w:val="28"/>
        </w:rPr>
      </w:pPr>
      <w:r w:rsidRPr="004A1C82">
        <w:rPr>
          <w:b/>
          <w:bCs/>
          <w:sz w:val="28"/>
          <w:szCs w:val="28"/>
        </w:rPr>
        <w:t>Белгород 2008</w:t>
      </w:r>
    </w:p>
    <w:p w:rsidR="000D3674" w:rsidRPr="004A1C82" w:rsidRDefault="004A1C82" w:rsidP="004A1C82">
      <w:pPr>
        <w:spacing w:line="360" w:lineRule="auto"/>
        <w:ind w:firstLine="709"/>
        <w:jc w:val="center"/>
        <w:rPr>
          <w:sz w:val="28"/>
          <w:szCs w:val="28"/>
        </w:rPr>
      </w:pPr>
      <w:r>
        <w:rPr>
          <w:b/>
          <w:bCs/>
        </w:rPr>
        <w:br w:type="page"/>
      </w:r>
      <w:r w:rsidR="000D3674" w:rsidRPr="004A1C82">
        <w:rPr>
          <w:sz w:val="28"/>
          <w:szCs w:val="28"/>
        </w:rPr>
        <w:t>§ 1. Понятие и принципы исполнения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1. Гражданский кодекс РФ не дает определения исполнения обязательства. По смыслу гл. 22 ГК, под исполнением обязательства следует понимать совершение должником действий (воздержание от действий), направленных на удовлетворение интересов кредитора и являющихся обязанностью должника. Такими действиями могут быть: уплата денег и передача другого имущества в собственность, во временное пользование, выполнение работ, оказание услуг и т.д. Примером воздержания от действий может служить обязанность не заключать аналогичные сделки с третьими лицами, обязанность одной стороны договора не конкурировать с другой стороной договора на определенной территории (п. 1 ст. 1033 ГК).</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ГК не знает договоров, в которых воздержание от действий было бы автономной единственной обязанностью должника. Оно всегда предусматривается наряду с совершением активных действий. Однако возможно заключение таких договоров субъектами гражданско-правовых отношений.</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На стадии исполнения обязательства внимание обращено, прежде всего, к фигуре должника, так как именно он непосредственно совершает обозначенные выше действия.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Кредитору, как лицу, управомоченному в обязательстве, принадлежит право требовать или не требовать исполнения обязательства. В последнем случае кредитор добровольно принимает на себя неблагоприятные последствия своего решения (ст. 415 ГК). Но у кредитора также есть свои обязанности. Речь идет о его обязанности, принимая исполнение, выдать расписку, вернуть долговой документ либо указать в расписке на невозможность возвратить долговой документ (п. 2 ст. 408 ГК). Эти обязанности, однако, не превращают кредитора в должника. И совершение действий, указанных в п. 2 ст. 408 ГК, не является исполнением обязательства. Обязанности кредитора обеспечивают защиту должника от неправомерных притязаний кредитора.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Лишь в случаях, когда обязанность по принятию исполнения записана в нормах закона, относящихся к конкретному обязательству, или предусмотрена договором, кредитор, согласно п. 2 ст. 308 ГК, становится в этой части должником. Это, например, обязанность покупателя принять товар (п. 1 ст. 454 ГК), обязанность комитента принять исполненное по договору комиссии (ст. 1000 ГК). И как на должников, на действия покупателя, комитента по принятию исполнения распространяются все нормы об исполнении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Из изложенного видно, что роли должника и кредитора при исполнении обязательства не только разные, но и прямо противоположные. Эта разница подчеркивается в определении исполнения обязательства. Ее совсем не видно, если под исполнением обязательства понимать "совершение кредитором и должником действий, составляющих содержание их прав и обязанностей"</w:t>
      </w:r>
      <w:r w:rsidR="004A1C82">
        <w:rPr>
          <w:rFonts w:ascii="Times New Roman" w:hAnsi="Times New Roman" w:cs="Times New Roman"/>
          <w:sz w:val="28"/>
          <w:szCs w:val="28"/>
        </w:rPr>
        <w:t>.</w:t>
      </w:r>
      <w:r w:rsidRPr="004A1C82">
        <w:rPr>
          <w:rFonts w:ascii="Times New Roman" w:hAnsi="Times New Roman" w:cs="Times New Roman"/>
          <w:sz w:val="28"/>
          <w:szCs w:val="28"/>
        </w:rPr>
        <w:t xml:space="preserve"> Кроме того, что уже говорилось о различии правового положения кредитора и должника, по поводу процитированного определения следует сказать, что в отношении прав неприменим термин "исполнение". Права осуществляются.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Исполнение обязательства с соблюдением всех его условий прекращает обязательство (п. 1 ст. 408 ГК) и ведет к достижению того правового результата, ради которого обязательство возникло. В этом основной смысл и роль исполнения обязательства. Так, при исполнении договора купли-продажи покупатель приобретает право собственности на купленную вещь. При возмещении вреда восстанавливается положение потерпевшего, бывшее до причинения вреда.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Неисполнение обязательства или исполнение его с нарушением каких-либо условий влечет ответственность должника.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Исполнение обязательства как правомерное действие, направленное на прекращение обязанностей должника, подпадает под понятие сделки, данное в п. 1 ст. 153 ГК</w:t>
      </w:r>
      <w:r w:rsidR="004A1C82">
        <w:rPr>
          <w:rFonts w:ascii="Times New Roman" w:hAnsi="Times New Roman" w:cs="Times New Roman"/>
          <w:sz w:val="28"/>
          <w:szCs w:val="28"/>
        </w:rPr>
        <w:t>.</w:t>
      </w:r>
      <w:r w:rsidRPr="004A1C82">
        <w:rPr>
          <w:rFonts w:ascii="Times New Roman" w:hAnsi="Times New Roman" w:cs="Times New Roman"/>
          <w:sz w:val="28"/>
          <w:szCs w:val="28"/>
        </w:rPr>
        <w:t xml:space="preserve"> Это значит, что на исполнение обязательства распространяются все нормы о сделках, кроме тех, которые изменены специальными нормами, относящимися к исполнению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Такими специальными нормами являются нормы п. 2 и п. 3 ст. 159 ГК о форме сделок. Согласно п. 3 ст. 159 ГК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Примером установления законом письменной формы исполнения обязательства является исполнение договора продажи недвижимости. Исполнение этого договора согласно ст. 556 ГК оформляется передаточным актом. Иногда письменная форма исполнения обязательства предусматривается обычаями делового оборота (составление акта приемки товаров по количеству и качеству).</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2. Исполнение обязательств должно соответствовать общим правилам, принципам, предусмотренным гражданским законодательством или вытекающим из него. Можно выделить две группы принципов: общегражданские принципы и специальные принципы, относящиеся к исполнению обязательств. Общегражданские принципы рассмотрены в гл. 1 учебника, все они применимы и к обязательственному праву, а особенно близки ему принцип свободы договора, принцип недопустимости произвольного вмешательства в частные дела, принцип добросовестности и разумности. Например, в нормах обязательственного права неоднократно встречаются словосочетания: "разумный срок", "разумная цена", "разумные меры", что говорит о применении к обязательствам принципа добросовестности и разумности.</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К специальным можно отнести четыре принципа исполнения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1) надлежащее исполнение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2) реальное исполнение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3) недопустимость одностороннего отказа от исполнения обязательства и одностороннего изменения его условий;</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4) сотрудничество сторон обязательства.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Согласно ст. 309 ГК надлежащим является исполнение, соответствующее всем условиям обязательства. Условия обязательства должны соответствовать требованиям закона, иных правовых актов, а при отсутствии таких требований - обычаям делового оборота или иным обычно предъявляемым требованиям. Однако в силу принципа свободы договора, закрепленного гражданским законодательством, большая роль в формировании условий обязательства принадлежит его сторонам. Под условиями обязательства традиционно понимаются условия о предмете, месте, времени, способе исполнения, а также исполнение обязательства надлежащим должником надлежащему кредитору. Подробно все эти условия будут рассматриваться в следующем параграфе.</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Принцип реального исполнения означает, что кредитор получает именно те блага, а должник исполняет именно те действия (или воздерживается от их исполнения), которые обусловлены обязательством, не заменяя их предоставлением иных благ (например, товаров другого наименования), совершением иных действий, возмещением убытков, уплатой процентов и т.д. Иначе этот принцип можно назвать исполнением обязательства в натуре, он отражен в п. 1 ст. 396 ГК: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Однако п. 2 той же статьи сужает действие принципа реального исполнения: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Примером, когда закон предусматривает иное, может служить ст. 505 ГК, согласно которой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Таким образом, принцип реального исполнения, по общему правилу, действует в случае исполнения обязательства с нарушением каких-либо его условий (места, времени, способа; в отношении предмета могут быть нарушены условия о его количестве и качестве). Но он не действует в случае неисполнения обязательства вообще, непередачи вещи обусловленного наименования, неприступления к выполнению работы, оказанию услуги и т.д.</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Гражданский кодекс (п. 3 ст. 396) предусматривает еще два случая, когда не действует принцип реального исполнения: 1) в случае отказа кредитора от принятия исполнения, которое вследствие просрочки утратило для него интерес (п. 2 ст. 405); 2) в случае уплаты неустойки, установленной в качестве отступного (ст. 409).</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Принцип реального исполнения непосредственно проявляется в обязательствах по передаче индивидуально-определенных вещей. Кредитор в таком обязательстве вправе требовать отобрания индивидуально-определенной вещи у должника (ст. 398 ГК). Другое проявление этого принципа находим в нормах ст. 397 ГК, которая предоставляет кредитору право в случае неисполнения обязательства должником получить реальное исполнение обязательства с помощью третьих лиц или собственными действиями, но за счет должника. Статья 511 ГК, устанавливая обязанность поставщика восполнить недопоставленное количество товаров в следующих периодах, также свидетельствует о действии принципа реального исполнения.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Во время возникновения обязательства его стороны при добросовестном характере их действий рассчитывают на реальное исполнение обязательства. Это выгодно не только кредитору, но и должнику, так как должник рассчитывает на получение платы за переданные товары, выполненные работы, оказанные услуги. Но при неисполнении должником обязательства в натуре гражданское право не обладает иными средствами принудительного воздействия, кроме как воздействия на интерес. Гражданское право не может заставить неисправного подрядчика принудительно выполнить обещанные работы, изъять у арендодателя не переданную по договору аренды вещь. Лишь угроза возмещения убытков, уплаты процентов должна побудить должника к исполнению своей обязанности. Поэтому даже ст. 398 ГК в качестве альтернативы передаче индивидуально-определенной вещи предусматривает возмещение убытков. Но это не умаляет принцип реального исполнения обязательства как основополагающее начало, идею, к воплощению которой стремятся стороны обязательства.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правопорядке, основанном на плановой экономике, принцип реального исполнения был одним из господствующих, так как деньги в таком правопорядке не исполняли роль всеобщего эквивалента, отсутствовал рынок товаров и услуг, и кредитор не имел возможности найти аналогичные товары у другого продавца, заказать аналогичные работы или услуги у другого подрядчика или услугодателя. В нынешних условиях еще не сформировавшегося рынка товаров и услуг этот принцип сохраняет свое особое значение, потому что кредитор далеко не всегда в состоянии по объективным причинам найти другого контрагента. Нельзя не учитывать и сохранение на формирующемся рынке организаций-монополистов.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Соотношение принципов надлежащего и реального исполнения обязательства не может быть определено как субординационное. Оба принципа имеют самостоятельное значение, ни один из них не является доминирующим по отношению к другому. Можно говорить об их взаимообусловленности.</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науке высказывались различные точки зрения по поводу соотношения принципов надлежащего и реального исполнения. О.С. Иоффе считал, что "на стадии нормального развития обязательства... реальное означает вместе с тем и надлежащее исполнение". Лишь после допущенной должником неисправности реальное исполнение, по мнению О.С. Иоффе, есть исполнение в натуре</w:t>
      </w:r>
      <w:r w:rsidR="004A1C82">
        <w:rPr>
          <w:rFonts w:ascii="Times New Roman" w:hAnsi="Times New Roman" w:cs="Times New Roman"/>
          <w:sz w:val="28"/>
          <w:szCs w:val="28"/>
        </w:rPr>
        <w:t>.</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Более правильной представляется точка зрения, согласно которой "совершено ли действие - это реальное исполнение, совершено каким образом - это надлежащее исполнение"</w:t>
      </w:r>
      <w:r w:rsidR="004A1C82">
        <w:rPr>
          <w:rFonts w:ascii="Times New Roman" w:hAnsi="Times New Roman" w:cs="Times New Roman"/>
          <w:sz w:val="28"/>
          <w:szCs w:val="28"/>
        </w:rPr>
        <w:t>.</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Надлежащее исполнение качественно характеризует реальное исполнение. Без реального исполнения все остальные требования становятся бессмысленными. С другой стороны, если обязательство исполнено надлежащим образом, это означает, что соблюден и принцип реального исполнения.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Требование о недопустимости одностороннего отказа от исполнения обязательства и одностороннего изменения его условий, сформулированное в ст. 310 ГК, служит стабильности гражданско-правовых отношений. Данная норма является императивной. Лишь сам ГК или другие законы могут предусматривать исключения из этого правила.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Так, предпринимателям, как более сильным в экономическом плане субъектам гражданских правоотношений, предоставлено право предусматривать в договорах, связанных с осуществлением обеими сторонами предпринимательской деятельности, возможность одностороннего отказа от исполнения обязательства или одностороннего изменения его условий, если иное не вытекает из закона или существа обязательства (ст. 310 ГК). Такую же возможность ГК предоставляет иногда одной стороне обязательства в случае нарушения обязательства другой стороной (ст. 523 ГК), сторонам обязательства, основанного на лично-доверительных отношениях, которые могут быть утрачены (пп. 2, 3 п. 1 ст. 188 ГК), стороне обязательства, являющейся потребителем по Закону "О защите прав потребителей", например, арендатору в договоре проката (п. 3 ст. 627 ГК) и т.д.</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Кроме случаев, указанных в законе, односторонний отказ от исполнения обязательства или одностороннее изменение его условий является гражданским правонарушением и влечет применение мер гражданско-правовой ответственности. Из этого исходил и Конституционный Суд РФ, принимая Постановление от 23 февраля 1999 г. N 4-П , которым не соответствующим Конституции РФ признано положение ч. 2 ст. 29 Федерального закона "О банках и банковской деятельности" об изменении банком в одностороннем порядке процентных ставок по договору срочного банковского вклада граждан.</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Согласно ч. 2 ст. 29 указанного Закона кредитная организация не имеет права в одностороннем порядке изменять процентные ставки по кредитам, вкладам за исключением случаев, предусмотренных федеральным законом или договором с клиентом.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Таким образом, приведенная норма позволяет банку на основании договора снижать в одностороннем порядке процентные ставки по срочным вкладам граждан, тогда как ст. 310 и п. 3 ст. 838 ГК разрешают банку уменьшать проценты по таким вкладам только на основании закона. Указанное противоречие и жалобы граждан на уменьшение банком процентов по срочным вкладам на основании договора послужили поводом для вынесения Конституционным Судом РФ соответствующего постановления.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ст. 168 ГК РСФСР 1964 г. был закреплен принцип сотрудничества сторон обязательства. В новом ГК, к сожалению, он не провозглашен. Лишь применительно к договору подряда в ст. 718 ГК говорится о содействии заказчика подрядчику. И в литературе высказываются мнения, что в принципе сотрудничества сторон обязательства сейчас нет необходимости</w:t>
      </w:r>
      <w:r w:rsidR="004A1C82">
        <w:rPr>
          <w:rFonts w:ascii="Times New Roman" w:hAnsi="Times New Roman" w:cs="Times New Roman"/>
          <w:sz w:val="28"/>
          <w:szCs w:val="28"/>
        </w:rPr>
        <w:t>.</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 этим нельзя согласиться. Хотя целью участников рыночных отношений и является получение прибыли, это не означает, что отношения между ними должны подчиняться принципу: "человек человеку - волк". Для создания цивилизованного, не "дикого" рынка нужно понимать следующее: несмотря на то, что воля сторон договора в подавляющем большинстве случаев не совпадает, так как каждый преследует свои интересы, общим для всех участников обязательства является заинтересованность в его надлежащем исполнении. Ради достижения общей цели стороны должны объединить свои усилия, предпринимать меры, способствующие исполнению обязательства. Это могут быть действия, предусмотренные законом или договором, тогда за их неисполнение наступит ответственность. Но действие принципа взаимного сотрудничества дает стороне право рассчитывать на такие виды помощи от другой стороны, которые из обязательства прямо не вытекают.</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О.С. Иоффе приводит в связи с этим интересный пример из судебной практики. Покупатель обращался к поставщику с просьбой о платном хранении продукции на его складах в период между выборкой продукции и подачей судов. Поставщик отклонил просьбу, хотя располагал свободными складскими емкостями и мог без ущерба для себя оказать необходимую помощь. Арбитражный суд признал, что поставщик не нарушил конкретной обязанности, так как по договору на него не возлагалось хранение продукции, но пренебрег принципом взаимного содействия, а потому не вправе взыскивать штрафы за просрочку выборки продукции покупателем</w:t>
      </w:r>
      <w:r w:rsidR="004A1C82">
        <w:rPr>
          <w:rFonts w:ascii="Times New Roman" w:hAnsi="Times New Roman" w:cs="Times New Roman"/>
          <w:sz w:val="28"/>
          <w:szCs w:val="28"/>
        </w:rPr>
        <w:t>.</w:t>
      </w:r>
      <w:r w:rsidRPr="004A1C82">
        <w:rPr>
          <w:rFonts w:ascii="Times New Roman" w:hAnsi="Times New Roman" w:cs="Times New Roman"/>
          <w:sz w:val="28"/>
          <w:szCs w:val="28"/>
        </w:rPr>
        <w:t xml:space="preserve"> Дело рассматривалось по нормам ГК 1964 г. Но поднятые в нем проблемы не кажутся устаревшими, неактуальными.</w:t>
      </w:r>
    </w:p>
    <w:p w:rsid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любом случае отношения сторон на основе взаимопомощи и содействия друг другу в исполнении обязанностей всегда взаимовыгодны. Закрепление в ГК принципа сотрудничества придаст ему силу закона, силу обязательной нормы. Весьма полезными в разработке такой новеллы будут выводы О.С. Иоффе: "1) стороны вправе рассчитывать на такую взаимопомощь, которая не вытекает из их конкретных обязанностей, но становится в силу сложившихся обстоятельств необходимой для одной стороны и может быть ей оказана другой стороной без ущерба для себя; 2) сторона, нарушившая это требование, лишается права на применение к другой стороне санкций за такую неисправность, которая могла быть предотвращена оказанием необходимой помощи"</w:t>
      </w:r>
      <w:r w:rsidR="004A1C82">
        <w:rPr>
          <w:rFonts w:ascii="Times New Roman" w:hAnsi="Times New Roman" w:cs="Times New Roman"/>
          <w:sz w:val="28"/>
          <w:szCs w:val="28"/>
        </w:rPr>
        <w:t>.</w:t>
      </w:r>
    </w:p>
    <w:p w:rsidR="000D3674" w:rsidRPr="004A1C82" w:rsidRDefault="004A1C82" w:rsidP="004A1C82">
      <w:pPr>
        <w:pStyle w:val="ConsPlusNormal"/>
        <w:widowControl/>
        <w:spacing w:line="360" w:lineRule="auto"/>
        <w:ind w:firstLine="709"/>
        <w:jc w:val="center"/>
        <w:rPr>
          <w:rFonts w:ascii="Times New Roman" w:hAnsi="Times New Roman" w:cs="Times New Roman"/>
          <w:sz w:val="28"/>
          <w:szCs w:val="28"/>
        </w:rPr>
      </w:pPr>
      <w:r>
        <w:br w:type="page"/>
      </w:r>
      <w:r w:rsidR="000D3674" w:rsidRPr="004A1C82">
        <w:rPr>
          <w:rFonts w:ascii="Times New Roman" w:hAnsi="Times New Roman" w:cs="Times New Roman"/>
          <w:sz w:val="28"/>
          <w:szCs w:val="28"/>
        </w:rPr>
        <w:t>§ 2. Условия исполнения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Выше говорилось о том, что исполнение всех условий обязательства составляет надлежащее исполнение обязательства. Рассмотрим каждое условие в отдельности.</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1. Предмет исполнения. Предметом исполнения обязательства называют те действия, которые должник обязан совершить в пользу кредитора, а также ту вещь, работу или услугу, которую в силу обязательства должник обязан передать, выполнить или оказать кредитору. В Гражданском кодексе предмет исполнения обязательства нередко именуется предметом обязательства. Так, согласно ст. 322 ГК солидарная обязанность возникает, в частности, при неделимости предмета обязательства.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Требования к предмету обязательства (его наименование, количественные и качественные характеристики) определяются в соответствии с условиями этого обязательства, указаниями закона, иных правовых актов, а при их отсутствии - в соответствии с обычаями делового оборота или обычно предъявляемыми требованиями. Так, продавец обязан передать покупателю товар, качество которого соответствует договору купли-продажи, а покупатель - уплатить продавцу соответствующую денежную сумму.</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обязательствах, предметом исполнения которых выступают вещи, определенные родовыми признаками, существенное значение имеет соблюдение предусмотренных в обязательстве количественных показателей.</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Специальные правила установлены для исполнения денежных обязательств. Согласно ст. 317 ГК денежные обязательства должны быть выражены в рублях. Рубль является законным платежным средством, обязательным к приему по нарицательной стоимости на всей территории РФ (п. 1 ст. 140 ГК). Вместе с тем установлено, что денежное обязательство может быть оплачено в рублях в сумме, эквивалентной определенной сумме в иностранной валюте. Расчеты в этом случае производятся по официальному курсу соответствующей валюты на день платежа, если иной курс или иная дата его определения не установлены законом или соглашением сторон (п. 2 ст. 317 ГК). Такое условие договора или долгового документа называют валютной оговоркой. Цель включения в документ валютной оговорки - страхование кредитора от риска обесценения валюты платежа за время, прошедшее с даты возникновения денежного обязательства до времени его исполнения.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Разновидностью валютной оговорки является мультивалютная оговорка. Ее отличие от традиционной валютной оговорки состоит в том, что согласно мультивалютной оговорке сумма денежного обязательства определяется в эквиваленте определенной сумме не одной, а сразу нескольких иностранных валют. Сумма, подлежащая уплате в национальной валюте, определяется по официальному курсу соответствующих иностранных валют на день платежа, если иной курс или иная дата его определения не установлена законом или соглашением сторон.</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Использование иностранной валюты, а также платежных документов в иностранной валюте при расчетах по обязательствам на территории РФ допускается в случаях, в порядке и на условиях, определенных законом или в установленном им порядке</w:t>
      </w:r>
      <w:r w:rsidR="004A1C82">
        <w:rPr>
          <w:rFonts w:ascii="Times New Roman" w:hAnsi="Times New Roman" w:cs="Times New Roman"/>
          <w:sz w:val="28"/>
          <w:szCs w:val="28"/>
        </w:rPr>
        <w:t>.</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 учетом происходящих в стране инфляционных процессов важной в регулировании исполнения денежных обязательств является норма, предусматривающая увеличение сумм, выплачиваемых на содержание гражданина.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Согласно ст. 318 ГК сумма, выплачиваемая по денежным обязательствам непосредственно на содержание гражданина (в возмещение вреда, причиненного жизни или здоровью, по договору пожизненного содержания и в других случаях), индексируется с учетом уровня инфляции в порядке и случаях, которые предусмотрены законом. Таким образом, гражданину, в пользу которого взыскивается твердая денежная сумма на его содержание, нет необходимости обращаться в суд или непосредственно к плательщику для перерасчета этих выплат, их увеличение происходит автоматически в силу ст. 318 ГК. Перечень оснований, предусматривающих увеличение денежных выплат согласно данной статье, не является исчерпывающим и реально приведет к расширению круга лиц, имеющих право на увеличение денежного содержания.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Порядок погашения денежного обязательства, исполняемого с нарушением каких-либо его условий, устанавливает ст. 319 ГК. Если сумм, уплаченных должником, недостаточно для погашения всего денежного обязательства, они распределяются в следующем порядке: сначала погашаются издержки кредитора по получению исполнения, например, судебные, почтовые, банковские расходы, затем - проценты (штрафного и нештрафного характера), а в оставшейся части - основная сумма долга.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Эта норма диспозитивная и может быть изменена соглашением сторон. Если обязательство исполняется надлежащим образом, то нет необходимости устанавливать порядок его погашения, он вытекает из условий обязательства. В случае возникновения спора будет применяться норма ст. 319 ГК. В этой норме закреплен банковский обычай.</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Надлежащее исполнение обязательства предусматривает передачу именно той вещи, выполнения именно той работы, оказания именно той услуги, которые были предусмотрены договором. Для этого необходимо, чтобы предмет обязательства был точно определен. Но бывают случаи, когда предмет обязательства определен неточно, в таком случае он определяется исходя из содержания и существа обязательства или указаний закона, иначе исполнение обязательства станет невозможным. Поскольку предмет договора всегда является его существенным условием (ст. 432 ГК), договор с неопределимым предметом может быть признан незаключенным. Если предметом обязательства является вещь, включая деньги и ценные бумаги, она должна быть определена индивидуальными или хотя бы родовыми признаками. Конкретизированы должны быть работы, услуги или действия, от которых должник будет воздерживаться.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гл. 22 учебника охарактеризованы альтернативные обязательства, в которых имеются два или несколько предметов исполнения, однако и они должны быть определены. Так, в договоре поставки может быть предусмотрено, что 20% продукции будут оплачены либо в денежной форме, либо определенной продукцией, производимой покупателем. Согласно ст. 320 ГК право выбора предмета исполнения в альтернативных обязательствах принадлежит должнику, если из закона, иных правовых актов или существа обязательства не вытекает иное.</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2. Субъекты исполнения. Как видно из определения исполнения обязательства, данного в § 1 данной главы, исполнителем обязательства является должник. В большинстве случаев он сам исполняет обязательство. Однако согласно п. 1 ст. 313 ГК,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Должник в этой ситуации не выбывает из обязательства, оставаясь полностью ответственным перед кредитором за исполнение, осуществляемое третьим лицом (ст. 403 ГК). Третье лицо, исполняя обязанность за должника, не становится стороной обязательства и не приобретает по нему прав и обязанностей. Третье лицо выполняет лишь фактические действия: платит деньги, передает вещь, выполняет работу, оказывает услугу. Возложение исполнения иначе в гражданском праве именуют перепоручением исполнения.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Приведем несколько примеров недопустимости перепоручения исполнения. Закон обязывает поверенного лично исполнить поручение по договору поручения, кроме случая передоверия (ст. 974 ГК). Примером, когда невозможность возложения на третье лицо исполнения обязанности вытекает из существа обязательства, служит авторский договор заказа, по которому автор обязуется написать музыку или сценарий к фильму. Такое обязательство можно исполнить только лично. Невозможность возложения исполнения будет вытекать из условий обязательства, если, к примеру, стороны условились, что их отношения конфиденциальны и не должны быть известны третьим лицам. При нарушении обязанности исполнить обязательство лично, когда такая обязанность существует, кредитор вправе отказаться от принятия исполнения и применить к нарушителю меры гражданско-правовой ответственности.</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Кредитор может поручить третьему лицу (управомоченному лицу) принять исполнение, предложенное должником. Это - переадресовка исполнения. При переадресовке исполнения управомоченное лицо также не становится кредитором и не вправе требовать исполнения обязательства. Переадресовка исполнения может быть предусмотрена законом. Так, для договора поставки ст. 509 ГК предусмотрела фигуру управомоченного лица, именуемую получателем. Кредитором по договору поставки остается покупатель, а получатель лишь принимает исполнение. Получателями, например, являются отдельные магазины розничной торговли, входящие в крупную компанию, являющуюся стороной договора поставки, т.е. покупателем.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других случаях переадресовка исполнения предусматривается договором. Возможны случаи, когда договором будет запрещена переадресовка исполнения.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От переадресовки исполнения следует отличать договор в пользу третьего лица (ст. 430 ГК). Как и при переадресовке исполнения, в указанном договоре должник обязан произвести исполнение не кредитору, а третьему лицу. Однако в отличие от переадресовки исполнения в договоре в пользу третьего лица это третье лицо имеет право требовать от должника исполнения обязательства в свою пользу.</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По общему правилу,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Таковы, например, договор банковского вклада в пользу третьих лиц (ст. 842 ГК), договор страхования имущества в пользу выгодоприобретателя (ст. 930 ГК) (подробнее об этом см. гл. 23 учебника).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любом случае, исполняя обязательство, должник обязан убедиться доступными ему способами в том, что исполнение принимает именно кредитор или управомоченное им лицо. Для этого он вправе потребовать необходимые доказательства и несет риск последствий непредъявления такого требования (ст. 312 ГК).</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Перепоручение и переадресовка исполнения возможны одновременно. Так, если кредитор по первому договору займа является одновременно должником по второму договору займа, он может предложить своему должнику по первому договору займа (перепоручение исполнения) передать долг не ему лично, а своему кредитору по второму договору займа (переадресовка исполнения). Должник по первому договору займа и кредитор по второму договору займа не связаны между собой договорными отношениями, а потому будут являться друг для друга третьим лицом должника и управомоченным лицом кредитора.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При возложении исполнения третье лицо действует по поручению должника. ГК (п. 2 ст. 313) описывает ситуацию, в которой третье лицо может действовать самостоятельно, не заручившись согласием должника. Это ситуация, при которой третье лицо имеет свой интерес в сохранении имущества (в том числе имущественного права) должника, которое может быть истребовано (прекращено) кредитором. Так, поднаниматель по договору жилищного найма знает, что наниматель имеет задолженность по оплате жилья. Заинтересованный в пользовании данным жилым помещением, поднаниматель может погасить долг нанимателя. Тогда к поднанимателю перейдут права наймодателя по истребованию наемной платы в объеме исполненного (ст. ст. 382 - 387 ГК). Поднаниматель может зачесть уплаченную сумму в счет своих платежей по договору поднайма. Возражения нанимателя, связанные с тем, что он не поручал поднанимателю уплачивать свой долг, не имеют правового значения.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Особенности исполнения обязательств со множественностью лиц были охарактеризованы выше (см. гл. 22).</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3. Срок исполнения. Срок является существенным условием в отдельных видах договоров, например в договоре поставки. В этих случаях его согласование сторонами становится обязательным.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По сроку исполнения различают два вида обязательств: 1) обязательства с определенным сроком исполнения и 2) обязательства с неопределенным сроком исполнения. К первому виду относятся обязательства, в которых предусмотрен либо конкретный день их исполнения, либо период времени, в течение которого они должны быть исполнены, либо день или период времени, которые возможно определить (п. 1 ст. 314 ГК). Так, в договоре купли-продажи может быть установлено, что продавец передаст покупателю вещь 25 января 2003 г. или что продавец обязуется передать покупателю вещь в течение месяца (не позднее месяца) со дня предварительной оплаты. В первом случае обязательство подлежит исполнению именно 25 января 2003 г. Во втором случае продавец может исполнить обязательство в любой день указанного месяца.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(п. 2 ст. 314 ГК). Это второй вид обязательств.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Так, в разумный срок приобретателем должна быть исполнена обязанность возвратить потерпевшему имущество, полученное в результате неосновательного обогащения, так как гл. 60 ГК срок исполнения этой обязанности не предусмотрен. Разумный срок исчисляется со дня, когда приобретатель узнал или должен был узнать о неосновательности обогащения, и равен времени, необходимому для вручения (перевозки, пересылки) вещи потерпевшему.</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Примером установления законом иного срока исполнения обязательства, определенного моментом востребования, может послужить п. 1 ст. 810 ГК, согласно которому заемщик обязан возвратить сумму долга в течение тридцати дней со дня предъявления займодавцем требования об этом, если иное не предусмотрено договором.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Существуют требования, которые исполняются немедленно. Например, согласно п. 2 ст. 837 ГК,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 некоторых договорах имеют значение начальный, конечный и промежуточные сроки исполнения. Все названные сроки могут быть предусмотрены в договоре подряда (п. 1 ст. 708 ГК).</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Условие обязательства о сроке может быть нарушено досрочным исполнением и просрочкой исполнения. Отношения по досрочному исполнению регулируются ст. 315 ГК. По общему правилу,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Так, из существа договора перевозки вытекает, что поезд не может отправиться ранее даты и времени, указанных в билете.</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Прямо противоположная норма установлена ст. 315 ГК для исполнения обязательств, связанных с осуществлением его сторонами предпринимательской деятельности. В таких обязательствах досрочное исполнение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 Невыгодность досрочного исполнения для кредитора связана с тем, что ему придется принимать дополнительные меры для хранения, переработки товара. Кредитор может не иметь возможности принимать такие дополнительные меры, а если такая возможность и есть, все равно это приведет к неоправданным расходам.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Представляется, что общее правило ст. 315 ГК сформулировано неудачно, так как и для иных, кроме предпринимателей, субъектов гражданских правоотношений досрочное исполнение обязательства может быть невыгодным. Например, если гражданин А. договорился с гражданином Б. о том, что последний продаст ему в марте 2003 г. два мешка картофеля, имея в виду то, что к марту у него кончается своя картошка, а продавец привезет эту картошку в сентябре 2002 г., сразу, как выкопает, то покупателю придется решать серьезную проблему с хранением купленного картофеля.</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Другой пример. Норма для предпринимателей применяется, если таковыми являются обе стороны в обязательстве. Это вытекает из того, что слово "сторона" употреблено во множественном числе. В таком случае, как быть школе, которой в июне, вместо августа, поставили новые школьные парты, когда ремонт в школе только начался, и парты хранить негде.</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Представляется, что более удачной была бы общая норма, согласно которой досрочное исполнение было бы возможно только с согласия кредитора; разумеется, если законом, иными правовыми актами, условиями обязательства не предусмотрено иное, что не вытекает из обычаев делового оборота или существа обязательства.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Просрочка исполнения всегда является нарушением и влечет наступление гражданско-правовой ответственности, в частности, уплату неустойки (ст. 521 ГК). Просрочивший должник возмещает кредитору убытки, причиненные просрочкой, а также отвечает за последствия случайно наступившей во время просрочки невозможности исполнения. Если вследствие просрочки должника исполнение утратило интерес для кредитора (поставка в апреле партии коньков), он может отказаться от принятия исполнения и требовать возмещения убытков (пп. 1, 2 ст. 405 ГК).</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Просрочка может быть не только со стороны должника, но и со стороны кредитора. Последствия такой просрочки предусмотрены п. 3 ст. 405 и ст. 406 ГК. В частности, просрочка кредитора дает должнику право на возмещение причиненных убытков, если кредитор не докажет, что просрочка вызвана обстоятельствами,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4. Место исполнения. Надлежащее исполнение обязательства невозможно без точного ответа на вопрос о том, где должно быть исполнено обязательство. Кроме того, условие о месте исполнения обязательства значимо еще и потому, что тесно связано с моментом исполнения обязательства, а, следовательно, учитывается при оценке своевременности исполнения обязательства. Ярким примером тому служит ст. 458 ГК о моменте исполнения продавцом обязанности передать товар.</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Место исполнения обязательства может быть предусмотрено законом, иными правовыми актами, определено одной из сторон в обязательстве, согласовано сторонами, вытекать из обычаев делового оборота или существа обязательства. Так, место постановки театрального спектакля определяется администрацией театра в одностороннем порядке и указывается на соответствующем билете. Соглашением сторон по договору поставки может быть определена выборка товара со склада изготовителя или доставка товара транспортом изготовителя к месту нахождения покупателя. Из существа договора подряда, по которому подрядчик обязуется произвести капитальный ремонт дома, вытекает, что это обязательство должно быть исполнено в месте нахождения объекта, подлежащего ремонту.</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Если место исполнения обязательства не будет определено указанными выше способами, применяется ст. 316 ГК. Согласно названной статье местом передачи недвижимого имущества является место его нахождения. Обязательство передать товар или иное имущество, предусматривающее его перевозку, исполняется в месте сдачи имущества первому перевозчику для доставки его кредитору. Другие обязательства предпринимателя передать товар или иное имущество подлежат исполнению в месте изготовления или хранения имущества, если это место было известно кредитору в момент возникновения обязательства. Денежные обязательства исполняются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Место исполнения денежного обязательства может быть изменено в связи с изменением места жительства или места нахождения кредитора, о чем должник должен быть извещен. Расходы, связанные с переменой места исполнения обязательства, относятся на счет кредитора. Все другие обязательства исполняются в месте жительства или месте нахождения должника.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5. Способ исполнения. Обязательство может быть исполнено совершением одного или ряда действий. Необходимость совершения нескольких действий может объясняться существом обязательства. Таковыми являются длящиеся обязательства, заключенные на определенный срок или без определения срока (договоры аренды, подряда, поставки и т.д.). Совершение в установленный срок отдельных действий во исполнение таких обязательств (внесение очередного платежа в счет арендной платы, выполнение части подрядных работ, поставка отдельной партии продукции) является надлежащим исполнением обязательства на данный период времени. Совершение отдельных действий с нарушением условий обязательства влечет наступление гражданско-правовой ответственности. Для прекращения длящегося обязательства, заключенного на определенный срок, требуются его надлежащее исполнение и истечение срока. Если обязательство заключено на неопределенный срок, для его прекращения нужны надлежащее исполнение обязательства и требование одной из сторон о прекращении обязательства.</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Обязательство, которое по существу может быть исполнено одноразовым актом (возврат долга по договору займа, уплата покупной цены), нередко исполняется совершением нескольких действий (возврат долга по частям, рассрочка платежа по договору купли-продажи). Исполнение обязательства по частям регулируется ст. 311 ГК: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 Таким образом, по общему правилу, обязательство, которое может быть исполнено одним действием, должно исполняться одним действием. Иное должно быть специально установлено.</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Исполнение обязательства по частям постепенно погашает обязанность должника перед кредитором соразмерно исполненной части. Так, своевременный возврат половины долга погашает в этой части обязанность заемщика. Если вторая половина долга будет возвращена с просрочкой, то только на сумму, равную половине долга, будут начисляться проценты в виде санкции.</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Рассмотренные выше многократные действия должника являются однородными. Во многих обязательствах на должника возлагаются разнородные обязанности. Так, у покупателя в договоре купли-продажи две обязанности: уплатить покупную цену и принять товар. В перечень обязанностей должника может входить воздержание от определенных действий. Например, среди обязанностей хранителя по договору хранения, кроме обязанностей обеспечить сохранность вещи, возвратить вещь по требованию поклажедателя, есть еще обязанность хранителя воздерживаться от пользования вещью без согласия поклажедателя и не передавать ее в пользование третьим лицам.</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Во взаимных договорных обязательствах каждая сторона имеет как права, так и обязанности, а значит, является как кредитором, так и должником. Чтобы такое обязательство было надлежаще исполнено, условиям обязательства должно соответствовать поведение каждого должника. Есть обязательства, в которых взаимные обязанности исполняются одновременно (покупка продуктов в магазине). В других обязательствах исполнение взаимных обязанностей не совпадает во времени.</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Если исполнение обязательства одной из сторон обусловлено исполнением обязательств другой стороной, говорят о встречном исполнении обязательств. Соглашением сторон устанавливается то, какая из сторон первой исполняет свои обязанности. Так, в договоре поставки может быть установлено, что покупатель осуществляет предварительную оплату, тогда обязанность поставщика отгрузить товар будет встречной. Может быть установлен иной порядок. Сначала поставщик отгружает партию товара, затем покупатель ее оплачивает, в таком случае обязанность покупателя будет встречной.</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Правоотношения по встречному исполнению регулируются ст. 328 ГК: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0D3674" w:rsidRP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Обязательство может быть исполнено путем непосредственного вручения (передачи) предмета лично кредитору или управомоченному им лицу. Однако в отношениях, связанных с отчуждением имущества без обязательства его доставки кредитору, вручением также считается передача (сдача) вещи перевозчику для отправки приобретателю и сдача вещи в организацию связи для пересылки приобретателю (ст. 224 ГК).</w:t>
      </w:r>
    </w:p>
    <w:p w:rsidR="004A1C82" w:rsidRDefault="000D3674" w:rsidP="004A1C82">
      <w:pPr>
        <w:pStyle w:val="ConsPlusNormal"/>
        <w:widowControl/>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Если кредитор отсутствует, недееспособен, уклоняется от принятия исполнения или существует неопределенность по поводу того, кто на самом деле является кредитором, должник вправе внести причитающиеся с него деньги или ценные бумаги в депозит нотариуса, а в случаях, установленных законом, - в депозит суда (ст. 327 ГК). При соблюдении условий обязательства его исполнение таким способом будет надлежащим. Нотариус или суд, в депозит которого внесены деньги или ценные бумаги, извещает об этом кредитора.</w:t>
      </w:r>
    </w:p>
    <w:p w:rsidR="000D3674" w:rsidRDefault="004A1C82" w:rsidP="004A1C82">
      <w:pPr>
        <w:pStyle w:val="ConsPlusNormal"/>
        <w:widowControl/>
        <w:spacing w:line="360" w:lineRule="auto"/>
        <w:ind w:firstLine="709"/>
        <w:jc w:val="center"/>
        <w:rPr>
          <w:rFonts w:ascii="Times New Roman" w:hAnsi="Times New Roman" w:cs="Times New Roman"/>
          <w:sz w:val="28"/>
          <w:szCs w:val="28"/>
        </w:rPr>
      </w:pPr>
      <w:r>
        <w:br w:type="page"/>
      </w:r>
      <w:r w:rsidR="000D3674" w:rsidRPr="004A1C82">
        <w:rPr>
          <w:rFonts w:ascii="Times New Roman" w:hAnsi="Times New Roman" w:cs="Times New Roman"/>
          <w:sz w:val="28"/>
          <w:szCs w:val="28"/>
        </w:rPr>
        <w:t>ЛИТЕРАТУРА</w:t>
      </w:r>
    </w:p>
    <w:p w:rsidR="004A1C82" w:rsidRPr="004A1C82" w:rsidRDefault="004A1C82" w:rsidP="004A1C82">
      <w:pPr>
        <w:pStyle w:val="ConsPlusNormal"/>
        <w:widowControl/>
        <w:spacing w:line="360" w:lineRule="auto"/>
        <w:ind w:firstLine="709"/>
        <w:jc w:val="center"/>
        <w:rPr>
          <w:rFonts w:ascii="Times New Roman" w:hAnsi="Times New Roman" w:cs="Times New Roman"/>
          <w:sz w:val="28"/>
          <w:szCs w:val="28"/>
        </w:rPr>
      </w:pPr>
    </w:p>
    <w:p w:rsidR="000D3674" w:rsidRPr="004A1C82" w:rsidRDefault="000D3674" w:rsidP="004A1C82">
      <w:pPr>
        <w:pStyle w:val="ConsPlusNormal"/>
        <w:widowControl/>
        <w:numPr>
          <w:ilvl w:val="0"/>
          <w:numId w:val="1"/>
        </w:numPr>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Брагинский М.И. Витрянский В.В. Договорное право. Общие положения. М., 1998. Гл. 5.</w:t>
      </w:r>
    </w:p>
    <w:p w:rsidR="000D3674" w:rsidRPr="004A1C82" w:rsidRDefault="000D3674" w:rsidP="004A1C82">
      <w:pPr>
        <w:pStyle w:val="ConsPlusNormal"/>
        <w:widowControl/>
        <w:numPr>
          <w:ilvl w:val="0"/>
          <w:numId w:val="1"/>
        </w:numPr>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Иоффе О.С. Обязательственное право. М., 1975. Разд. 2.</w:t>
      </w:r>
    </w:p>
    <w:p w:rsidR="000D3674" w:rsidRPr="004A1C82" w:rsidRDefault="000D3674" w:rsidP="004A1C82">
      <w:pPr>
        <w:pStyle w:val="ConsPlusNormal"/>
        <w:widowControl/>
        <w:numPr>
          <w:ilvl w:val="0"/>
          <w:numId w:val="1"/>
        </w:numPr>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Новицкий И.Б., Лунц Л.А. Общее учение об обязательстве. М., 1950. Гл. 6.</w:t>
      </w:r>
    </w:p>
    <w:p w:rsidR="000D3674" w:rsidRPr="004A1C82" w:rsidRDefault="000D3674" w:rsidP="004A1C82">
      <w:pPr>
        <w:pStyle w:val="ConsPlusNormal"/>
        <w:widowControl/>
        <w:numPr>
          <w:ilvl w:val="0"/>
          <w:numId w:val="1"/>
        </w:numPr>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Отнюкова Г. Исполнение обязательств // Российская юстиция. 1996. N 3, 4.</w:t>
      </w:r>
    </w:p>
    <w:p w:rsidR="000D3674" w:rsidRPr="004A1C82" w:rsidRDefault="000D3674" w:rsidP="004A1C82">
      <w:pPr>
        <w:pStyle w:val="ConsPlusNormal"/>
        <w:widowControl/>
        <w:numPr>
          <w:ilvl w:val="0"/>
          <w:numId w:val="1"/>
        </w:numPr>
        <w:spacing w:line="360" w:lineRule="auto"/>
        <w:ind w:firstLine="709"/>
        <w:jc w:val="both"/>
        <w:rPr>
          <w:rFonts w:ascii="Times New Roman" w:hAnsi="Times New Roman" w:cs="Times New Roman"/>
          <w:sz w:val="28"/>
          <w:szCs w:val="28"/>
        </w:rPr>
      </w:pPr>
      <w:r w:rsidRPr="004A1C82">
        <w:rPr>
          <w:rFonts w:ascii="Times New Roman" w:hAnsi="Times New Roman" w:cs="Times New Roman"/>
          <w:sz w:val="28"/>
          <w:szCs w:val="28"/>
        </w:rPr>
        <w:t>Толстой В.С. Исполнение обязательств. М., 1973.</w:t>
      </w:r>
      <w:bookmarkStart w:id="0" w:name="_GoBack"/>
      <w:bookmarkEnd w:id="0"/>
    </w:p>
    <w:sectPr w:rsidR="000D3674" w:rsidRPr="004A1C82" w:rsidSect="004A1C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D78EE"/>
    <w:multiLevelType w:val="hybridMultilevel"/>
    <w:tmpl w:val="041E49EA"/>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674"/>
    <w:rsid w:val="000D3674"/>
    <w:rsid w:val="002039D2"/>
    <w:rsid w:val="00460EFF"/>
    <w:rsid w:val="004A1C82"/>
    <w:rsid w:val="006F6CA6"/>
    <w:rsid w:val="00874E45"/>
    <w:rsid w:val="009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5D0D47-67C6-4DCF-9CDB-10E991ED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674"/>
    <w:rPr>
      <w:sz w:val="24"/>
      <w:szCs w:val="24"/>
    </w:rPr>
  </w:style>
  <w:style w:type="paragraph" w:styleId="1">
    <w:name w:val="heading 1"/>
    <w:basedOn w:val="a"/>
    <w:next w:val="a"/>
    <w:link w:val="10"/>
    <w:uiPriority w:val="99"/>
    <w:qFormat/>
    <w:rsid w:val="000D3674"/>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0D3674"/>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0D3674"/>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0D3674"/>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0D3674"/>
    <w:pPr>
      <w:widowControl w:val="0"/>
      <w:autoSpaceDE w:val="0"/>
      <w:autoSpaceDN w:val="0"/>
      <w:adjustRightInd w:val="0"/>
    </w:pPr>
    <w:rPr>
      <w:rFonts w:ascii="Arial" w:hAnsi="Arial" w:cs="Arial"/>
      <w:b/>
      <w:bCs/>
    </w:rPr>
  </w:style>
  <w:style w:type="paragraph" w:styleId="a3">
    <w:name w:val="Normal (Web)"/>
    <w:basedOn w:val="a"/>
    <w:uiPriority w:val="99"/>
    <w:rsid w:val="000D3674"/>
  </w:style>
  <w:style w:type="paragraph" w:customStyle="1" w:styleId="ConsPlusNormal">
    <w:name w:val="ConsPlusNormal"/>
    <w:uiPriority w:val="99"/>
    <w:rsid w:val="000D367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D367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6376</Words>
  <Characters>36347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2014-03-06T18:45:00Z</dcterms:created>
  <dcterms:modified xsi:type="dcterms:W3CDTF">2014-03-06T18:45:00Z</dcterms:modified>
</cp:coreProperties>
</file>