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A0" w:rsidRPr="003C55A0" w:rsidRDefault="00FC03CF" w:rsidP="003C55A0">
      <w:pPr>
        <w:pStyle w:val="afc"/>
      </w:pPr>
      <w:r w:rsidRPr="003C55A0">
        <w:t>Содержание</w:t>
      </w:r>
    </w:p>
    <w:p w:rsidR="003C55A0" w:rsidRDefault="003C55A0" w:rsidP="003C55A0">
      <w:pPr>
        <w:ind w:firstLine="709"/>
      </w:pPr>
    </w:p>
    <w:p w:rsidR="003C55A0" w:rsidRDefault="003C55A0">
      <w:pPr>
        <w:pStyle w:val="22"/>
        <w:rPr>
          <w:smallCaps w:val="0"/>
          <w:noProof/>
          <w:sz w:val="24"/>
          <w:szCs w:val="24"/>
        </w:rPr>
      </w:pPr>
      <w:r w:rsidRPr="00B71BDA">
        <w:rPr>
          <w:rStyle w:val="af3"/>
          <w:noProof/>
        </w:rPr>
        <w:t>Введение</w:t>
      </w:r>
    </w:p>
    <w:p w:rsidR="003C55A0" w:rsidRDefault="003C55A0">
      <w:pPr>
        <w:pStyle w:val="22"/>
        <w:rPr>
          <w:smallCaps w:val="0"/>
          <w:noProof/>
          <w:sz w:val="24"/>
          <w:szCs w:val="24"/>
        </w:rPr>
      </w:pPr>
      <w:r w:rsidRPr="00B71BDA">
        <w:rPr>
          <w:rStyle w:val="af3"/>
          <w:noProof/>
        </w:rPr>
        <w:t>1. Понятие и система международного экологического права</w:t>
      </w:r>
    </w:p>
    <w:p w:rsidR="003C55A0" w:rsidRDefault="003C55A0">
      <w:pPr>
        <w:pStyle w:val="22"/>
        <w:rPr>
          <w:smallCaps w:val="0"/>
          <w:noProof/>
          <w:sz w:val="24"/>
          <w:szCs w:val="24"/>
        </w:rPr>
      </w:pPr>
      <w:r w:rsidRPr="00B71BDA">
        <w:rPr>
          <w:rStyle w:val="af3"/>
          <w:noProof/>
        </w:rPr>
        <w:t>2. Источники международного экологического права</w:t>
      </w:r>
    </w:p>
    <w:p w:rsidR="003C55A0" w:rsidRDefault="003C55A0">
      <w:pPr>
        <w:pStyle w:val="22"/>
        <w:rPr>
          <w:smallCaps w:val="0"/>
          <w:noProof/>
          <w:sz w:val="24"/>
          <w:szCs w:val="24"/>
        </w:rPr>
      </w:pPr>
      <w:r w:rsidRPr="00B71BDA">
        <w:rPr>
          <w:rStyle w:val="af3"/>
          <w:noProof/>
        </w:rPr>
        <w:t>Заключение</w:t>
      </w:r>
    </w:p>
    <w:p w:rsidR="003C55A0" w:rsidRDefault="003C55A0">
      <w:pPr>
        <w:pStyle w:val="22"/>
        <w:rPr>
          <w:smallCaps w:val="0"/>
          <w:noProof/>
          <w:sz w:val="24"/>
          <w:szCs w:val="24"/>
        </w:rPr>
      </w:pPr>
      <w:r w:rsidRPr="00B71BDA">
        <w:rPr>
          <w:rStyle w:val="af3"/>
          <w:noProof/>
        </w:rPr>
        <w:t>Список использованных источников</w:t>
      </w:r>
    </w:p>
    <w:p w:rsidR="00FC03CF" w:rsidRPr="003C55A0" w:rsidRDefault="00FC03CF" w:rsidP="003C55A0">
      <w:pPr>
        <w:pStyle w:val="2"/>
      </w:pPr>
      <w:r w:rsidRPr="003C55A0">
        <w:br w:type="page"/>
      </w:r>
      <w:bookmarkStart w:id="0" w:name="_Toc268617323"/>
      <w:r w:rsidRPr="003C55A0">
        <w:t>Введение</w:t>
      </w:r>
      <w:bookmarkEnd w:id="0"/>
    </w:p>
    <w:p w:rsidR="003C55A0" w:rsidRDefault="003C55A0" w:rsidP="003C55A0">
      <w:pPr>
        <w:ind w:firstLine="709"/>
      </w:pPr>
    </w:p>
    <w:p w:rsidR="003C55A0" w:rsidRDefault="00DE654A" w:rsidP="003C55A0">
      <w:pPr>
        <w:ind w:firstLine="709"/>
      </w:pPr>
      <w:r w:rsidRPr="003C55A0">
        <w:t>Глобальные экологические проблемы, влияние которых на развитие земной цивилизации в целом и каждого государства в отдельности постепенно осознано подавляющим большинством населения планеты, обусловливают необходимость укрепления международного сотрудничества в области охраны окружающей среды</w:t>
      </w:r>
      <w:r w:rsidR="003C55A0" w:rsidRPr="003C55A0">
        <w:t xml:space="preserve">. </w:t>
      </w:r>
      <w:r w:rsidRPr="003C55A0">
        <w:t>В этих условиях происходит формирование международного экологического права как одного из инструментов решения таких проблем и формы реализации международного сотрудничества</w:t>
      </w:r>
      <w:r w:rsidR="003C55A0" w:rsidRPr="003C55A0">
        <w:t>.</w:t>
      </w:r>
    </w:p>
    <w:p w:rsidR="003C55A0" w:rsidRDefault="00CD4FAC" w:rsidP="003C55A0">
      <w:pPr>
        <w:ind w:firstLine="709"/>
      </w:pPr>
      <w:r w:rsidRPr="003C55A0">
        <w:t xml:space="preserve">Международное экологическое право возникло во второй половине </w:t>
      </w:r>
      <w:r w:rsidRPr="003C55A0">
        <w:rPr>
          <w:lang w:val="en-US"/>
        </w:rPr>
        <w:t>XX</w:t>
      </w:r>
      <w:r w:rsidRPr="003C55A0">
        <w:t xml:space="preserve"> столетия как закономерная реакция международного сообщества на глобальные экологические проблемы</w:t>
      </w:r>
      <w:r w:rsidR="003C55A0" w:rsidRPr="003C55A0">
        <w:t xml:space="preserve"> - </w:t>
      </w:r>
      <w:r w:rsidRPr="003C55A0">
        <w:t>загрязнение атмосферного воздуха, вызывающее трансграничные последствия, опасные изменения климата, связанные с выбросами парниковых газов и сокращением лесов, особенно тропических, разрушение озонового слоя, загрязнение морей и континентальных трансграничных вод, деградация животного и растительного мира, сокращение биологического разнообразия на Земле и др</w:t>
      </w:r>
      <w:r w:rsidR="003C55A0" w:rsidRPr="003C55A0">
        <w:t>.</w:t>
      </w:r>
    </w:p>
    <w:p w:rsidR="003C55A0" w:rsidRPr="003C55A0" w:rsidRDefault="00FC03CF" w:rsidP="003C55A0">
      <w:pPr>
        <w:pStyle w:val="2"/>
      </w:pPr>
      <w:r w:rsidRPr="003C55A0">
        <w:br w:type="page"/>
      </w:r>
      <w:bookmarkStart w:id="1" w:name="_Toc268617324"/>
      <w:r w:rsidRPr="003C55A0">
        <w:t>1</w:t>
      </w:r>
      <w:r w:rsidR="003C55A0" w:rsidRPr="003C55A0">
        <w:t xml:space="preserve">. </w:t>
      </w:r>
      <w:r w:rsidRPr="003C55A0">
        <w:t xml:space="preserve">Понятие и </w:t>
      </w:r>
      <w:r w:rsidR="00CD4FAC" w:rsidRPr="003C55A0">
        <w:t>система</w:t>
      </w:r>
      <w:r w:rsidRPr="003C55A0">
        <w:t xml:space="preserve"> международного экологического права</w:t>
      </w:r>
      <w:bookmarkEnd w:id="1"/>
    </w:p>
    <w:p w:rsidR="003C55A0" w:rsidRDefault="003C55A0" w:rsidP="003C55A0">
      <w:pPr>
        <w:ind w:firstLine="709"/>
      </w:pPr>
    </w:p>
    <w:p w:rsidR="003C55A0" w:rsidRDefault="00DE654A" w:rsidP="003C55A0">
      <w:pPr>
        <w:ind w:firstLine="709"/>
      </w:pPr>
      <w:r w:rsidRPr="003C55A0">
        <w:t>В современном виде международное экологическое право</w:t>
      </w:r>
      <w:r w:rsidR="003C55A0" w:rsidRPr="003C55A0">
        <w:t xml:space="preserve"> - </w:t>
      </w:r>
      <w:r w:rsidRPr="003C55A0">
        <w:t>это исторически молодое, интенсивно развивающееся направление правового регулирования в системе международного публичного права, которое, по мнению специалистов, уже образует в этой системе самостоятельную отрасль</w:t>
      </w:r>
      <w:r w:rsidR="003C55A0" w:rsidRPr="003C55A0">
        <w:t xml:space="preserve">. </w:t>
      </w:r>
      <w:r w:rsidRPr="003C55A0">
        <w:t>Такой вывод позволяет сделать, прежде всего, наличие самостоятельного предмета правового регулирования</w:t>
      </w:r>
      <w:r w:rsidR="003C55A0" w:rsidRPr="003C55A0">
        <w:t xml:space="preserve"> - </w:t>
      </w:r>
      <w:r w:rsidRPr="003C55A0">
        <w:t>международных экологических отношений как отношений между государствами, часто с участием международных организаций по поводу совместных усилий в решении общих задач охраны окружающей среды и обеспечения рационального использования природных ресурсов</w:t>
      </w:r>
      <w:r w:rsidR="003C55A0" w:rsidRPr="003C55A0">
        <w:t xml:space="preserve">. </w:t>
      </w:r>
      <w:r w:rsidRPr="003C55A0">
        <w:t>Отношения, урегулированные нормами международного экологического права, именуются международными экологическими правоотношениями</w:t>
      </w:r>
      <w:r w:rsidR="003C55A0" w:rsidRPr="003C55A0">
        <w:t xml:space="preserve">. </w:t>
      </w:r>
      <w:r w:rsidRPr="003C55A0">
        <w:t>Они включают такие отношения, которые складываются между субъектами международного экологического права по поводу совместных усилий в решении задач охраны окружающей среды и обеспечения рационального использования природных ресурсов</w:t>
      </w:r>
      <w:r w:rsidR="003C55A0" w:rsidRPr="003C55A0">
        <w:t xml:space="preserve">. </w:t>
      </w:r>
      <w:r w:rsidRPr="003C55A0">
        <w:t>Они строятся на основе современных знаний о взаимодействии человека с окружающей природной средой и ориентированы на поддержание благоприятных природных условий на Земле, необходимых для жизнедеятельности и развития общества</w:t>
      </w:r>
      <w:r w:rsidR="003C55A0" w:rsidRPr="003C55A0">
        <w:t>.</w:t>
      </w:r>
    </w:p>
    <w:p w:rsidR="003C55A0" w:rsidRDefault="00DE654A" w:rsidP="003C55A0">
      <w:pPr>
        <w:ind w:firstLine="709"/>
      </w:pPr>
      <w:r w:rsidRPr="003C55A0">
        <w:t>Субъектами международных экологических правоотношений выступают преимущественно государства, нередко с участием межгосударственных организаций, а также в ограниченном объеме физические лица и неправительственные</w:t>
      </w:r>
      <w:r w:rsidR="003C55A0">
        <w:t xml:space="preserve"> (</w:t>
      </w:r>
      <w:r w:rsidRPr="003C55A0">
        <w:t>общественные</w:t>
      </w:r>
      <w:r w:rsidR="003C55A0" w:rsidRPr="003C55A0">
        <w:t xml:space="preserve">) </w:t>
      </w:r>
      <w:r w:rsidRPr="003C55A0">
        <w:t>организации</w:t>
      </w:r>
      <w:r w:rsidR="003C55A0" w:rsidRPr="003C55A0">
        <w:t>.</w:t>
      </w:r>
    </w:p>
    <w:p w:rsidR="003C55A0" w:rsidRDefault="00DE654A" w:rsidP="003C55A0">
      <w:pPr>
        <w:ind w:firstLine="709"/>
      </w:pPr>
      <w:r w:rsidRPr="003C55A0">
        <w:t>В международном экологическом праве нет единого, общего для всех, регулируемого международными договорами определения объекта международных экологических отношений</w:t>
      </w:r>
      <w:r w:rsidR="003C55A0" w:rsidRPr="003C55A0">
        <w:t xml:space="preserve">. </w:t>
      </w:r>
      <w:r w:rsidRPr="003C55A0">
        <w:t>Такое положение можно объяснить отсутствием основополагающего кодифицированного акта в данной области, а также состоянием динамичного развития отрасли, еще не достигшей необходимого уровня развития</w:t>
      </w:r>
      <w:r w:rsidR="003C55A0" w:rsidRPr="003C55A0">
        <w:t xml:space="preserve">. </w:t>
      </w:r>
      <w:r w:rsidRPr="003C55A0">
        <w:t>В системе международного экологического права применяется метод, когда понятие</w:t>
      </w:r>
      <w:r w:rsidR="003C55A0">
        <w:t xml:space="preserve"> "</w:t>
      </w:r>
      <w:r w:rsidRPr="003C55A0">
        <w:t>окружающая среда</w:t>
      </w:r>
      <w:r w:rsidR="003C55A0">
        <w:t xml:space="preserve">" </w:t>
      </w:r>
      <w:r w:rsidRPr="003C55A0">
        <w:t>определяется специально в отдельных соглашениях или иных документах исходя из установленных в каждом конкретном случае целей правового регулирования</w:t>
      </w:r>
      <w:r w:rsidR="003C55A0" w:rsidRPr="003C55A0">
        <w:t xml:space="preserve">. </w:t>
      </w:r>
      <w:r w:rsidRPr="003C55A0">
        <w:t>Сравнение имеющихся определений позволяет говорить о двух подходах</w:t>
      </w:r>
      <w:r w:rsidR="003C55A0" w:rsidRPr="003C55A0">
        <w:t>.</w:t>
      </w:r>
    </w:p>
    <w:p w:rsidR="003C55A0" w:rsidRDefault="00DE654A" w:rsidP="003C55A0">
      <w:pPr>
        <w:ind w:firstLine="709"/>
      </w:pPr>
      <w:r w:rsidRPr="003C55A0">
        <w:t>С одной стороны, окружающая среда рассматривается как природный мир всей планеты и ее отдельные экосистемы, природные объекты</w:t>
      </w:r>
      <w:r w:rsidR="003C55A0" w:rsidRPr="003C55A0">
        <w:t xml:space="preserve"> - </w:t>
      </w:r>
      <w:r w:rsidRPr="003C55A0">
        <w:t>атмосферный воздух, водные объекты, включая Мировой океан, растительный и животный мир, почвы, природные явления</w:t>
      </w:r>
      <w:r w:rsidR="003C55A0">
        <w:t xml:space="preserve"> (</w:t>
      </w:r>
      <w:r w:rsidRPr="003C55A0">
        <w:t>например, стихийные бедствия</w:t>
      </w:r>
      <w:r w:rsidR="003C55A0" w:rsidRPr="003C55A0">
        <w:t xml:space="preserve">). </w:t>
      </w:r>
      <w:r w:rsidRPr="003C55A0">
        <w:t>Такое понимание выражено в Принципе 2 Стокгольмской декларации 1972 г</w:t>
      </w:r>
      <w:r w:rsidR="003C55A0">
        <w:t>.,</w:t>
      </w:r>
      <w:r w:rsidRPr="003C55A0">
        <w:t xml:space="preserve"> которая перечисляет в качестве компонентов окружающей среды воздух, воду, землю, флору, фауну и природные экосистемы</w:t>
      </w:r>
      <w:r w:rsidR="003C55A0" w:rsidRPr="003C55A0">
        <w:t xml:space="preserve">. </w:t>
      </w:r>
      <w:r w:rsidRPr="003C55A0">
        <w:t>Этот подход совпадает с концепцией российского экологического права</w:t>
      </w:r>
      <w:r w:rsidR="003C55A0" w:rsidRPr="003C55A0">
        <w:t>.</w:t>
      </w:r>
    </w:p>
    <w:p w:rsidR="003C55A0" w:rsidRDefault="00DE654A" w:rsidP="003C55A0">
      <w:pPr>
        <w:ind w:firstLine="709"/>
      </w:pPr>
      <w:r w:rsidRPr="003C55A0">
        <w:t>С другой стороны, окружающая среда выступает как все материальное окружение человека, своего рода среда обитания, включающая, помимо природы, также искусственно созданные объекты, хотя их число в конкретных случаях ограничивается</w:t>
      </w:r>
      <w:r w:rsidR="003C55A0" w:rsidRPr="003C55A0">
        <w:t xml:space="preserve">. </w:t>
      </w:r>
      <w:r w:rsidRPr="003C55A0">
        <w:t>Например, Конвенция ЮНЕСКО о природном и культурном наследии регулирует отношения по поводу охраны не только ценных природных объектов и экосистем, но и памятников истории и культуры</w:t>
      </w:r>
      <w:r w:rsidR="003C55A0" w:rsidRPr="003C55A0">
        <w:t xml:space="preserve">. </w:t>
      </w:r>
      <w:r w:rsidRPr="003C55A0">
        <w:t>Имущество, составляющее культурное наследие, также признается частью окружающей среды Конвенцией Совета Европы о гражданской ответственности за ущерб, причиненный деятельностью, опасной для окружающей среды</w:t>
      </w:r>
      <w:r w:rsidR="003C55A0" w:rsidRPr="003C55A0">
        <w:t>.</w:t>
      </w:r>
    </w:p>
    <w:p w:rsidR="003C55A0" w:rsidRDefault="00DE654A" w:rsidP="003C55A0">
      <w:pPr>
        <w:ind w:firstLine="709"/>
      </w:pPr>
      <w:r w:rsidRPr="003C55A0">
        <w:t>В понятие</w:t>
      </w:r>
      <w:r w:rsidR="003C55A0">
        <w:t xml:space="preserve"> "</w:t>
      </w:r>
      <w:r w:rsidRPr="003C55A0">
        <w:t>объект животного и растительного мира</w:t>
      </w:r>
      <w:r w:rsidR="003C55A0">
        <w:t xml:space="preserve">" </w:t>
      </w:r>
      <w:r w:rsidRPr="003C55A0">
        <w:t>Конвенция 1973 г</w:t>
      </w:r>
      <w:r w:rsidR="003C55A0" w:rsidRPr="003C55A0">
        <w:t xml:space="preserve">. </w:t>
      </w:r>
      <w:r w:rsidRPr="003C55A0">
        <w:t>о международной торговле исчезающими видами фауны и флоры</w:t>
      </w:r>
      <w:r w:rsidR="003C55A0">
        <w:t xml:space="preserve"> (</w:t>
      </w:r>
      <w:r w:rsidRPr="003C55A0">
        <w:t>СИТЕС</w:t>
      </w:r>
      <w:r w:rsidR="003C55A0" w:rsidRPr="003C55A0">
        <w:t xml:space="preserve">) </w:t>
      </w:r>
      <w:r w:rsidRPr="003C55A0">
        <w:t>включила не только виды, обитающие в условиях дикой природы, но и уже добытых или изъятых из природы животных и растений, а также их части и продукцию из них</w:t>
      </w:r>
      <w:r w:rsidR="003C55A0" w:rsidRPr="003C55A0">
        <w:t xml:space="preserve"> - </w:t>
      </w:r>
      <w:r w:rsidRPr="003C55A0">
        <w:t>медикаменты, одежду и другие потребительские товары</w:t>
      </w:r>
      <w:r w:rsidR="003C55A0" w:rsidRPr="003C55A0">
        <w:t xml:space="preserve">. </w:t>
      </w:r>
      <w:r w:rsidRPr="003C55A0">
        <w:t>Существование такого подхода оправдано, поскольку международное экологическое право</w:t>
      </w:r>
      <w:r w:rsidR="003C55A0" w:rsidRPr="003C55A0">
        <w:t xml:space="preserve"> - </w:t>
      </w:r>
      <w:r w:rsidRPr="003C55A0">
        <w:t xml:space="preserve">это достаточно новое явление, его система и структура находятся в стадии формирования, и понятия комплексных актов, </w:t>
      </w:r>
      <w:r w:rsidR="003C55A0">
        <w:t>т.е.</w:t>
      </w:r>
      <w:r w:rsidR="003C55A0" w:rsidRPr="003C55A0">
        <w:t xml:space="preserve"> </w:t>
      </w:r>
      <w:r w:rsidRPr="003C55A0">
        <w:t>актов, регулирующих в одном документе различные группы отношений, не существует</w:t>
      </w:r>
      <w:r w:rsidR="003C55A0" w:rsidRPr="003C55A0">
        <w:t xml:space="preserve">. </w:t>
      </w:r>
      <w:r w:rsidRPr="003C55A0">
        <w:t>Признание той или иной конвенции источником отрасли международного экологического права происходит, скорее, исходя из поставленной цели</w:t>
      </w:r>
      <w:r w:rsidR="003C55A0" w:rsidRPr="003C55A0">
        <w:t xml:space="preserve"> - </w:t>
      </w:r>
      <w:r w:rsidRPr="003C55A0">
        <w:t>охраны природы и отдельных природных объектов, для достижения которой в сферу правового регулирования попадают собственно и неэкологические отношения</w:t>
      </w:r>
      <w:r w:rsidR="003C55A0" w:rsidRPr="003C55A0">
        <w:t xml:space="preserve">. </w:t>
      </w:r>
      <w:r w:rsidRPr="003C55A0">
        <w:t>Расширение понятия объекта регулируемых международным экологическим правом отношений даже полезно, так как помогает подчинить экологическим принципам и целям другие межгосударственные отношения</w:t>
      </w:r>
      <w:r w:rsidR="003C55A0" w:rsidRPr="003C55A0">
        <w:t xml:space="preserve"> - </w:t>
      </w:r>
      <w:r w:rsidRPr="003C55A0">
        <w:t>торговые, социальные, экономические</w:t>
      </w:r>
      <w:r w:rsidR="003C55A0" w:rsidRPr="003C55A0">
        <w:t xml:space="preserve"> - </w:t>
      </w:r>
      <w:r w:rsidRPr="003C55A0">
        <w:t>и тем самым приблизиться к созданию модели устойчивого развития</w:t>
      </w:r>
      <w:r w:rsidR="003C55A0" w:rsidRPr="003C55A0">
        <w:t>.</w:t>
      </w:r>
    </w:p>
    <w:p w:rsidR="003C55A0" w:rsidRDefault="00DE654A" w:rsidP="003C55A0">
      <w:pPr>
        <w:ind w:firstLine="709"/>
      </w:pPr>
      <w:r w:rsidRPr="003C55A0">
        <w:t>Систему международного экологического права образуют правовые нормы</w:t>
      </w:r>
      <w:r w:rsidR="003C55A0" w:rsidRPr="003C55A0">
        <w:t xml:space="preserve"> - </w:t>
      </w:r>
      <w:r w:rsidRPr="003C55A0">
        <w:t>определения, принципы, предписания, запреты, процедуры, условия, подлежащие обязательному соблюдению при осуществлении тех или иных видов деятельности и содержащиеся в двусторонних и многосторонних международных соглашениях, полностью или частично регулирующих межгосударственные и иные международные отношения в области охраны окружающей среды и природопользования</w:t>
      </w:r>
      <w:r w:rsidR="003C55A0" w:rsidRPr="003C55A0">
        <w:t>.</w:t>
      </w:r>
    </w:p>
    <w:p w:rsidR="003C55A0" w:rsidRDefault="00DE654A" w:rsidP="003C55A0">
      <w:pPr>
        <w:ind w:firstLine="709"/>
      </w:pPr>
      <w:r w:rsidRPr="003C55A0">
        <w:t>Помимо обязательных для соблюдения и исполнения правил поведения или норм твердого права, международное экологическое право, по мнению специалистов, нельзя рассматривать без учета огромного числа рекомендательных норм, которые хотя и не являются правом в собственном смысле, но оказывают довольно сильное регулирующее воздействие на поведение государств</w:t>
      </w:r>
      <w:r w:rsidR="003C55A0" w:rsidRPr="003C55A0">
        <w:t>.</w:t>
      </w:r>
    </w:p>
    <w:p w:rsidR="003C55A0" w:rsidRDefault="00DE654A" w:rsidP="003C55A0">
      <w:pPr>
        <w:ind w:firstLine="709"/>
      </w:pPr>
      <w:r w:rsidRPr="003C55A0">
        <w:t>Нормы, которые в отличие от строго обязательных правовых норм именуются мягким правом, содержатся в резолюциях конференций, декларациях и совместных заявлениях глав государств, решениях органов международных организаций</w:t>
      </w:r>
      <w:r w:rsidR="003C55A0" w:rsidRPr="003C55A0">
        <w:t xml:space="preserve">. </w:t>
      </w:r>
      <w:r w:rsidRPr="003C55A0">
        <w:t>Разновидностью таких норм являются нормы, содержащиеся в ожидающих вступления в силу договорах</w:t>
      </w:r>
      <w:r w:rsidR="003C55A0" w:rsidRPr="003C55A0">
        <w:t xml:space="preserve">. </w:t>
      </w:r>
      <w:r w:rsidRPr="003C55A0">
        <w:t>Последние, хотя и не ратифицируются, направляют развитие политики и законодательства государств, обеспечивают предварительное, до-правовое регулирование международных отношений</w:t>
      </w:r>
      <w:r w:rsidR="003C55A0" w:rsidRPr="003C55A0">
        <w:t>.</w:t>
      </w:r>
    </w:p>
    <w:p w:rsidR="003C55A0" w:rsidRDefault="00DE654A" w:rsidP="003C55A0">
      <w:pPr>
        <w:ind w:firstLine="709"/>
      </w:pPr>
      <w:r w:rsidRPr="003C55A0">
        <w:t>Совокупность экологических международно-правовых норм обладает внутренней организацией и структурной упорядоченностью</w:t>
      </w:r>
      <w:r w:rsidR="003C55A0" w:rsidRPr="003C55A0">
        <w:t xml:space="preserve">. </w:t>
      </w:r>
      <w:r w:rsidRPr="003C55A0">
        <w:t>Помимо распределения норм по юридической силе</w:t>
      </w:r>
      <w:r w:rsidR="003C55A0">
        <w:t xml:space="preserve"> (</w:t>
      </w:r>
      <w:r w:rsidRPr="003C55A0">
        <w:t>твердое и мягкое право</w:t>
      </w:r>
      <w:r w:rsidR="003C55A0" w:rsidRPr="003C55A0">
        <w:t>),</w:t>
      </w:r>
      <w:r w:rsidRPr="003C55A0">
        <w:t xml:space="preserve"> в структуре международного экологического права нормы объединяются в относительно самостоятельные группы по своей предметной характеристике</w:t>
      </w:r>
      <w:r w:rsidR="003C55A0" w:rsidRPr="003C55A0">
        <w:t xml:space="preserve">. </w:t>
      </w:r>
      <w:r w:rsidRPr="003C55A0">
        <w:t>Все нормы международного экологического права и содержащие их соглашения делятся на две группы по предмету правового регулирования</w:t>
      </w:r>
      <w:r w:rsidR="003C55A0" w:rsidRPr="003C55A0">
        <w:t>.</w:t>
      </w:r>
    </w:p>
    <w:p w:rsidR="003C55A0" w:rsidRDefault="00DE654A" w:rsidP="003C55A0">
      <w:pPr>
        <w:ind w:firstLine="709"/>
      </w:pPr>
      <w:r w:rsidRPr="003C55A0">
        <w:t>В первую группу входят нормы, направленные на охрану отдельных природных сред или природных объектов</w:t>
      </w:r>
      <w:r w:rsidR="003C55A0" w:rsidRPr="003C55A0">
        <w:t xml:space="preserve"> - </w:t>
      </w:r>
      <w:r w:rsidRPr="003C55A0">
        <w:t>атмосферного воздуха, трансграничных вод, животного мира, объектов природного наследия</w:t>
      </w:r>
      <w:r w:rsidR="003C55A0" w:rsidRPr="003C55A0">
        <w:t xml:space="preserve">. </w:t>
      </w:r>
      <w:r w:rsidR="00CD4FAC" w:rsidRPr="003C55A0">
        <w:t>А</w:t>
      </w:r>
      <w:r w:rsidRPr="003C55A0">
        <w:t xml:space="preserve"> во вторую</w:t>
      </w:r>
      <w:r w:rsidR="003C55A0" w:rsidRPr="003C55A0">
        <w:t xml:space="preserve"> - </w:t>
      </w:r>
      <w:r w:rsidRPr="003C55A0">
        <w:t>нормы, нацеленные на регулирование экологически вредной деятельности, например на установление требований по перемещению опасных отходов, оценке воздействия на окружающую среду, взаимных обязанностей государств по предупреждению аварий, определение ответственности государств за ущерб</w:t>
      </w:r>
      <w:r w:rsidR="003C55A0" w:rsidRPr="003C55A0">
        <w:t>.</w:t>
      </w:r>
    </w:p>
    <w:p w:rsidR="003C55A0" w:rsidRDefault="00DE654A" w:rsidP="003C55A0">
      <w:pPr>
        <w:ind w:firstLine="709"/>
      </w:pPr>
      <w:r w:rsidRPr="003C55A0">
        <w:t>Будучи самостоятельной отраслью, международное экологическое право стоит близко к таким отраслям международного публичного права, как морское, водное, космическое, международная система норм по здравоохранению, природному и культурному наследию</w:t>
      </w:r>
      <w:r w:rsidR="003C55A0" w:rsidRPr="003C55A0">
        <w:t xml:space="preserve">. </w:t>
      </w:r>
      <w:r w:rsidRPr="003C55A0">
        <w:t>Вместе с тем такое место международного экологического права можно считать достаточно условным и даже временным</w:t>
      </w:r>
      <w:r w:rsidR="003C55A0" w:rsidRPr="003C55A0">
        <w:t xml:space="preserve">. </w:t>
      </w:r>
      <w:r w:rsidRPr="003C55A0">
        <w:t>Уже сегодня чувствуется внутренне присущая международному экологическому праву тенденция к консолидации, обусловленная растущим пониманием единства природы Земли и единства человечества</w:t>
      </w:r>
      <w:r w:rsidR="003C55A0" w:rsidRPr="003C55A0">
        <w:t xml:space="preserve">. </w:t>
      </w:r>
      <w:r w:rsidRPr="003C55A0">
        <w:t>Сама взаимообусловленность и взаимосвязь элементов природы диктует необходимость правового регулирования действий государств, правительств, народов по отношению к природной среде в целом на основе общей приоритетной задачи</w:t>
      </w:r>
      <w:r w:rsidR="003C55A0" w:rsidRPr="003C55A0">
        <w:t xml:space="preserve"> - </w:t>
      </w:r>
      <w:r w:rsidRPr="003C55A0">
        <w:t>поддержания благоприятных природных условий на планете в целях обеспечения экологической безопасности и устойчивого развития</w:t>
      </w:r>
      <w:r w:rsidR="003C55A0" w:rsidRPr="003C55A0">
        <w:t xml:space="preserve">. </w:t>
      </w:r>
      <w:r w:rsidRPr="003C55A0">
        <w:t>По сути, международное водное право, особенно после принятия в 1992 г</w:t>
      </w:r>
      <w:r w:rsidR="003C55A0" w:rsidRPr="003C55A0">
        <w:t xml:space="preserve">. </w:t>
      </w:r>
      <w:r w:rsidRPr="003C55A0">
        <w:t>Конвенции о трансграничных водотоках и международных озерах, развивается как составная часть экологического, опираясь на общие эколого-правовые принципы и задачи</w:t>
      </w:r>
      <w:r w:rsidR="003C55A0" w:rsidRPr="003C55A0">
        <w:t xml:space="preserve">. </w:t>
      </w:r>
      <w:r w:rsidRPr="003C55A0">
        <w:t>В определенном будущем можно ожидать, что в систему международного экологического права вольются и другие отрасли</w:t>
      </w:r>
      <w:r w:rsidR="003C55A0" w:rsidRPr="003C55A0">
        <w:t xml:space="preserve"> - </w:t>
      </w:r>
      <w:r w:rsidRPr="003C55A0">
        <w:t>атомное и космическое право, стоящие пока относительно изолированно</w:t>
      </w:r>
      <w:r w:rsidR="003C55A0" w:rsidRPr="003C55A0">
        <w:t>.</w:t>
      </w:r>
    </w:p>
    <w:p w:rsidR="003C55A0" w:rsidRDefault="003C55A0" w:rsidP="003C55A0">
      <w:pPr>
        <w:ind w:firstLine="709"/>
      </w:pPr>
    </w:p>
    <w:p w:rsidR="003C55A0" w:rsidRPr="003C55A0" w:rsidRDefault="00FC03CF" w:rsidP="003C55A0">
      <w:pPr>
        <w:pStyle w:val="2"/>
      </w:pPr>
      <w:bookmarkStart w:id="2" w:name="_Toc268617325"/>
      <w:r w:rsidRPr="003C55A0">
        <w:t>2</w:t>
      </w:r>
      <w:r w:rsidR="003C55A0" w:rsidRPr="003C55A0">
        <w:t xml:space="preserve">. </w:t>
      </w:r>
      <w:r w:rsidRPr="003C55A0">
        <w:t>Источники международного экологического права</w:t>
      </w:r>
      <w:bookmarkEnd w:id="2"/>
    </w:p>
    <w:p w:rsidR="003C55A0" w:rsidRDefault="003C55A0" w:rsidP="003C55A0">
      <w:pPr>
        <w:ind w:firstLine="709"/>
      </w:pPr>
    </w:p>
    <w:p w:rsidR="003C55A0" w:rsidRDefault="00CD4FAC" w:rsidP="003C55A0">
      <w:pPr>
        <w:ind w:firstLine="709"/>
      </w:pPr>
      <w:r w:rsidRPr="003C55A0">
        <w:t>Нормы международного права, устанавливающие обязательные правила, которым должны следовать государства и другие субъекты в международных отношениях, содержатся в международных документах, перечень которых определен в ст</w:t>
      </w:r>
      <w:r w:rsidR="003C55A0">
        <w:t>.3</w:t>
      </w:r>
      <w:r w:rsidRPr="003C55A0">
        <w:t>8</w:t>
      </w:r>
      <w:r w:rsidR="003C55A0">
        <w:t xml:space="preserve"> (</w:t>
      </w:r>
      <w:r w:rsidRPr="003C55A0">
        <w:t>1</w:t>
      </w:r>
      <w:r w:rsidR="003C55A0" w:rsidRPr="003C55A0">
        <w:t xml:space="preserve">) </w:t>
      </w:r>
      <w:r w:rsidRPr="003C55A0">
        <w:t>Устава Международного суда ООН</w:t>
      </w:r>
      <w:r w:rsidR="003C55A0" w:rsidRPr="003C55A0">
        <w:t xml:space="preserve">. </w:t>
      </w:r>
      <w:r w:rsidRPr="003C55A0">
        <w:t>Они включают</w:t>
      </w:r>
      <w:r w:rsidR="003C55A0" w:rsidRPr="003C55A0">
        <w:t>:</w:t>
      </w:r>
    </w:p>
    <w:p w:rsidR="003C55A0" w:rsidRDefault="00CD4FAC" w:rsidP="003C55A0">
      <w:pPr>
        <w:ind w:firstLine="709"/>
      </w:pPr>
      <w:r w:rsidRPr="003C55A0">
        <w:t>международные договоры как общего, так и специального характера</w:t>
      </w:r>
      <w:r w:rsidR="003C55A0" w:rsidRPr="003C55A0">
        <w:t>;</w:t>
      </w:r>
    </w:p>
    <w:p w:rsidR="003C55A0" w:rsidRDefault="00CD4FAC" w:rsidP="003C55A0">
      <w:pPr>
        <w:ind w:firstLine="709"/>
      </w:pPr>
      <w:r w:rsidRPr="003C55A0">
        <w:t>международный обычай как доказательство общей практики, принятой в качестве правовой нормы</w:t>
      </w:r>
      <w:r w:rsidR="003C55A0" w:rsidRPr="003C55A0">
        <w:t>;</w:t>
      </w:r>
    </w:p>
    <w:p w:rsidR="003C55A0" w:rsidRDefault="00CD4FAC" w:rsidP="003C55A0">
      <w:pPr>
        <w:ind w:firstLine="709"/>
      </w:pPr>
      <w:r w:rsidRPr="003C55A0">
        <w:t>общие принципы права, признаваемые цивилизованными государствами</w:t>
      </w:r>
      <w:r w:rsidR="003C55A0" w:rsidRPr="003C55A0">
        <w:t>.</w:t>
      </w:r>
    </w:p>
    <w:p w:rsidR="003C55A0" w:rsidRDefault="00CD4FAC" w:rsidP="003C55A0">
      <w:pPr>
        <w:ind w:firstLine="709"/>
      </w:pPr>
      <w:r w:rsidRPr="003C55A0">
        <w:t>Судебные решения и доктрины наиболее высококвалифицированных специалистов по международному публичному праву различных государств признаются Уставом ООН в качестве дополнительного средства для определения правовых норм, однако не образуют права как такового</w:t>
      </w:r>
      <w:r w:rsidR="003C55A0" w:rsidRPr="003C55A0">
        <w:t xml:space="preserve">. </w:t>
      </w:r>
      <w:r w:rsidR="00197F2D" w:rsidRPr="003C55A0">
        <w:t>П</w:t>
      </w:r>
      <w:r w:rsidRPr="003C55A0">
        <w:t>омимо источников обязательного международного права и в дополнение к судебным решениям и доктринам выделяют источники</w:t>
      </w:r>
      <w:r w:rsidR="003C55A0">
        <w:t xml:space="preserve"> "</w:t>
      </w:r>
      <w:r w:rsidRPr="003C55A0">
        <w:t>мягкого</w:t>
      </w:r>
      <w:r w:rsidR="003C55A0">
        <w:t xml:space="preserve">" </w:t>
      </w:r>
      <w:r w:rsidRPr="003C55A0">
        <w:t>права, к которым относятся международные документы, не имеющие обязательной юридической силы</w:t>
      </w:r>
      <w:r w:rsidR="003C55A0" w:rsidRPr="003C55A0">
        <w:t xml:space="preserve">. </w:t>
      </w:r>
      <w:r w:rsidRPr="003C55A0">
        <w:t>Ими являются декларации, заявления, тексты международных договоров, ожидающие вступления в силу</w:t>
      </w:r>
      <w:r w:rsidR="003C55A0" w:rsidRPr="003C55A0">
        <w:t xml:space="preserve">. </w:t>
      </w:r>
      <w:r w:rsidRPr="003C55A0">
        <w:t>Они не создают обязательных для соблюдения правил в международных отношениях, но оказывают на них заметное влияние</w:t>
      </w:r>
      <w:r w:rsidR="003C55A0" w:rsidRPr="003C55A0">
        <w:t xml:space="preserve"> - </w:t>
      </w:r>
      <w:r w:rsidRPr="003C55A0">
        <w:t>определяют концептуальную основу будущих соглашений, закрепляют или кодифицируют правила международного обычая, выражают неформальное согласие государств на определенный стандарт поведения</w:t>
      </w:r>
      <w:r w:rsidR="003C55A0" w:rsidRPr="003C55A0">
        <w:t>.</w:t>
      </w:r>
    </w:p>
    <w:p w:rsidR="003C55A0" w:rsidRDefault="00CD4FAC" w:rsidP="003C55A0">
      <w:pPr>
        <w:ind w:firstLine="709"/>
      </w:pPr>
      <w:r w:rsidRPr="003C55A0">
        <w:t>По распространенному мнению, приведенный перечень источников международного права не является полным и не отражает реальной практики</w:t>
      </w:r>
      <w:r w:rsidR="003C55A0" w:rsidRPr="003C55A0">
        <w:t xml:space="preserve">. </w:t>
      </w:r>
      <w:r w:rsidRPr="003C55A0">
        <w:t>В 1989 г</w:t>
      </w:r>
      <w:r w:rsidR="003C55A0" w:rsidRPr="003C55A0">
        <w:t xml:space="preserve">. </w:t>
      </w:r>
      <w:r w:rsidRPr="003C55A0">
        <w:t>Комиссия международного права ООН в своем докладе и Проекте статей о государственной ответственности предложила новый перечень источников международного права, который, помимо перечисленных в ст</w:t>
      </w:r>
      <w:r w:rsidR="003C55A0">
        <w:t>.3</w:t>
      </w:r>
      <w:r w:rsidRPr="003C55A0">
        <w:t>8 Устава международного суда, включает также обязательные решения международных организаций и решения международных судов и трибуналов</w:t>
      </w:r>
      <w:r w:rsidR="003C55A0" w:rsidRPr="003C55A0">
        <w:t>.</w:t>
      </w:r>
    </w:p>
    <w:p w:rsidR="003C55A0" w:rsidRDefault="00CD4FAC" w:rsidP="003C55A0">
      <w:pPr>
        <w:ind w:firstLine="709"/>
      </w:pPr>
      <w:r w:rsidRPr="003C55A0">
        <w:t>Большинство обязательных норм содержится в многосторонних соглашениях, полностью посвященных охране окружающей среды</w:t>
      </w:r>
      <w:r w:rsidR="003C55A0" w:rsidRPr="003C55A0">
        <w:t xml:space="preserve">. </w:t>
      </w:r>
      <w:r w:rsidRPr="003C55A0">
        <w:t>В соответствии с Реестром ЮНЕП в мире действует 216 многосторонних экологических договоров</w:t>
      </w:r>
      <w:r w:rsidR="003C55A0">
        <w:t xml:space="preserve"> (</w:t>
      </w:r>
      <w:r w:rsidRPr="003C55A0">
        <w:t>соглашений, конвенций</w:t>
      </w:r>
      <w:r w:rsidR="006D509D" w:rsidRPr="003C55A0">
        <w:t xml:space="preserve"> </w:t>
      </w:r>
      <w:r w:rsidRPr="003C55A0">
        <w:t>включая протоколы к ним</w:t>
      </w:r>
      <w:r w:rsidR="003C55A0" w:rsidRPr="003C55A0">
        <w:t xml:space="preserve">. </w:t>
      </w:r>
      <w:r w:rsidRPr="003C55A0">
        <w:t>Кроме того, заключено порядка 2000 двусторонних соглашений, из которых более 1000 регулирует отношения между государствами по использованию трансграничных рек</w:t>
      </w:r>
      <w:r w:rsidR="003C55A0" w:rsidRPr="003C55A0">
        <w:t xml:space="preserve">. </w:t>
      </w:r>
      <w:r w:rsidRPr="003C55A0">
        <w:t>Экологические нормы имеются также в международных соглашениях, которые касаются преимущественно других аспектов межгосударственных отношений и регулируют экологические отношения частично применительно к отдельным сферам</w:t>
      </w:r>
      <w:r w:rsidR="003C55A0" w:rsidRPr="003C55A0">
        <w:t xml:space="preserve">. </w:t>
      </w:r>
      <w:r w:rsidRPr="003C55A0">
        <w:t>Среди них можно назвать Генеральное соглашение о тарифах и торговле, Конвенцию ООН по морскому праву, Договор об Антарктике</w:t>
      </w:r>
      <w:r w:rsidR="003C55A0" w:rsidRPr="003C55A0">
        <w:t>.</w:t>
      </w:r>
    </w:p>
    <w:p w:rsidR="003C55A0" w:rsidRDefault="00CD4FAC" w:rsidP="003C55A0">
      <w:pPr>
        <w:ind w:firstLine="709"/>
      </w:pPr>
      <w:r w:rsidRPr="003C55A0">
        <w:t>Международные договоры играют важную роль в правовом регулировании экологических отношений в стране</w:t>
      </w:r>
      <w:r w:rsidR="003C55A0" w:rsidRPr="003C55A0">
        <w:t xml:space="preserve">. </w:t>
      </w:r>
      <w:r w:rsidRPr="003C55A0">
        <w:t>В соответствии со ст</w:t>
      </w:r>
      <w:r w:rsidR="003C55A0">
        <w:t>.1</w:t>
      </w:r>
      <w:r w:rsidRPr="003C55A0">
        <w:t>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</w:t>
      </w:r>
      <w:r w:rsidR="003C55A0" w:rsidRPr="003C55A0">
        <w:t xml:space="preserve">. </w:t>
      </w:r>
      <w:r w:rsidRPr="003C55A0">
        <w:t>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</w:t>
      </w:r>
      <w:r w:rsidR="003C55A0" w:rsidRPr="003C55A0">
        <w:t xml:space="preserve">. </w:t>
      </w:r>
      <w:r w:rsidRPr="003C55A0">
        <w:t>Российская Федерация является участницей более 80 многосторонних экологических договоров, которые согласно упомянутой статье не только являются источниками экологического права, но и обладают верховенством по отношению к российскому законодательству</w:t>
      </w:r>
      <w:r w:rsidR="003C55A0" w:rsidRPr="003C55A0">
        <w:t xml:space="preserve">. </w:t>
      </w:r>
      <w:r w:rsidRPr="003C55A0">
        <w:t>Международный договор может применяться прямо для регулирования экологических и иных отношений, в том числе для рассмотрения судами гражданских, уголовных или административных дел, за исключением случаев когда для его реализации требуется принятие внутригосударственного акта</w:t>
      </w:r>
      <w:r w:rsidR="006D509D" w:rsidRPr="003C55A0">
        <w:rPr>
          <w:rStyle w:val="ad"/>
          <w:color w:val="000000"/>
        </w:rPr>
        <w:footnoteReference w:id="1"/>
      </w:r>
      <w:r w:rsidR="003C55A0" w:rsidRPr="003C55A0">
        <w:t>.</w:t>
      </w:r>
    </w:p>
    <w:p w:rsidR="003C55A0" w:rsidRDefault="00CD4FAC" w:rsidP="003C55A0">
      <w:pPr>
        <w:ind w:firstLine="709"/>
      </w:pPr>
      <w:r w:rsidRPr="003C55A0">
        <w:t>Охрана атмосферного воздуха в рамках международных отношений развивается относительно недавно</w:t>
      </w:r>
      <w:r w:rsidR="003C55A0" w:rsidRPr="003C55A0">
        <w:t xml:space="preserve">. </w:t>
      </w:r>
      <w:r w:rsidRPr="003C55A0">
        <w:t>Все международные соглашения в области охраны атмосферного воздуха касаются вопросов сокращения выбросов различных загрязняющих веществ, хотя такое сокращение рассматривается в качестве меры решения таких глобальных проблем, как</w:t>
      </w:r>
      <w:r w:rsidR="003C55A0" w:rsidRPr="003C55A0">
        <w:t>:</w:t>
      </w:r>
    </w:p>
    <w:p w:rsidR="003C55A0" w:rsidRDefault="00CD4FAC" w:rsidP="003C55A0">
      <w:pPr>
        <w:ind w:firstLine="709"/>
      </w:pPr>
      <w:r w:rsidRPr="003C55A0">
        <w:t>кислотные дожди и связанная с этим деградация лесов, земель и имущества</w:t>
      </w:r>
      <w:r w:rsidR="003C55A0" w:rsidRPr="003C55A0">
        <w:t>;</w:t>
      </w:r>
    </w:p>
    <w:p w:rsidR="003C55A0" w:rsidRDefault="00CD4FAC" w:rsidP="003C55A0">
      <w:pPr>
        <w:ind w:firstLine="709"/>
      </w:pPr>
      <w:r w:rsidRPr="003C55A0">
        <w:t>разрушение озонового слоя</w:t>
      </w:r>
      <w:r w:rsidR="003C55A0" w:rsidRPr="003C55A0">
        <w:t>;</w:t>
      </w:r>
    </w:p>
    <w:p w:rsidR="003C55A0" w:rsidRDefault="00CD4FAC" w:rsidP="003C55A0">
      <w:pPr>
        <w:ind w:firstLine="709"/>
      </w:pPr>
      <w:r w:rsidRPr="003C55A0">
        <w:t>потепление климата</w:t>
      </w:r>
      <w:r w:rsidR="003C55A0" w:rsidRPr="003C55A0">
        <w:t>.</w:t>
      </w:r>
    </w:p>
    <w:p w:rsidR="003C55A0" w:rsidRDefault="00CD4FAC" w:rsidP="003C55A0">
      <w:pPr>
        <w:ind w:firstLine="709"/>
      </w:pPr>
      <w:r w:rsidRPr="003C55A0">
        <w:t>Конвенция о трансграничном загрязнении воздуха на большие расстояния, принятая в ответ на проблему кислотных дождей, разработана под эгидой ЕЭК ООН, подписана в ноябре 1979 г</w:t>
      </w:r>
      <w:r w:rsidR="003C55A0" w:rsidRPr="003C55A0">
        <w:t xml:space="preserve">. </w:t>
      </w:r>
      <w:r w:rsidRPr="003C55A0">
        <w:t>и вступила в силу в марте 1983 г</w:t>
      </w:r>
      <w:r w:rsidR="003C55A0" w:rsidRPr="003C55A0">
        <w:t>.</w:t>
      </w:r>
    </w:p>
    <w:p w:rsidR="003C55A0" w:rsidRDefault="00CD4FAC" w:rsidP="003C55A0">
      <w:pPr>
        <w:ind w:firstLine="709"/>
      </w:pPr>
      <w:r w:rsidRPr="003C55A0">
        <w:t>СССР ратифицировал Конвенцию в 1980 г</w:t>
      </w:r>
      <w:r w:rsidR="003C55A0" w:rsidRPr="003C55A0">
        <w:t xml:space="preserve">. </w:t>
      </w:r>
      <w:r w:rsidRPr="003C55A0">
        <w:t>Конвенция направлена на решение проблемы отрицательного воздействия загрязнения воздуха в трансграничном контексте и предусматривает обязательства сторон поэтапно сокращать выбросы в определенном объеме</w:t>
      </w:r>
      <w:r w:rsidR="003C55A0" w:rsidRPr="003C55A0">
        <w:t>.</w:t>
      </w:r>
    </w:p>
    <w:p w:rsidR="003C55A0" w:rsidRDefault="00CD4FAC" w:rsidP="003C55A0">
      <w:pPr>
        <w:ind w:firstLine="709"/>
      </w:pPr>
      <w:r w:rsidRPr="003C55A0">
        <w:t>Венская конвенция об охране озонового слоя</w:t>
      </w:r>
      <w:r w:rsidRPr="003C55A0">
        <w:rPr>
          <w:i/>
          <w:iCs/>
        </w:rPr>
        <w:t xml:space="preserve"> </w:t>
      </w:r>
      <w:r w:rsidRPr="003C55A0">
        <w:t>подписана в 1985 г</w:t>
      </w:r>
      <w:r w:rsidR="003C55A0">
        <w:t>.,</w:t>
      </w:r>
      <w:r w:rsidRPr="003C55A0">
        <w:t xml:space="preserve"> вступила в силу в 1988 г</w:t>
      </w:r>
      <w:r w:rsidR="003C55A0" w:rsidRPr="003C55A0">
        <w:t xml:space="preserve">. </w:t>
      </w:r>
      <w:r w:rsidRPr="003C55A0">
        <w:t>и в этом же году ратифицирована СССР</w:t>
      </w:r>
      <w:r w:rsidR="003C55A0" w:rsidRPr="003C55A0">
        <w:t xml:space="preserve">. </w:t>
      </w:r>
      <w:r w:rsidRPr="003C55A0">
        <w:t>Принятие Конвенции связано с проблемой разрушения стратосферного озонового слоя Земли, расположенного в верхней части воздушной оболочки на высоте 10</w:t>
      </w:r>
      <w:r w:rsidR="003C55A0" w:rsidRPr="003C55A0">
        <w:t>-</w:t>
      </w:r>
      <w:r w:rsidRPr="003C55A0">
        <w:t>20 км</w:t>
      </w:r>
      <w:r w:rsidR="003C55A0" w:rsidRPr="003C55A0">
        <w:t>.</w:t>
      </w:r>
    </w:p>
    <w:p w:rsidR="003C55A0" w:rsidRDefault="00CD4FAC" w:rsidP="003C55A0">
      <w:pPr>
        <w:ind w:firstLine="709"/>
      </w:pPr>
      <w:r w:rsidRPr="003C55A0">
        <w:t>Рамочная конвенция ООН по изменению климата</w:t>
      </w:r>
      <w:r w:rsidRPr="003C55A0">
        <w:rPr>
          <w:i/>
          <w:iCs/>
        </w:rPr>
        <w:t xml:space="preserve"> </w:t>
      </w:r>
      <w:r w:rsidRPr="003C55A0">
        <w:t>принята в мае 1992 г</w:t>
      </w:r>
      <w:r w:rsidR="003C55A0" w:rsidRPr="003C55A0">
        <w:t xml:space="preserve">. </w:t>
      </w:r>
      <w:r w:rsidRPr="003C55A0">
        <w:t>в Нью-Йорке и открыта для подписания на Конференции в Рио</w:t>
      </w:r>
      <w:r w:rsidR="003C55A0" w:rsidRPr="003C55A0">
        <w:t xml:space="preserve">. </w:t>
      </w:r>
      <w:r w:rsidRPr="003C55A0">
        <w:t>Она вступила в силу в 1994 г</w:t>
      </w:r>
      <w:r w:rsidR="003C55A0" w:rsidRPr="003C55A0">
        <w:t xml:space="preserve">. </w:t>
      </w:r>
      <w:r w:rsidRPr="003C55A0">
        <w:t>и в этом же году ратифицирована Россией</w:t>
      </w:r>
      <w:r w:rsidR="003C55A0" w:rsidRPr="003C55A0">
        <w:t xml:space="preserve">. </w:t>
      </w:r>
      <w:r w:rsidRPr="003C55A0">
        <w:t xml:space="preserve">Принятие Конвенции связано с проблемой потепления климата, причиной которого, по мнению ученых, является возрастающее скопление углекислого и других парниковые газов в верхних слоях атмосферы, приводящее к нарушению </w:t>
      </w:r>
      <w:r w:rsidR="006D509D" w:rsidRPr="003C55A0">
        <w:t>теплового</w:t>
      </w:r>
      <w:r w:rsidRPr="003C55A0">
        <w:t xml:space="preserve"> обмена с космосом</w:t>
      </w:r>
      <w:r w:rsidR="003C55A0" w:rsidRPr="003C55A0">
        <w:t>.</w:t>
      </w:r>
    </w:p>
    <w:p w:rsidR="003C55A0" w:rsidRDefault="00197F2D" w:rsidP="003C55A0">
      <w:pPr>
        <w:ind w:firstLine="709"/>
      </w:pPr>
      <w:r w:rsidRPr="003C55A0">
        <w:t xml:space="preserve">В связи с </w:t>
      </w:r>
      <w:r w:rsidR="006D509D" w:rsidRPr="003C55A0">
        <w:t>тем,</w:t>
      </w:r>
      <w:r w:rsidRPr="003C55A0">
        <w:t xml:space="preserve"> что в сроки, установленные Конвенцией, обязательства не были выполнены, а также в целях создания стимулирующего механизма снижения выбросов в 1997 г</w:t>
      </w:r>
      <w:r w:rsidR="003C55A0" w:rsidRPr="003C55A0">
        <w:t xml:space="preserve">. </w:t>
      </w:r>
      <w:r w:rsidRPr="003C55A0">
        <w:t>в г</w:t>
      </w:r>
      <w:r w:rsidR="003C55A0" w:rsidRPr="003C55A0">
        <w:t xml:space="preserve">. </w:t>
      </w:r>
      <w:r w:rsidRPr="003C55A0">
        <w:t>Киото был принят Киотский протокол к Конвенции об изменении климата</w:t>
      </w:r>
      <w:r w:rsidR="003C55A0" w:rsidRPr="003C55A0">
        <w:t xml:space="preserve">. </w:t>
      </w:r>
      <w:r w:rsidRPr="003C55A0">
        <w:t>Россия подписала Протокол в 1999 г</w:t>
      </w:r>
      <w:r w:rsidR="003C55A0" w:rsidRPr="003C55A0">
        <w:t xml:space="preserve">. </w:t>
      </w:r>
      <w:r w:rsidRPr="003C55A0">
        <w:t>и ратифицировала его в ноябре 2004 г</w:t>
      </w:r>
      <w:r w:rsidR="003C55A0" w:rsidRPr="003C55A0">
        <w:t>.</w:t>
      </w:r>
    </w:p>
    <w:p w:rsidR="003C55A0" w:rsidRDefault="00197F2D" w:rsidP="003C55A0">
      <w:pPr>
        <w:ind w:firstLine="709"/>
      </w:pPr>
      <w:r w:rsidRPr="003C55A0">
        <w:t>Охрана живой природы в международных отношениях обеспечивается множеством глобальных, региональных и двусторонних</w:t>
      </w:r>
      <w:r w:rsidR="003C55A0">
        <w:t xml:space="preserve"> </w:t>
      </w:r>
      <w:r w:rsidRPr="003C55A0">
        <w:t>соглашений, которые нацелены на решение задач охраны</w:t>
      </w:r>
      <w:r w:rsidR="003C55A0" w:rsidRPr="003C55A0">
        <w:t>:</w:t>
      </w:r>
    </w:p>
    <w:p w:rsidR="003C55A0" w:rsidRDefault="00197F2D" w:rsidP="003C55A0">
      <w:pPr>
        <w:ind w:firstLine="709"/>
      </w:pPr>
      <w:r w:rsidRPr="003C55A0">
        <w:t>биоразнообразия как меры поддержания баланса в живой природе в целом</w:t>
      </w:r>
      <w:r w:rsidR="003C55A0" w:rsidRPr="003C55A0">
        <w:t>;</w:t>
      </w:r>
    </w:p>
    <w:p w:rsidR="003C55A0" w:rsidRDefault="00197F2D" w:rsidP="003C55A0">
      <w:pPr>
        <w:ind w:firstLine="709"/>
      </w:pPr>
      <w:r w:rsidRPr="003C55A0">
        <w:t>редких и исчезающих видов животных и растений</w:t>
      </w:r>
      <w:r w:rsidR="003C55A0" w:rsidRPr="003C55A0">
        <w:t>;</w:t>
      </w:r>
    </w:p>
    <w:p w:rsidR="003C55A0" w:rsidRDefault="00197F2D" w:rsidP="003C55A0">
      <w:pPr>
        <w:ind w:firstLine="709"/>
      </w:pPr>
      <w:r w:rsidRPr="003C55A0">
        <w:t>мигрирующих видов животных, в том числе рыбных запасов</w:t>
      </w:r>
      <w:r w:rsidR="003C55A0" w:rsidRPr="003C55A0">
        <w:t>;</w:t>
      </w:r>
    </w:p>
    <w:p w:rsidR="003C55A0" w:rsidRDefault="00197F2D" w:rsidP="003C55A0">
      <w:pPr>
        <w:ind w:firstLine="709"/>
      </w:pPr>
      <w:r w:rsidRPr="003C55A0">
        <w:t>среды обитания животных</w:t>
      </w:r>
      <w:r w:rsidR="003C55A0" w:rsidRPr="003C55A0">
        <w:t>.</w:t>
      </w:r>
    </w:p>
    <w:p w:rsidR="003C55A0" w:rsidRDefault="00197F2D" w:rsidP="003C55A0">
      <w:pPr>
        <w:ind w:firstLine="709"/>
      </w:pPr>
      <w:r w:rsidRPr="003C55A0">
        <w:t>Будучи кодифицирующим документом, Конвенция о биоразнообразии</w:t>
      </w:r>
      <w:r w:rsidRPr="003C55A0">
        <w:rPr>
          <w:i/>
          <w:iCs/>
        </w:rPr>
        <w:t xml:space="preserve"> </w:t>
      </w:r>
      <w:r w:rsidRPr="003C55A0">
        <w:t>занимает основное место среди международных согла</w:t>
      </w:r>
      <w:r w:rsidR="00EE2C37">
        <w:rPr>
          <w:noProof/>
        </w:rPr>
        <w:pict>
          <v:line id="_x0000_s1026" style="position:absolute;left:0;text-align:left;z-index:251656704;mso-position-horizontal-relative:margin;mso-position-vertical-relative:text" from="-35.3pt,498.5pt" to="-35.3pt,540.75pt" o:allowincell="f" strokeweight=".5pt">
            <w10:wrap anchorx="margin"/>
          </v:line>
        </w:pict>
      </w:r>
      <w:r w:rsidR="00EE2C37">
        <w:rPr>
          <w:noProof/>
        </w:rPr>
        <w:pict>
          <v:line id="_x0000_s1027" style="position:absolute;left:0;text-align:left;z-index:251657728;mso-position-horizontal-relative:margin;mso-position-vertical-relative:text" from="-32.65pt,532.55pt" to="-32.65pt,563.75pt" o:allowincell="f" strokeweight=".25pt">
            <w10:wrap anchorx="margin"/>
          </v:line>
        </w:pict>
      </w:r>
      <w:r w:rsidR="00EE2C37">
        <w:rPr>
          <w:noProof/>
        </w:rPr>
        <w:pict>
          <v:line id="_x0000_s1028" style="position:absolute;left:0;text-align:left;z-index:251658752;mso-position-horizontal-relative:margin;mso-position-vertical-relative:text" from="-30pt,510.95pt" to="-30pt,552.25pt" o:allowincell="f" strokeweight=".25pt">
            <w10:wrap anchorx="margin"/>
          </v:line>
        </w:pict>
      </w:r>
      <w:r w:rsidRPr="003C55A0">
        <w:t>шений об охране живой природы</w:t>
      </w:r>
      <w:r w:rsidR="003C55A0" w:rsidRPr="003C55A0">
        <w:t xml:space="preserve">. </w:t>
      </w:r>
      <w:r w:rsidRPr="003C55A0">
        <w:t>Она принята в мае 1992 г</w:t>
      </w:r>
      <w:r w:rsidR="003C55A0">
        <w:t>.,</w:t>
      </w:r>
      <w:r w:rsidRPr="003C55A0">
        <w:t xml:space="preserve"> открыта для подписания на Конференции в Рио в июне 1992 г</w:t>
      </w:r>
      <w:r w:rsidR="003C55A0" w:rsidRPr="003C55A0">
        <w:t xml:space="preserve">. </w:t>
      </w:r>
      <w:r w:rsidRPr="003C55A0">
        <w:t>и вступила в силу в декабре 1993 г</w:t>
      </w:r>
      <w:r w:rsidR="003C55A0" w:rsidRPr="003C55A0">
        <w:t xml:space="preserve">. </w:t>
      </w:r>
      <w:r w:rsidRPr="003C55A0">
        <w:t>Россия ратифицировала Конвенцию в 1995 г</w:t>
      </w:r>
      <w:r w:rsidR="003C55A0" w:rsidRPr="003C55A0">
        <w:t xml:space="preserve">. </w:t>
      </w:r>
      <w:r w:rsidRPr="003C55A0">
        <w:t>Это рамочная Конвенция, предоставляющая государствам-участникам право определять порядок исполнения ее положений</w:t>
      </w:r>
      <w:r w:rsidR="003C55A0" w:rsidRPr="003C55A0">
        <w:t xml:space="preserve">. </w:t>
      </w:r>
      <w:r w:rsidRPr="003C55A0">
        <w:t xml:space="preserve">Объектом регулируемых отношений является биологическое разнообразие, </w:t>
      </w:r>
      <w:r w:rsidR="003C55A0">
        <w:t>т.е.</w:t>
      </w:r>
      <w:r w:rsidR="003C55A0" w:rsidRPr="003C55A0">
        <w:t xml:space="preserve"> </w:t>
      </w:r>
      <w:r w:rsidRPr="003C55A0">
        <w:t>разнообразие между живыми организмами, видами и экосистемами в региональном и глобальном масштабах</w:t>
      </w:r>
      <w:r w:rsidR="003C55A0" w:rsidRPr="003C55A0">
        <w:t xml:space="preserve">; </w:t>
      </w:r>
      <w:r w:rsidRPr="003C55A0">
        <w:t>оно включает все живые организмы</w:t>
      </w:r>
      <w:r w:rsidR="003C55A0" w:rsidRPr="003C55A0">
        <w:t xml:space="preserve"> - </w:t>
      </w:r>
      <w:r w:rsidRPr="003C55A0">
        <w:t>полезные и неполезные, совместно обитающие в различных экосистемах</w:t>
      </w:r>
      <w:r w:rsidR="003C55A0" w:rsidRPr="003C55A0">
        <w:t>.</w:t>
      </w:r>
    </w:p>
    <w:p w:rsidR="003C55A0" w:rsidRDefault="00197F2D" w:rsidP="003C55A0">
      <w:pPr>
        <w:ind w:firstLine="709"/>
      </w:pPr>
      <w:r w:rsidRPr="003C55A0">
        <w:t>В развитие Конвенции для более детального регулирования отношений по использованию генно</w:t>
      </w:r>
      <w:r w:rsidR="00421546" w:rsidRPr="003C55A0">
        <w:t>-</w:t>
      </w:r>
      <w:r w:rsidRPr="003C55A0">
        <w:t>модифицированных организмов или живых измененных организмов</w:t>
      </w:r>
      <w:r w:rsidR="003C55A0">
        <w:t xml:space="preserve"> (</w:t>
      </w:r>
      <w:r w:rsidRPr="003C55A0">
        <w:t>ЖИО</w:t>
      </w:r>
      <w:r w:rsidR="003C55A0" w:rsidRPr="003C55A0">
        <w:t xml:space="preserve">) </w:t>
      </w:r>
      <w:r w:rsidRPr="003C55A0">
        <w:t>в терминологии Протокола, развитию биотехнологий, обеспечению охраны здоровья и биобезопасности в 2000 г</w:t>
      </w:r>
      <w:r w:rsidR="003C55A0" w:rsidRPr="003C55A0">
        <w:t xml:space="preserve">. </w:t>
      </w:r>
      <w:r w:rsidRPr="003C55A0">
        <w:t>был принят Картахенский протокол</w:t>
      </w:r>
      <w:r w:rsidR="003C55A0" w:rsidRPr="003C55A0">
        <w:rPr>
          <w:i/>
          <w:iCs/>
        </w:rPr>
        <w:t xml:space="preserve">. </w:t>
      </w:r>
      <w:r w:rsidRPr="003C55A0">
        <w:t>Протокол касается главным образом сельского хозяйства и животноводства, включая селекционную деятельность по разведению новых видов и их использование при производстве сельскохозяйственной продукции, и нацелен на обеспечение устойчивости сельского хозяйства, потребностей будущих поколений в продовольствии, регулирование международной торговли в этой области в сочетании с основной задачей по охране биоразнообразия</w:t>
      </w:r>
      <w:r w:rsidR="003C55A0" w:rsidRPr="003C55A0">
        <w:t>.</w:t>
      </w:r>
    </w:p>
    <w:p w:rsidR="003C55A0" w:rsidRDefault="00197F2D" w:rsidP="003C55A0">
      <w:pPr>
        <w:ind w:firstLine="709"/>
      </w:pPr>
      <w:r w:rsidRPr="003C55A0">
        <w:t>Конвенция о международной торговле видами фауны и флоры, находящимися под угрозой исчезновения</w:t>
      </w:r>
      <w:r w:rsidR="003C55A0">
        <w:t xml:space="preserve"> (</w:t>
      </w:r>
      <w:r w:rsidRPr="003C55A0">
        <w:t>СИТЕС</w:t>
      </w:r>
      <w:r w:rsidR="003C55A0" w:rsidRPr="003C55A0">
        <w:t>),</w:t>
      </w:r>
      <w:r w:rsidRPr="003C55A0">
        <w:rPr>
          <w:i/>
          <w:iCs/>
        </w:rPr>
        <w:t xml:space="preserve"> </w:t>
      </w:r>
      <w:r w:rsidRPr="003C55A0">
        <w:t>была принята в Вашингтоне в мае 1973 г</w:t>
      </w:r>
      <w:r w:rsidR="003C55A0" w:rsidRPr="003C55A0">
        <w:t xml:space="preserve">. </w:t>
      </w:r>
      <w:r w:rsidRPr="003C55A0">
        <w:t>и в 1975 г</w:t>
      </w:r>
      <w:r w:rsidR="003C55A0" w:rsidRPr="003C55A0">
        <w:t xml:space="preserve">. </w:t>
      </w:r>
      <w:r w:rsidRPr="003C55A0">
        <w:t>вступила в силу</w:t>
      </w:r>
      <w:r w:rsidR="003C55A0" w:rsidRPr="003C55A0">
        <w:t xml:space="preserve">. </w:t>
      </w:r>
      <w:r w:rsidRPr="003C55A0">
        <w:t>Россия объявила о своей преемственности в 1992 г</w:t>
      </w:r>
      <w:r w:rsidR="003C55A0" w:rsidRPr="003C55A0">
        <w:t xml:space="preserve">. </w:t>
      </w:r>
      <w:r w:rsidRPr="003C55A0">
        <w:t>Принятие СИТЕС вызвано обеспокоенностью мирового сообщества проблемой исчезновения видов живой природы под воздействием расширяющихся торговых отношений между государствами</w:t>
      </w:r>
      <w:r w:rsidR="003C55A0" w:rsidRPr="003C55A0">
        <w:t>.</w:t>
      </w:r>
    </w:p>
    <w:p w:rsidR="003C55A0" w:rsidRDefault="00197F2D" w:rsidP="003C55A0">
      <w:pPr>
        <w:ind w:firstLine="709"/>
      </w:pPr>
      <w:r w:rsidRPr="003C55A0">
        <w:t>Рамсарская конвенция о водно-болотных угодьях</w:t>
      </w:r>
      <w:r w:rsidRPr="003C55A0">
        <w:rPr>
          <w:i/>
          <w:iCs/>
        </w:rPr>
        <w:t xml:space="preserve">, </w:t>
      </w:r>
      <w:r w:rsidRPr="003C55A0">
        <w:t>имеющая международное значение, главным образом в качестве местообитаний водоплавающих птиц, предусматривает меры охраны среды обитания некоторых видов животных</w:t>
      </w:r>
      <w:r w:rsidR="003C55A0" w:rsidRPr="003C55A0">
        <w:t xml:space="preserve">. </w:t>
      </w:r>
      <w:r w:rsidRPr="003C55A0">
        <w:t>Она была принята в г</w:t>
      </w:r>
      <w:r w:rsidR="003C55A0" w:rsidRPr="003C55A0">
        <w:t xml:space="preserve">. </w:t>
      </w:r>
      <w:r w:rsidRPr="003C55A0">
        <w:t>Рамсаре</w:t>
      </w:r>
      <w:r w:rsidR="003C55A0">
        <w:t xml:space="preserve"> (</w:t>
      </w:r>
      <w:r w:rsidRPr="003C55A0">
        <w:t>Иран</w:t>
      </w:r>
      <w:r w:rsidR="003C55A0" w:rsidRPr="003C55A0">
        <w:t xml:space="preserve">) </w:t>
      </w:r>
      <w:r w:rsidRPr="003C55A0">
        <w:t>в 1971 г</w:t>
      </w:r>
      <w:r w:rsidR="003C55A0" w:rsidRPr="003C55A0">
        <w:t xml:space="preserve">. </w:t>
      </w:r>
      <w:r w:rsidRPr="003C55A0">
        <w:t>и вступила в силу в 1975 г</w:t>
      </w:r>
      <w:r w:rsidR="003C55A0" w:rsidRPr="003C55A0">
        <w:t xml:space="preserve">. </w:t>
      </w:r>
      <w:r w:rsidRPr="003C55A0">
        <w:t>СССР ратифицировал Конвенцию в 1976 г</w:t>
      </w:r>
      <w:r w:rsidR="003C55A0" w:rsidRPr="003C55A0">
        <w:t>.</w:t>
      </w:r>
    </w:p>
    <w:p w:rsidR="003C55A0" w:rsidRDefault="00197F2D" w:rsidP="003C55A0">
      <w:pPr>
        <w:ind w:firstLine="709"/>
      </w:pPr>
      <w:r w:rsidRPr="003C55A0">
        <w:t>Охрана континентальных вод обеспечивается двумя многосторонними конвенциями, а также большим числом бассейновых соглашений по отдельным трансграничным рекам</w:t>
      </w:r>
      <w:r w:rsidR="003C55A0" w:rsidRPr="003C55A0">
        <w:t xml:space="preserve">. </w:t>
      </w:r>
      <w:r w:rsidRPr="003C55A0">
        <w:t>Конвенция ЕЭК ООН о трансграничных водотоках и международных озерах</w:t>
      </w:r>
      <w:r w:rsidRPr="003C55A0">
        <w:rPr>
          <w:i/>
          <w:iCs/>
        </w:rPr>
        <w:t xml:space="preserve"> </w:t>
      </w:r>
      <w:r w:rsidRPr="003C55A0">
        <w:t>принята в 1992 г</w:t>
      </w:r>
      <w:r w:rsidR="003C55A0" w:rsidRPr="003C55A0">
        <w:t xml:space="preserve">. </w:t>
      </w:r>
      <w:r w:rsidRPr="003C55A0">
        <w:t>и вступила в силу в 1996 г</w:t>
      </w:r>
      <w:r w:rsidR="003C55A0" w:rsidRPr="003C55A0">
        <w:t xml:space="preserve">. </w:t>
      </w:r>
      <w:r w:rsidRPr="003C55A0">
        <w:t>Россия ратифицировала Конвенцию в 1993 г</w:t>
      </w:r>
      <w:r w:rsidR="003C55A0" w:rsidRPr="003C55A0">
        <w:t xml:space="preserve">. </w:t>
      </w:r>
      <w:r w:rsidRPr="003C55A0">
        <w:t>Конвенция нацелена на установление общих подходов и правовых механизмов по охране трансграничных рек и озер от загрязнения</w:t>
      </w:r>
      <w:r w:rsidR="003C55A0" w:rsidRPr="003C55A0">
        <w:t>.</w:t>
      </w:r>
    </w:p>
    <w:p w:rsidR="003C55A0" w:rsidRDefault="00197F2D" w:rsidP="003C55A0">
      <w:pPr>
        <w:ind w:firstLine="709"/>
      </w:pPr>
      <w:r w:rsidRPr="003C55A0">
        <w:t>В 1997 г</w:t>
      </w:r>
      <w:r w:rsidR="003C55A0" w:rsidRPr="003C55A0">
        <w:t xml:space="preserve">. </w:t>
      </w:r>
      <w:r w:rsidRPr="003C55A0">
        <w:t>на Генеральной Ассамблее ООН была принята Конвенция о праве несудоходных видов использования международных водотоков</w:t>
      </w:r>
      <w:r w:rsidR="003C55A0" w:rsidRPr="003C55A0">
        <w:t xml:space="preserve">. </w:t>
      </w:r>
      <w:r w:rsidRPr="003C55A0">
        <w:t xml:space="preserve">Она считается рамочным международным соглашением и по сфере действия является глобальной, </w:t>
      </w:r>
      <w:r w:rsidR="003C55A0">
        <w:t>т.е.</w:t>
      </w:r>
      <w:r w:rsidR="003C55A0" w:rsidRPr="003C55A0">
        <w:t xml:space="preserve"> </w:t>
      </w:r>
      <w:r w:rsidRPr="003C55A0">
        <w:t>любые заинтересованные государства могут стать ее сторонами</w:t>
      </w:r>
      <w:r w:rsidR="003C55A0" w:rsidRPr="003C55A0">
        <w:t xml:space="preserve">. </w:t>
      </w:r>
      <w:r w:rsidRPr="003C55A0">
        <w:t>Ее принятие связано со стремлением государств установить универсальные правила по хозяйственному использованию водных ресурсов трансграничных рек, таких как строительство гидротехнических сооружений, забор воды для ирригации, коммунального хозяйства, промышленности, и по распределению водных ресурсов между государствами нижнего и верхнего течения</w:t>
      </w:r>
      <w:r w:rsidR="003C55A0" w:rsidRPr="003C55A0">
        <w:t xml:space="preserve">. </w:t>
      </w:r>
      <w:r w:rsidRPr="003C55A0">
        <w:t>В 1976 г</w:t>
      </w:r>
      <w:r w:rsidR="003C55A0" w:rsidRPr="003C55A0">
        <w:t xml:space="preserve">. </w:t>
      </w:r>
      <w:r w:rsidRPr="003C55A0">
        <w:t>ЮНЕП утвердила Программу региональных морей, результатом которой стало заключение более 30 соглашений по отдельным морям</w:t>
      </w:r>
      <w:r w:rsidR="003C55A0" w:rsidRPr="003C55A0">
        <w:t xml:space="preserve">. </w:t>
      </w:r>
      <w:r w:rsidRPr="003C55A0">
        <w:t>В 2003 г</w:t>
      </w:r>
      <w:r w:rsidR="003C55A0" w:rsidRPr="003C55A0">
        <w:t xml:space="preserve">. </w:t>
      </w:r>
      <w:r w:rsidRPr="003C55A0">
        <w:t>в рамках этой программы заключено Соглашение по охране морской среды Каспийского моря</w:t>
      </w:r>
      <w:r w:rsidR="003C55A0" w:rsidRPr="003C55A0">
        <w:t>.</w:t>
      </w:r>
    </w:p>
    <w:p w:rsidR="003C55A0" w:rsidRDefault="00197F2D" w:rsidP="003C55A0">
      <w:pPr>
        <w:ind w:firstLine="709"/>
      </w:pPr>
      <w:r w:rsidRPr="003C55A0">
        <w:t xml:space="preserve">Соглашения, регулирующие деятельность источников негативного экологического воздействия в трансграничном </w:t>
      </w:r>
      <w:r w:rsidR="00DC5113" w:rsidRPr="003C55A0">
        <w:t>контексте</w:t>
      </w:r>
      <w:r w:rsidR="003C55A0" w:rsidRPr="003C55A0">
        <w:t xml:space="preserve">. </w:t>
      </w:r>
      <w:r w:rsidRPr="003C55A0">
        <w:t xml:space="preserve">Наряду с мерами по установлению международно-правового ежима использования и охраны отдельных природных объектов </w:t>
      </w:r>
      <w:r w:rsidR="00DC5113" w:rsidRPr="003C55A0">
        <w:t>д</w:t>
      </w:r>
      <w:r w:rsidRPr="003C55A0">
        <w:t>остижение целей охраны окружающей среды в глобальном и ре</w:t>
      </w:r>
      <w:r w:rsidR="00DC5113" w:rsidRPr="003C55A0">
        <w:t>ги</w:t>
      </w:r>
      <w:r w:rsidRPr="003C55A0">
        <w:t xml:space="preserve">ональных контекстах обеспечивается введением ограничений ля хозяйственной деятельности, связанной с производством и </w:t>
      </w:r>
      <w:r w:rsidR="00DC5113" w:rsidRPr="003C55A0">
        <w:t>реализацией</w:t>
      </w:r>
      <w:r w:rsidRPr="003C55A0">
        <w:t xml:space="preserve"> продукции и материалов, способных оказать негативное </w:t>
      </w:r>
      <w:r w:rsidR="00DC5113" w:rsidRPr="003C55A0">
        <w:t>экологическое</w:t>
      </w:r>
      <w:r w:rsidRPr="003C55A0">
        <w:t xml:space="preserve"> воздействие</w:t>
      </w:r>
      <w:r w:rsidR="003C55A0" w:rsidRPr="003C55A0">
        <w:t xml:space="preserve">. </w:t>
      </w:r>
      <w:r w:rsidRPr="003C55A0">
        <w:t xml:space="preserve">За последнее время международное </w:t>
      </w:r>
      <w:r w:rsidR="00DC5113" w:rsidRPr="003C55A0">
        <w:t>экологическое</w:t>
      </w:r>
      <w:r w:rsidRPr="003C55A0">
        <w:t xml:space="preserve"> право активно пополняется нормами, </w:t>
      </w:r>
      <w:r w:rsidR="00DC5113" w:rsidRPr="003C55A0">
        <w:t>обеспечивающими</w:t>
      </w:r>
      <w:r w:rsidRPr="003C55A0">
        <w:t xml:space="preserve"> международный экологический контроль в этой сфере</w:t>
      </w:r>
      <w:r w:rsidR="003C55A0" w:rsidRPr="003C55A0">
        <w:t>.</w:t>
      </w:r>
    </w:p>
    <w:p w:rsidR="003C55A0" w:rsidRDefault="00197F2D" w:rsidP="003C55A0">
      <w:pPr>
        <w:ind w:firstLine="709"/>
      </w:pPr>
      <w:r w:rsidRPr="003C55A0">
        <w:t>В качестве ответной меры на практику транспортировки и захоронения отходов из развитых государств в 1989 г</w:t>
      </w:r>
      <w:r w:rsidR="003C55A0" w:rsidRPr="003C55A0">
        <w:t xml:space="preserve">. </w:t>
      </w:r>
      <w:r w:rsidRPr="003C55A0">
        <w:t>в г</w:t>
      </w:r>
      <w:r w:rsidR="003C55A0" w:rsidRPr="003C55A0">
        <w:t xml:space="preserve">. </w:t>
      </w:r>
      <w:r w:rsidRPr="003C55A0">
        <w:t>Базеле 34 государства подписали Конвенцию о контроле за трансграничным перемещением опасных отходов и их удалением</w:t>
      </w:r>
      <w:r w:rsidR="003C55A0">
        <w:t xml:space="preserve"> (</w:t>
      </w:r>
      <w:r w:rsidRPr="003C55A0">
        <w:t>Базельскую конвенцию</w:t>
      </w:r>
      <w:r w:rsidR="003C55A0" w:rsidRPr="003C55A0">
        <w:t xml:space="preserve">). </w:t>
      </w:r>
      <w:r w:rsidRPr="003C55A0">
        <w:t>Конвенция вступила в силу в 1992 г</w:t>
      </w:r>
      <w:r w:rsidR="003C55A0" w:rsidRPr="003C55A0">
        <w:t xml:space="preserve">. </w:t>
      </w:r>
      <w:r w:rsidRPr="003C55A0">
        <w:t>и ратифицирована Россией в январе 1995 г</w:t>
      </w:r>
      <w:r w:rsidR="003C55A0" w:rsidRPr="003C55A0">
        <w:t xml:space="preserve">. </w:t>
      </w:r>
      <w:r w:rsidRPr="003C55A0">
        <w:t>Основной мерой контроля является порядок уведомления государством-экспортером о намерении вывезти со своей территории партию отходов и согласия государства-импортера принять эту партию для захоронения</w:t>
      </w:r>
      <w:r w:rsidR="003C55A0" w:rsidRPr="003C55A0">
        <w:t xml:space="preserve">. </w:t>
      </w:r>
      <w:r w:rsidRPr="003C55A0">
        <w:t>При этом страны-экспортеры имеют право разрешить экспорт, только убедившись в наличии у страны-импортера соответствующих финансовых, технических, организационных условий безопасного обращения</w:t>
      </w:r>
      <w:r w:rsidR="003C55A0" w:rsidRPr="003C55A0">
        <w:t xml:space="preserve">. </w:t>
      </w:r>
      <w:r w:rsidRPr="003C55A0">
        <w:t>В свою очередь, они обязаны принимать меры по снижению минимума производства отходов на своей территории</w:t>
      </w:r>
      <w:r w:rsidR="003C55A0" w:rsidRPr="003C55A0">
        <w:t>.</w:t>
      </w:r>
    </w:p>
    <w:p w:rsidR="003C55A0" w:rsidRDefault="00197F2D" w:rsidP="003C55A0">
      <w:pPr>
        <w:ind w:firstLine="709"/>
      </w:pPr>
      <w:r w:rsidRPr="003C55A0">
        <w:t>В ответ на осознание мировым сообществом опасных последствий для здоровья людей и окружающей среды использования пестицидов и опасных химических веществ в 1998 г</w:t>
      </w:r>
      <w:r w:rsidR="003C55A0" w:rsidRPr="003C55A0">
        <w:t xml:space="preserve">. </w:t>
      </w:r>
      <w:r w:rsidRPr="003C55A0">
        <w:t>была принята Роттердамская конвенция о процедуре предварительного информированного согласия на международную торговлю некоторыми опасными веществами и пестицидами</w:t>
      </w:r>
      <w:r w:rsidR="003C55A0" w:rsidRPr="003C55A0">
        <w:t xml:space="preserve">. </w:t>
      </w:r>
      <w:r w:rsidRPr="003C55A0">
        <w:t>Конвенция вступила в силу в 2004 г</w:t>
      </w:r>
      <w:r w:rsidR="003C55A0" w:rsidRPr="003C55A0">
        <w:t xml:space="preserve">. </w:t>
      </w:r>
      <w:r w:rsidRPr="003C55A0">
        <w:t>Россия в Конвенции не участвует</w:t>
      </w:r>
      <w:r w:rsidR="003C55A0" w:rsidRPr="003C55A0">
        <w:t xml:space="preserve">. </w:t>
      </w:r>
      <w:r w:rsidRPr="003C55A0">
        <w:t>Конвенция определяет обязанности государств в области регулирования этой деятельности различным образом применительно к развитым странам, с одной стороны, и развивающимся странам, а также странам с переходной экономикой</w:t>
      </w:r>
      <w:r w:rsidR="003C55A0" w:rsidRPr="003C55A0">
        <w:t xml:space="preserve"> - </w:t>
      </w:r>
      <w:r w:rsidRPr="003C55A0">
        <w:t>с другой</w:t>
      </w:r>
      <w:r w:rsidR="003C55A0" w:rsidRPr="003C55A0">
        <w:t>.</w:t>
      </w:r>
    </w:p>
    <w:p w:rsidR="003C55A0" w:rsidRDefault="00197F2D" w:rsidP="003C55A0">
      <w:pPr>
        <w:ind w:firstLine="709"/>
      </w:pPr>
      <w:r w:rsidRPr="003C55A0">
        <w:t>В 2001 г</w:t>
      </w:r>
      <w:r w:rsidR="003C55A0" w:rsidRPr="003C55A0">
        <w:t xml:space="preserve">. </w:t>
      </w:r>
      <w:r w:rsidRPr="003C55A0">
        <w:t>была принята Стокгольмская конвенция о стойких органических загрязнителях,</w:t>
      </w:r>
      <w:r w:rsidRPr="003C55A0">
        <w:rPr>
          <w:i/>
          <w:iCs/>
        </w:rPr>
        <w:t xml:space="preserve"> </w:t>
      </w:r>
      <w:r w:rsidRPr="003C55A0">
        <w:t>вступившая в силу в 2004 г</w:t>
      </w:r>
      <w:r w:rsidR="003C55A0" w:rsidRPr="003C55A0">
        <w:t xml:space="preserve">. </w:t>
      </w:r>
      <w:r w:rsidRPr="003C55A0">
        <w:t>Россия подписала Конвенцию 22 мая 2002 г</w:t>
      </w:r>
      <w:r w:rsidR="003C55A0">
        <w:t>.,</w:t>
      </w:r>
      <w:r w:rsidRPr="003C55A0">
        <w:t xml:space="preserve"> но пока ее не ратифицировала</w:t>
      </w:r>
      <w:r w:rsidR="003C55A0" w:rsidRPr="003C55A0">
        <w:t xml:space="preserve">. </w:t>
      </w:r>
      <w:r w:rsidRPr="003C55A0">
        <w:t>Конвенция направлена на обеспечение охраны окружающей среды и здоровья человека от воздействия ряда х</w:t>
      </w:r>
      <w:r w:rsidR="00DC5113" w:rsidRPr="003C55A0">
        <w:t>им</w:t>
      </w:r>
      <w:r w:rsidRPr="003C55A0">
        <w:t>ических веществ, обладающих свойствами накапливаться в окружающей среде, тканях живых организмов и имеющих широкое географическое распространение</w:t>
      </w:r>
      <w:r w:rsidR="003C55A0" w:rsidRPr="003C55A0">
        <w:t xml:space="preserve">. </w:t>
      </w:r>
      <w:r w:rsidRPr="003C55A0">
        <w:t>Перечень регулируемых химических веществ приведен в Приложениях к Конвенции</w:t>
      </w:r>
      <w:r w:rsidR="003C55A0" w:rsidRPr="003C55A0">
        <w:t xml:space="preserve">. </w:t>
      </w:r>
      <w:r w:rsidRPr="003C55A0">
        <w:t>Конвенция регулирует хозяйственную деятельность предприятий металлургии, мусоросжигательных установок, целлюлозно-бумажной и цементной отраслей промышленности, отдельные производственные процессы, связанные с переработкой алюминия и цинка</w:t>
      </w:r>
      <w:r w:rsidR="003C55A0" w:rsidRPr="003C55A0">
        <w:t>.</w:t>
      </w:r>
    </w:p>
    <w:p w:rsidR="003C55A0" w:rsidRDefault="00197F2D" w:rsidP="003C55A0">
      <w:pPr>
        <w:ind w:firstLine="709"/>
      </w:pPr>
      <w:r w:rsidRPr="003C55A0">
        <w:t>В 1991 г</w:t>
      </w:r>
      <w:r w:rsidR="003C55A0" w:rsidRPr="003C55A0">
        <w:t xml:space="preserve">. </w:t>
      </w:r>
      <w:r w:rsidRPr="003C55A0">
        <w:t>под эгидой ЕЭК ООН в г</w:t>
      </w:r>
      <w:r w:rsidR="003C55A0" w:rsidRPr="003C55A0">
        <w:t xml:space="preserve">. </w:t>
      </w:r>
      <w:r w:rsidRPr="003C55A0">
        <w:t>Эспу</w:t>
      </w:r>
      <w:r w:rsidR="003C55A0">
        <w:t xml:space="preserve"> (</w:t>
      </w:r>
      <w:r w:rsidRPr="003C55A0">
        <w:t>Финляндия</w:t>
      </w:r>
      <w:r w:rsidR="003C55A0" w:rsidRPr="003C55A0">
        <w:t xml:space="preserve">) </w:t>
      </w:r>
      <w:r w:rsidRPr="003C55A0">
        <w:t>была принята Конвенция об оценке воздействия на окружающую среду в трансграничном контексте</w:t>
      </w:r>
      <w:r w:rsidRPr="003C55A0">
        <w:rPr>
          <w:i/>
          <w:iCs/>
        </w:rPr>
        <w:t xml:space="preserve">, </w:t>
      </w:r>
      <w:r w:rsidRPr="003C55A0">
        <w:t>которая вступила в силу в 1997 г</w:t>
      </w:r>
      <w:r w:rsidR="003C55A0" w:rsidRPr="003C55A0">
        <w:t xml:space="preserve">. </w:t>
      </w:r>
      <w:r w:rsidRPr="003C55A0">
        <w:t>Россия подписала Конвенцию в 1991 г</w:t>
      </w:r>
      <w:r w:rsidR="003C55A0">
        <w:t>.,</w:t>
      </w:r>
      <w:r w:rsidRPr="003C55A0">
        <w:t xml:space="preserve"> но пока не ратифицировала</w:t>
      </w:r>
      <w:r w:rsidR="003C55A0" w:rsidRPr="003C55A0">
        <w:t xml:space="preserve">. </w:t>
      </w:r>
      <w:r w:rsidRPr="003C55A0">
        <w:t>Конвенция распространяет на регион ЕЭК уже хорошо известную и применяемую в национальных юрисдикциях многими государствами процедуру предварительной оценки экологических последствий намечаемой хозяйственной деятельности</w:t>
      </w:r>
      <w:r w:rsidR="003C55A0" w:rsidRPr="003C55A0">
        <w:t>.</w:t>
      </w:r>
    </w:p>
    <w:p w:rsidR="003C55A0" w:rsidRDefault="00197F2D" w:rsidP="003C55A0">
      <w:pPr>
        <w:ind w:firstLine="709"/>
      </w:pPr>
      <w:r w:rsidRPr="003C55A0">
        <w:t xml:space="preserve">Вопросы обеспечения экологической безопасности стали привлекать внимание на международном уровне в последние десятилетия </w:t>
      </w:r>
      <w:r w:rsidRPr="003C55A0">
        <w:rPr>
          <w:lang w:val="en-US"/>
        </w:rPr>
        <w:t>XX</w:t>
      </w:r>
      <w:r w:rsidRPr="003C55A0">
        <w:t xml:space="preserve"> столетия после нескольких крупных промышленных аварий на Европейском континенте и в других регионах и в связи с возникающей проблемой предупреждения таких событий и защиты интересов государств, которым причинен существенный ущерб в результате трансграничных последствий промышленных аварий</w:t>
      </w:r>
      <w:r w:rsidR="003C55A0" w:rsidRPr="003C55A0">
        <w:t xml:space="preserve">. </w:t>
      </w:r>
      <w:r w:rsidRPr="003C55A0">
        <w:t>Меры и процедуры сотрудничества в этой области закреплены в Конвенции о трансграничном воздействии промышленных аварий</w:t>
      </w:r>
      <w:r w:rsidR="003C55A0">
        <w:t xml:space="preserve"> (</w:t>
      </w:r>
      <w:r w:rsidRPr="003C55A0">
        <w:t>1992 г</w:t>
      </w:r>
      <w:r w:rsidR="003C55A0" w:rsidRPr="003C55A0">
        <w:t xml:space="preserve">). </w:t>
      </w:r>
      <w:r w:rsidRPr="003C55A0">
        <w:t>Россия является Стороной Конвенции с 1993 г</w:t>
      </w:r>
      <w:r w:rsidR="003C55A0" w:rsidRPr="003C55A0">
        <w:t xml:space="preserve">. </w:t>
      </w:r>
      <w:r w:rsidRPr="003C55A0">
        <w:t>Сферой регулирования Конвенции являются промышленные объекты, использующие опасные вещества, перечисленные в Приложении</w:t>
      </w:r>
      <w:r w:rsidR="003C55A0" w:rsidRPr="003C55A0">
        <w:t xml:space="preserve">. </w:t>
      </w:r>
      <w:r w:rsidRPr="003C55A0">
        <w:t>Из нее исключены радиоактивные вещества и военные объекты</w:t>
      </w:r>
      <w:r w:rsidR="003C55A0" w:rsidRPr="003C55A0">
        <w:t xml:space="preserve">. </w:t>
      </w:r>
      <w:r w:rsidRPr="003C55A0">
        <w:t>Конвенция пока не вступила в силу</w:t>
      </w:r>
      <w:r w:rsidR="003C55A0" w:rsidRPr="003C55A0">
        <w:t>.</w:t>
      </w:r>
    </w:p>
    <w:p w:rsidR="003C55A0" w:rsidRDefault="00197F2D" w:rsidP="003C55A0">
      <w:pPr>
        <w:ind w:firstLine="709"/>
      </w:pPr>
      <w:r w:rsidRPr="003C55A0">
        <w:t xml:space="preserve">Международно-правовая охрана экологических прав </w:t>
      </w:r>
      <w:r w:rsidR="006F1259" w:rsidRPr="003C55A0">
        <w:t>граждан</w:t>
      </w:r>
      <w:r w:rsidR="003C55A0" w:rsidRPr="003C55A0">
        <w:t xml:space="preserve">. </w:t>
      </w:r>
      <w:r w:rsidRPr="003C55A0">
        <w:t>Особое место в системе экологических соглашений занимает Конвенция Е</w:t>
      </w:r>
      <w:r w:rsidR="006F1259" w:rsidRPr="003C55A0">
        <w:t>ЭК</w:t>
      </w:r>
      <w:r w:rsidRPr="003C55A0">
        <w:t xml:space="preserve"> ООН о доступе к информации, участии общественности в принятии решений и доступе к правосудию по экологическим вопросам,</w:t>
      </w:r>
      <w:r w:rsidRPr="003C55A0">
        <w:rPr>
          <w:i/>
          <w:iCs/>
        </w:rPr>
        <w:t xml:space="preserve"> </w:t>
      </w:r>
      <w:r w:rsidRPr="003C55A0">
        <w:t>которая была принята в 1998 г</w:t>
      </w:r>
      <w:r w:rsidR="003C55A0" w:rsidRPr="003C55A0">
        <w:t xml:space="preserve">. </w:t>
      </w:r>
      <w:r w:rsidRPr="003C55A0">
        <w:t>в г</w:t>
      </w:r>
      <w:r w:rsidR="003C55A0" w:rsidRPr="003C55A0">
        <w:t xml:space="preserve">. </w:t>
      </w:r>
      <w:r w:rsidRPr="003C55A0">
        <w:t>Орхусе</w:t>
      </w:r>
      <w:r w:rsidR="003C55A0">
        <w:t xml:space="preserve"> (</w:t>
      </w:r>
      <w:r w:rsidR="006F1259" w:rsidRPr="003C55A0">
        <w:t>Дания</w:t>
      </w:r>
      <w:r w:rsidR="003C55A0" w:rsidRPr="003C55A0">
        <w:t>)</w:t>
      </w:r>
      <w:r w:rsidR="003C55A0">
        <w:t xml:space="preserve"> (</w:t>
      </w:r>
      <w:r w:rsidRPr="003C55A0">
        <w:t>Орхусская конвенция</w:t>
      </w:r>
      <w:r w:rsidR="003C55A0" w:rsidRPr="003C55A0">
        <w:t xml:space="preserve">) </w:t>
      </w:r>
      <w:r w:rsidRPr="003C55A0">
        <w:t xml:space="preserve">на </w:t>
      </w:r>
      <w:r w:rsidRPr="003C55A0">
        <w:rPr>
          <w:lang w:val="en-US"/>
        </w:rPr>
        <w:t>IV</w:t>
      </w:r>
      <w:r w:rsidRPr="003C55A0">
        <w:t xml:space="preserve"> Конференции министров охраны окружающей среды под названием</w:t>
      </w:r>
      <w:r w:rsidR="003C55A0">
        <w:t xml:space="preserve"> "</w:t>
      </w:r>
      <w:r w:rsidRPr="003C55A0">
        <w:t>Окружающая среда для Европы</w:t>
      </w:r>
      <w:r w:rsidR="003C55A0">
        <w:t xml:space="preserve">". </w:t>
      </w:r>
      <w:r w:rsidRPr="003C55A0">
        <w:t>В октябре 2001 г</w:t>
      </w:r>
      <w:r w:rsidR="003C55A0" w:rsidRPr="003C55A0">
        <w:t xml:space="preserve">. </w:t>
      </w:r>
      <w:r w:rsidRPr="003C55A0">
        <w:t>она вступила в силу</w:t>
      </w:r>
      <w:r w:rsidR="003C55A0" w:rsidRPr="003C55A0">
        <w:t xml:space="preserve">. </w:t>
      </w:r>
      <w:r w:rsidRPr="003C55A0">
        <w:t>Россия не участвует в Конвенции</w:t>
      </w:r>
      <w:r w:rsidR="003C55A0" w:rsidRPr="003C55A0">
        <w:t xml:space="preserve">. </w:t>
      </w:r>
      <w:r w:rsidRPr="003C55A0">
        <w:t>Конвенция в форме обязательного акта закрепляет фундаментальные экологические права, распространяя их как на граждан, так и на юридические лица</w:t>
      </w:r>
      <w:r w:rsidR="003C55A0" w:rsidRPr="003C55A0">
        <w:t xml:space="preserve">. </w:t>
      </w:r>
      <w:r w:rsidRPr="003C55A0">
        <w:t>Эти права ранее были провозглашены в виде принципов международного права</w:t>
      </w:r>
      <w:r w:rsidR="003C55A0" w:rsidRPr="003C55A0">
        <w:t xml:space="preserve">. </w:t>
      </w:r>
      <w:r w:rsidRPr="003C55A0">
        <w:t>Учитывая, что охрана окружающей среды признается жизненно важным интересом людей, а также в целях поддержания устойчивого развития Конвенция возлагает обязанность на государства-участники предоставить возможность общественности получать информацию о состоянии окружающей среды, участвовать в таких административных процедурах, как ОВОС, выдача разрешений и др</w:t>
      </w:r>
      <w:r w:rsidR="003C55A0">
        <w:t>.,</w:t>
      </w:r>
      <w:r w:rsidRPr="003C55A0">
        <w:t xml:space="preserve"> а также иметь право требовать в судебном порядке компенсации причиненного вреда и обжаловать вынесенные государственные решения</w:t>
      </w:r>
      <w:r w:rsidR="003C55A0" w:rsidRPr="003C55A0">
        <w:t xml:space="preserve">. </w:t>
      </w:r>
      <w:r w:rsidRPr="003C55A0">
        <w:t xml:space="preserve">В основу правовой схемы положен принцип равного права </w:t>
      </w:r>
      <w:r w:rsidR="006F1259" w:rsidRPr="003C55A0">
        <w:t>общественности</w:t>
      </w:r>
      <w:r w:rsidRPr="003C55A0">
        <w:t>, означающий, что этими правами должны обладать</w:t>
      </w:r>
      <w:r w:rsidR="003C55A0" w:rsidRPr="003C55A0">
        <w:t xml:space="preserve"> </w:t>
      </w:r>
      <w:r w:rsidRPr="003C55A0">
        <w:t>в равной, недикриминационной степени как общественность государства, осуществляющего ту или иную экологически значимую</w:t>
      </w:r>
      <w:r w:rsidR="003C55A0" w:rsidRPr="003C55A0">
        <w:t xml:space="preserve"> </w:t>
      </w:r>
      <w:r w:rsidRPr="003C55A0">
        <w:t>хозяйственную деятельность, так и общественность других заинтересованных государств по отношению к этой деятельности</w:t>
      </w:r>
      <w:r w:rsidR="003C55A0" w:rsidRPr="003C55A0">
        <w:t>.</w:t>
      </w:r>
    </w:p>
    <w:p w:rsidR="003C55A0" w:rsidRDefault="00197F2D" w:rsidP="003C55A0">
      <w:pPr>
        <w:ind w:firstLine="709"/>
      </w:pPr>
      <w:r w:rsidRPr="003C55A0">
        <w:t>В настоящее время в системе международных экологических</w:t>
      </w:r>
      <w:r w:rsidR="003C55A0" w:rsidRPr="003C55A0">
        <w:t xml:space="preserve"> </w:t>
      </w:r>
      <w:r w:rsidRPr="003C55A0">
        <w:t>соглашений внимание уделяется обеспечению вступления в силу уже принятых соглашений, повышению эффективности их исполнения, включая меры международной юридической ответственности за экологические правонарушения</w:t>
      </w:r>
      <w:r w:rsidR="003C55A0" w:rsidRPr="003C55A0">
        <w:t xml:space="preserve">. </w:t>
      </w:r>
      <w:r w:rsidRPr="003C55A0">
        <w:t>Среди новых документов такого характера, многие из которых ожидают вступления в силу, можно назвать принятые Киевской конференцией министров охраны окружающей среды</w:t>
      </w:r>
      <w:r w:rsidRPr="003C55A0">
        <w:rPr>
          <w:i/>
          <w:iCs/>
        </w:rPr>
        <w:t xml:space="preserve"> </w:t>
      </w:r>
      <w:r w:rsidRPr="003C55A0">
        <w:t>в мае 2003 г</w:t>
      </w:r>
      <w:r w:rsidR="003C55A0" w:rsidRPr="003C55A0">
        <w:t xml:space="preserve">. </w:t>
      </w:r>
      <w:r w:rsidRPr="003C55A0">
        <w:t>Протокол о стратегической оценке воздействия на окружающую среду к Конвенции по ОВОС в трансграничном контексте Протокол о гражданской ответственности и компенсации за ущерб, причиненный трансграничным воздействием промышленных аварий на международные водотоки, к Конвенции о международных водотоках</w:t>
      </w:r>
      <w:r w:rsidR="003C55A0" w:rsidRPr="003C55A0">
        <w:t xml:space="preserve">; </w:t>
      </w:r>
      <w:r w:rsidRPr="003C55A0">
        <w:t>Протокол о реестре выбросов и переносе загрязняющих веществ к Орхусской конвенции</w:t>
      </w:r>
      <w:r w:rsidR="003C55A0" w:rsidRPr="003C55A0">
        <w:t xml:space="preserve">. </w:t>
      </w:r>
      <w:r w:rsidRPr="003C55A0">
        <w:t>В число последних международных актов входят также принятая в г</w:t>
      </w:r>
      <w:r w:rsidR="003C55A0" w:rsidRPr="003C55A0">
        <w:t xml:space="preserve">. </w:t>
      </w:r>
      <w:r w:rsidRPr="003C55A0">
        <w:t>Роттердаме в 1998 г</w:t>
      </w:r>
      <w:r w:rsidR="003C55A0" w:rsidRPr="003C55A0">
        <w:t xml:space="preserve">. </w:t>
      </w:r>
      <w:r w:rsidRPr="003C55A0">
        <w:t>Конвенция о процедуре Предварительного информированного согласия на международную торговлю некоторыми опасными химическими веществами и пестицидами, Конвенция о стойких органических загрязнителях, принятая в Стокгольме в мае 2001 г</w:t>
      </w:r>
      <w:r w:rsidR="003C55A0">
        <w:t>.,</w:t>
      </w:r>
      <w:r w:rsidRPr="003C55A0">
        <w:t xml:space="preserve"> и принятый в 1999 г</w:t>
      </w:r>
      <w:r w:rsidR="003C55A0" w:rsidRPr="003C55A0">
        <w:t xml:space="preserve">. </w:t>
      </w:r>
      <w:r w:rsidRPr="003C55A0">
        <w:t>Протокол к Базельской конвенции об ответственности и компенсации</w:t>
      </w:r>
      <w:r w:rsidR="003C55A0" w:rsidRPr="003C55A0">
        <w:t>.</w:t>
      </w:r>
    </w:p>
    <w:p w:rsidR="003C55A0" w:rsidRPr="003C55A0" w:rsidRDefault="00CD4FAC" w:rsidP="003C55A0">
      <w:pPr>
        <w:pStyle w:val="2"/>
      </w:pPr>
      <w:r w:rsidRPr="003C55A0">
        <w:br w:type="page"/>
      </w:r>
      <w:bookmarkStart w:id="3" w:name="_Toc268617326"/>
      <w:r w:rsidR="00FC03CF" w:rsidRPr="003C55A0">
        <w:t>Заключение</w:t>
      </w:r>
      <w:bookmarkEnd w:id="3"/>
    </w:p>
    <w:p w:rsidR="003C55A0" w:rsidRDefault="003C55A0" w:rsidP="003C55A0">
      <w:pPr>
        <w:ind w:firstLine="709"/>
      </w:pPr>
    </w:p>
    <w:p w:rsidR="003C55A0" w:rsidRDefault="006D509D" w:rsidP="003C55A0">
      <w:pPr>
        <w:ind w:firstLine="709"/>
      </w:pPr>
      <w:r w:rsidRPr="003C55A0">
        <w:t>Регулирование экологических отношений между государствами и другими субъектами международного права пока характеризуется довольно высокой степенью фрагментарности и отсутствием системного подхода</w:t>
      </w:r>
      <w:r w:rsidR="003C55A0" w:rsidRPr="003C55A0">
        <w:t xml:space="preserve">. </w:t>
      </w:r>
      <w:r w:rsidRPr="003C55A0">
        <w:t>В этой области пока нет единого кодифицирующего акта, хотя попытки по его подготовке предпринимаются</w:t>
      </w:r>
      <w:r w:rsidR="003C55A0" w:rsidRPr="003C55A0">
        <w:t xml:space="preserve">. </w:t>
      </w:r>
      <w:r w:rsidRPr="003C55A0">
        <w:t>В нормотворческой деятельности доминирует пообъектный подход, когда принимаются соглашения, направленные на охрану и использование отдельных природных объектов</w:t>
      </w:r>
      <w:r w:rsidR="003C55A0" w:rsidRPr="003C55A0">
        <w:t xml:space="preserve"> - </w:t>
      </w:r>
      <w:r w:rsidRPr="003C55A0">
        <w:t>животного мира, вод, атмосферного воздуха и др</w:t>
      </w:r>
      <w:r w:rsidR="003C55A0" w:rsidRPr="003C55A0">
        <w:t xml:space="preserve">. </w:t>
      </w:r>
      <w:r w:rsidRPr="003C55A0">
        <w:t>В некоторых случаях пообъектное регулирование уже достигло высокого уровня развития</w:t>
      </w:r>
      <w:r w:rsidR="003C55A0" w:rsidRPr="003C55A0">
        <w:t xml:space="preserve">. </w:t>
      </w:r>
      <w:r w:rsidRPr="003C55A0">
        <w:t>Особенно это касается охраны животного мира, где проведена кодификация в рамках Конвенции ООН о биоразнообразии</w:t>
      </w:r>
      <w:r w:rsidR="003C55A0" w:rsidRPr="003C55A0">
        <w:t xml:space="preserve">. </w:t>
      </w:r>
      <w:r w:rsidRPr="003C55A0">
        <w:t>За последнее время принят ряд соглашений, направленных на комплексное решение отдельных экологических проблем, например проблемы опасных отходов, а также устанавливающих требования для источников экологически вредной деятельности</w:t>
      </w:r>
      <w:r w:rsidR="003C55A0" w:rsidRPr="003C55A0">
        <w:t>.</w:t>
      </w:r>
    </w:p>
    <w:p w:rsidR="00CC6368" w:rsidRPr="003C55A0" w:rsidRDefault="006D509D" w:rsidP="003C55A0">
      <w:pPr>
        <w:pStyle w:val="2"/>
      </w:pPr>
      <w:r w:rsidRPr="003C55A0">
        <w:br w:type="page"/>
      </w:r>
      <w:bookmarkStart w:id="4" w:name="_Toc268617327"/>
      <w:r w:rsidR="00CC6368" w:rsidRPr="003C55A0">
        <w:t>Список использованных источников</w:t>
      </w:r>
      <w:bookmarkEnd w:id="4"/>
    </w:p>
    <w:p w:rsidR="003C55A0" w:rsidRDefault="003C55A0" w:rsidP="003C55A0">
      <w:pPr>
        <w:ind w:firstLine="709"/>
      </w:pPr>
    </w:p>
    <w:p w:rsidR="003C55A0" w:rsidRPr="003C55A0" w:rsidRDefault="00CC6368" w:rsidP="003C55A0">
      <w:pPr>
        <w:pStyle w:val="af8"/>
      </w:pPr>
      <w:r w:rsidRPr="003C55A0">
        <w:t>1</w:t>
      </w:r>
      <w:r w:rsidR="003C55A0" w:rsidRPr="003C55A0">
        <w:t xml:space="preserve">. </w:t>
      </w:r>
      <w:r w:rsidRPr="003C55A0">
        <w:t>Законодательство и официальные документы</w:t>
      </w:r>
    </w:p>
    <w:p w:rsidR="003C55A0" w:rsidRDefault="003C55A0" w:rsidP="003C55A0">
      <w:pPr>
        <w:pStyle w:val="af8"/>
      </w:pPr>
      <w:r>
        <w:t>1.1 "</w:t>
      </w:r>
      <w:r w:rsidR="00CC6368" w:rsidRPr="003C55A0">
        <w:t>Об охране окружающей среды</w:t>
      </w:r>
      <w:r>
        <w:t xml:space="preserve">": </w:t>
      </w:r>
      <w:r w:rsidR="00CC6368" w:rsidRPr="003C55A0">
        <w:t>Федеральный закон от 10</w:t>
      </w:r>
      <w:r>
        <w:t>.01.20</w:t>
      </w:r>
      <w:r w:rsidR="00CC6368" w:rsidRPr="003C55A0">
        <w:t>02 г</w:t>
      </w:r>
      <w:r w:rsidRPr="003C55A0">
        <w:t xml:space="preserve">. </w:t>
      </w:r>
      <w:r w:rsidR="00CC6368" w:rsidRPr="003C55A0">
        <w:t>№ 7-ФЗ</w:t>
      </w:r>
      <w:r>
        <w:t xml:space="preserve"> (</w:t>
      </w:r>
      <w:r w:rsidR="00CC6368" w:rsidRPr="003C55A0">
        <w:t>ред</w:t>
      </w:r>
      <w:r w:rsidRPr="003C55A0">
        <w:t xml:space="preserve">. </w:t>
      </w:r>
      <w:r w:rsidR="00CC6368" w:rsidRPr="003C55A0">
        <w:t>от 30</w:t>
      </w:r>
      <w:r>
        <w:t>.12.20</w:t>
      </w:r>
      <w:r w:rsidR="00CC6368" w:rsidRPr="003C55A0">
        <w:t>08 г</w:t>
      </w:r>
      <w:r w:rsidRPr="003C55A0">
        <w:t>)</w:t>
      </w:r>
      <w:r>
        <w:t xml:space="preserve"> // </w:t>
      </w:r>
      <w:r w:rsidR="00CC6368" w:rsidRPr="003C55A0">
        <w:t>Собрание Законодательства Российской Федерации</w:t>
      </w:r>
      <w:r w:rsidRPr="003C55A0">
        <w:t xml:space="preserve">. </w:t>
      </w:r>
      <w:r>
        <w:t>-</w:t>
      </w:r>
      <w:r w:rsidR="00CC6368" w:rsidRPr="003C55A0">
        <w:t xml:space="preserve"> 2002</w:t>
      </w:r>
      <w:r w:rsidRPr="003C55A0">
        <w:t>. -</w:t>
      </w:r>
      <w:r>
        <w:t xml:space="preserve"> </w:t>
      </w:r>
      <w:r w:rsidR="00CC6368" w:rsidRPr="003C55A0">
        <w:t>№ 2</w:t>
      </w:r>
      <w:r w:rsidRPr="003C55A0">
        <w:t xml:space="preserve">. </w:t>
      </w:r>
      <w:r>
        <w:t>-</w:t>
      </w:r>
      <w:r w:rsidR="00CC6368" w:rsidRPr="003C55A0">
        <w:t xml:space="preserve"> Ст</w:t>
      </w:r>
      <w:r>
        <w:t>.1</w:t>
      </w:r>
      <w:r w:rsidR="00CC6368" w:rsidRPr="003C55A0">
        <w:t>33</w:t>
      </w:r>
      <w:r w:rsidRPr="003C55A0">
        <w:t>.</w:t>
      </w:r>
    </w:p>
    <w:p w:rsidR="003C55A0" w:rsidRDefault="003C55A0" w:rsidP="003C55A0">
      <w:pPr>
        <w:pStyle w:val="af8"/>
      </w:pPr>
      <w:r>
        <w:t>1.2</w:t>
      </w:r>
      <w:r w:rsidRPr="003C55A0">
        <w:t xml:space="preserve"> </w:t>
      </w:r>
      <w:r w:rsidR="00CC6368" w:rsidRPr="003C55A0">
        <w:t>Конституция РФ</w:t>
      </w:r>
      <w:r w:rsidRPr="003C55A0">
        <w:t xml:space="preserve">. </w:t>
      </w:r>
      <w:r>
        <w:t>-</w:t>
      </w:r>
      <w:r w:rsidR="00CC6368" w:rsidRPr="003C55A0">
        <w:t xml:space="preserve"> Ростов н/Д</w:t>
      </w:r>
      <w:r w:rsidRPr="003C55A0">
        <w:t xml:space="preserve">: </w:t>
      </w:r>
      <w:r w:rsidR="00CC6368" w:rsidRPr="003C55A0">
        <w:t>Феникс, 2005</w:t>
      </w:r>
      <w:r w:rsidRPr="003C55A0">
        <w:t>.</w:t>
      </w:r>
    </w:p>
    <w:p w:rsidR="003C55A0" w:rsidRDefault="003C55A0" w:rsidP="003C55A0">
      <w:pPr>
        <w:pStyle w:val="af8"/>
      </w:pPr>
      <w:r>
        <w:t>1.3</w:t>
      </w:r>
      <w:r w:rsidR="00CC6368" w:rsidRPr="003C55A0">
        <w:t xml:space="preserve"> </w:t>
      </w:r>
      <w:r w:rsidR="00421546" w:rsidRPr="003C55A0">
        <w:t>Комментарий к Конституции Российской Федерации / Под ред</w:t>
      </w:r>
      <w:r>
        <w:t xml:space="preserve">.В.Д. </w:t>
      </w:r>
      <w:r w:rsidR="00421546" w:rsidRPr="003C55A0">
        <w:t>Карповича</w:t>
      </w:r>
      <w:r w:rsidRPr="003C55A0">
        <w:t xml:space="preserve">. </w:t>
      </w:r>
      <w:r>
        <w:t>-</w:t>
      </w:r>
      <w:r w:rsidR="00421546" w:rsidRPr="003C55A0">
        <w:t xml:space="preserve"> М</w:t>
      </w:r>
      <w:r>
        <w:t>.:</w:t>
      </w:r>
      <w:r w:rsidRPr="003C55A0">
        <w:t xml:space="preserve"> </w:t>
      </w:r>
      <w:r w:rsidR="00421546" w:rsidRPr="003C55A0">
        <w:t>Юрайт-М</w:t>
      </w:r>
      <w:r w:rsidRPr="003C55A0">
        <w:t xml:space="preserve">; </w:t>
      </w:r>
      <w:r w:rsidR="00421546" w:rsidRPr="003C55A0">
        <w:t>Новая правовая культура, 2002</w:t>
      </w:r>
      <w:r w:rsidRPr="003C55A0">
        <w:t>.</w:t>
      </w:r>
    </w:p>
    <w:p w:rsidR="003C55A0" w:rsidRDefault="003C55A0" w:rsidP="003C55A0">
      <w:pPr>
        <w:pStyle w:val="af8"/>
      </w:pPr>
      <w:r>
        <w:t>1.4</w:t>
      </w:r>
      <w:r w:rsidR="00421546" w:rsidRPr="003C55A0">
        <w:t xml:space="preserve"> Европейская конвенция о защите животных при международной перевозке от 13 декабря 1968 г</w:t>
      </w:r>
      <w:r w:rsidRPr="003C55A0">
        <w:t>.</w:t>
      </w:r>
      <w:r>
        <w:t xml:space="preserve"> // </w:t>
      </w:r>
      <w:r w:rsidR="00421546" w:rsidRPr="003C55A0">
        <w:t>Конвенции Совета Европы и Российская Федерация</w:t>
      </w:r>
      <w:r w:rsidRPr="003C55A0">
        <w:t xml:space="preserve">. </w:t>
      </w:r>
      <w:r w:rsidR="00421546" w:rsidRPr="003C55A0">
        <w:t>Сборник документов</w:t>
      </w:r>
      <w:r w:rsidRPr="003C55A0">
        <w:t xml:space="preserve">. </w:t>
      </w:r>
      <w:r>
        <w:t>-</w:t>
      </w:r>
      <w:r w:rsidR="00421546" w:rsidRPr="003C55A0">
        <w:t xml:space="preserve"> М</w:t>
      </w:r>
      <w:r>
        <w:t>.:</w:t>
      </w:r>
      <w:r w:rsidRPr="003C55A0">
        <w:t xml:space="preserve"> </w:t>
      </w:r>
      <w:r w:rsidR="00421546" w:rsidRPr="003C55A0">
        <w:t>Юридическая литература, 2000</w:t>
      </w:r>
      <w:r w:rsidRPr="003C55A0">
        <w:t>.</w:t>
      </w:r>
    </w:p>
    <w:p w:rsidR="003C55A0" w:rsidRDefault="003C55A0" w:rsidP="003C55A0">
      <w:pPr>
        <w:pStyle w:val="af8"/>
      </w:pPr>
      <w:r>
        <w:t>1.5</w:t>
      </w:r>
      <w:r w:rsidR="00421546" w:rsidRPr="003C55A0">
        <w:t xml:space="preserve"> Декларация РИО об окружающей среде и развитии от 14 июня 1992 г</w:t>
      </w:r>
      <w:r w:rsidRPr="003C55A0">
        <w:t>.</w:t>
      </w:r>
      <w:r>
        <w:t xml:space="preserve"> // </w:t>
      </w:r>
      <w:r w:rsidR="00421546" w:rsidRPr="003C55A0">
        <w:t>Международное право в документа/ Сост</w:t>
      </w:r>
      <w:r>
        <w:t>.</w:t>
      </w:r>
      <w:r w:rsidR="00B52E82">
        <w:rPr>
          <w:rFonts w:ascii="Times New Roman" w:hAnsi="Times New Roman" w:cs="Times New Roman"/>
        </w:rPr>
        <w:t xml:space="preserve"> </w:t>
      </w:r>
      <w:r>
        <w:t xml:space="preserve">Н.Т. </w:t>
      </w:r>
      <w:r w:rsidR="00421546" w:rsidRPr="003C55A0">
        <w:t>Блатова, Г</w:t>
      </w:r>
      <w:r>
        <w:t xml:space="preserve">.М. </w:t>
      </w:r>
      <w:r w:rsidR="00421546" w:rsidRPr="003C55A0">
        <w:t>Мелков</w:t>
      </w:r>
      <w:r w:rsidRPr="003C55A0">
        <w:t xml:space="preserve">. </w:t>
      </w:r>
      <w:r>
        <w:t>-</w:t>
      </w:r>
      <w:r w:rsidR="00421546" w:rsidRPr="003C55A0">
        <w:t xml:space="preserve"> М</w:t>
      </w:r>
      <w:r>
        <w:t>.:</w:t>
      </w:r>
      <w:r w:rsidRPr="003C55A0">
        <w:t xml:space="preserve"> </w:t>
      </w:r>
      <w:r w:rsidR="00421546" w:rsidRPr="003C55A0">
        <w:t>ИНФРА-М, 1997</w:t>
      </w:r>
      <w:r w:rsidRPr="003C55A0">
        <w:t>.</w:t>
      </w:r>
    </w:p>
    <w:p w:rsidR="003C55A0" w:rsidRPr="003C55A0" w:rsidRDefault="00CC6368" w:rsidP="003C55A0">
      <w:pPr>
        <w:pStyle w:val="af8"/>
      </w:pPr>
      <w:r w:rsidRPr="003C55A0">
        <w:t>2</w:t>
      </w:r>
      <w:r w:rsidR="003C55A0" w:rsidRPr="003C55A0">
        <w:t xml:space="preserve">. </w:t>
      </w:r>
      <w:r w:rsidRPr="003C55A0">
        <w:t>Общая и специальная литература</w:t>
      </w:r>
    </w:p>
    <w:p w:rsidR="003C55A0" w:rsidRDefault="003C55A0" w:rsidP="003C55A0">
      <w:pPr>
        <w:pStyle w:val="af8"/>
      </w:pPr>
      <w:r>
        <w:t>2.1</w:t>
      </w:r>
      <w:r w:rsidR="00CC6368" w:rsidRPr="003C55A0">
        <w:t xml:space="preserve"> Бобылев А</w:t>
      </w:r>
      <w:r>
        <w:t xml:space="preserve">.И. </w:t>
      </w:r>
      <w:r w:rsidR="00CC6368" w:rsidRPr="003C55A0">
        <w:t>Проблемы развития экологического аграрного, земельного законодательства в субъектах РФ</w:t>
      </w:r>
      <w:r>
        <w:t xml:space="preserve"> // </w:t>
      </w:r>
      <w:r w:rsidR="00CC6368" w:rsidRPr="003C55A0">
        <w:t>Государство и право</w:t>
      </w:r>
      <w:r w:rsidRPr="003C55A0">
        <w:t>. -</w:t>
      </w:r>
      <w:r>
        <w:t xml:space="preserve"> </w:t>
      </w:r>
      <w:r w:rsidR="00CC6368" w:rsidRPr="003C55A0">
        <w:t>1997</w:t>
      </w:r>
      <w:r w:rsidRPr="003C55A0">
        <w:t>. -</w:t>
      </w:r>
      <w:r>
        <w:t xml:space="preserve"> </w:t>
      </w:r>
      <w:r w:rsidR="00CC6368" w:rsidRPr="003C55A0">
        <w:t>№ 7</w:t>
      </w:r>
      <w:r w:rsidRPr="003C55A0">
        <w:t>. -</w:t>
      </w:r>
      <w:r>
        <w:t xml:space="preserve"> </w:t>
      </w:r>
      <w:r w:rsidR="00CC6368" w:rsidRPr="003C55A0">
        <w:t>С</w:t>
      </w:r>
      <w:r>
        <w:t>.8</w:t>
      </w:r>
      <w:r w:rsidR="00CC6368" w:rsidRPr="003C55A0">
        <w:t>8</w:t>
      </w:r>
      <w:r w:rsidRPr="003C55A0">
        <w:t>.</w:t>
      </w:r>
    </w:p>
    <w:p w:rsidR="003C55A0" w:rsidRDefault="003C55A0" w:rsidP="003C55A0">
      <w:pPr>
        <w:pStyle w:val="af8"/>
      </w:pPr>
      <w:r>
        <w:t>2.2</w:t>
      </w:r>
      <w:r w:rsidR="00CC6368" w:rsidRPr="003C55A0">
        <w:t xml:space="preserve"> Веденин Н</w:t>
      </w:r>
      <w:r>
        <w:t xml:space="preserve">.Н. </w:t>
      </w:r>
      <w:r w:rsidR="00CC6368" w:rsidRPr="003C55A0">
        <w:t>Экологическое право</w:t>
      </w:r>
      <w:r w:rsidRPr="003C55A0">
        <w:t xml:space="preserve">. </w:t>
      </w:r>
      <w:r>
        <w:t>-</w:t>
      </w:r>
      <w:r w:rsidR="00CC6368" w:rsidRPr="003C55A0">
        <w:t xml:space="preserve"> М</w:t>
      </w:r>
      <w:r>
        <w:t>.:</w:t>
      </w:r>
      <w:r w:rsidRPr="003C55A0">
        <w:t xml:space="preserve"> </w:t>
      </w:r>
      <w:r w:rsidR="00CC6368" w:rsidRPr="003C55A0">
        <w:t>ТК Велби, Изд-во Проспект, 2007</w:t>
      </w:r>
      <w:r w:rsidRPr="003C55A0">
        <w:t>.</w:t>
      </w:r>
    </w:p>
    <w:p w:rsidR="003C55A0" w:rsidRDefault="003C55A0" w:rsidP="003C55A0">
      <w:pPr>
        <w:pStyle w:val="af8"/>
      </w:pPr>
      <w:r>
        <w:rPr>
          <w:kern w:val="36"/>
        </w:rPr>
        <w:t>2.3</w:t>
      </w:r>
      <w:r w:rsidR="00CC6368" w:rsidRPr="003C55A0">
        <w:rPr>
          <w:kern w:val="36"/>
        </w:rPr>
        <w:t xml:space="preserve"> Дубовик О</w:t>
      </w:r>
      <w:r>
        <w:rPr>
          <w:kern w:val="36"/>
        </w:rPr>
        <w:t xml:space="preserve">.Л. </w:t>
      </w:r>
      <w:r w:rsidR="00CC6368" w:rsidRPr="003C55A0">
        <w:rPr>
          <w:kern w:val="36"/>
        </w:rPr>
        <w:t>Экологическое право</w:t>
      </w:r>
      <w:r w:rsidRPr="003C55A0">
        <w:rPr>
          <w:kern w:val="36"/>
        </w:rPr>
        <w:t xml:space="preserve">. </w:t>
      </w:r>
      <w:r w:rsidR="00CC6368" w:rsidRPr="003C55A0">
        <w:rPr>
          <w:kern w:val="36"/>
        </w:rPr>
        <w:t>Элементарный курс</w:t>
      </w:r>
      <w:r w:rsidRPr="003C55A0">
        <w:rPr>
          <w:kern w:val="36"/>
        </w:rPr>
        <w:t>. -</w:t>
      </w:r>
      <w:r>
        <w:rPr>
          <w:kern w:val="36"/>
        </w:rPr>
        <w:t xml:space="preserve"> </w:t>
      </w:r>
      <w:r w:rsidR="00CC6368" w:rsidRPr="003C55A0">
        <w:t>М</w:t>
      </w:r>
      <w:r>
        <w:t>.:</w:t>
      </w:r>
      <w:r w:rsidRPr="003C55A0">
        <w:t xml:space="preserve"> </w:t>
      </w:r>
      <w:r w:rsidR="00CC6368" w:rsidRPr="003C55A0">
        <w:t>Юристъ, 2002</w:t>
      </w:r>
      <w:r w:rsidRPr="003C55A0">
        <w:t>.</w:t>
      </w:r>
    </w:p>
    <w:p w:rsidR="003C55A0" w:rsidRDefault="003C55A0" w:rsidP="003C55A0">
      <w:pPr>
        <w:pStyle w:val="af8"/>
      </w:pPr>
      <w:r>
        <w:t>2.4</w:t>
      </w:r>
      <w:r w:rsidR="00CC6368" w:rsidRPr="003C55A0">
        <w:t xml:space="preserve"> Кузнецова Н</w:t>
      </w:r>
      <w:r>
        <w:t xml:space="preserve">.В. </w:t>
      </w:r>
      <w:r w:rsidR="00CC6368" w:rsidRPr="003C55A0">
        <w:t>Экологическое право</w:t>
      </w:r>
      <w:r w:rsidRPr="003C55A0">
        <w:t xml:space="preserve">: </w:t>
      </w:r>
      <w:r w:rsidR="00CC6368" w:rsidRPr="003C55A0">
        <w:t>Учебное пособие</w:t>
      </w:r>
      <w:r w:rsidRPr="003C55A0">
        <w:t>. -</w:t>
      </w:r>
      <w:r>
        <w:t xml:space="preserve"> </w:t>
      </w:r>
      <w:r w:rsidR="00CC6368" w:rsidRPr="003C55A0">
        <w:t>М</w:t>
      </w:r>
      <w:r>
        <w:t>.:</w:t>
      </w:r>
      <w:r w:rsidRPr="003C55A0">
        <w:t xml:space="preserve"> </w:t>
      </w:r>
      <w:r w:rsidR="00CC6368" w:rsidRPr="003C55A0">
        <w:t>Юриспруденция, 2000</w:t>
      </w:r>
      <w:r w:rsidRPr="003C55A0">
        <w:t>.</w:t>
      </w:r>
    </w:p>
    <w:p w:rsidR="00FC03CF" w:rsidRPr="003C55A0" w:rsidRDefault="003C55A0" w:rsidP="003C55A0">
      <w:pPr>
        <w:pStyle w:val="af8"/>
        <w:rPr>
          <w:rFonts w:ascii="Times New Roman" w:hAnsi="Times New Roman" w:cs="Times New Roman"/>
        </w:rPr>
      </w:pPr>
      <w:r>
        <w:t>2.5</w:t>
      </w:r>
      <w:r w:rsidR="00CC6368" w:rsidRPr="003C55A0">
        <w:t xml:space="preserve"> Экологическое право</w:t>
      </w:r>
      <w:r w:rsidRPr="003C55A0">
        <w:t xml:space="preserve">. </w:t>
      </w:r>
      <w:r w:rsidR="00CC6368" w:rsidRPr="003C55A0">
        <w:t>Учебник / Отв</w:t>
      </w:r>
      <w:r w:rsidRPr="003C55A0">
        <w:t xml:space="preserve">. </w:t>
      </w:r>
      <w:r w:rsidR="00CC6368" w:rsidRPr="003C55A0">
        <w:t>ред</w:t>
      </w:r>
      <w:r w:rsidRPr="003C55A0">
        <w:t xml:space="preserve">. </w:t>
      </w:r>
      <w:r w:rsidR="00CC6368" w:rsidRPr="003C55A0">
        <w:t>Г</w:t>
      </w:r>
      <w:r>
        <w:t xml:space="preserve">.Е. </w:t>
      </w:r>
      <w:r w:rsidR="00CC6368" w:rsidRPr="003C55A0">
        <w:t>Быстров, Н</w:t>
      </w:r>
      <w:r>
        <w:t xml:space="preserve">.Г. </w:t>
      </w:r>
      <w:r w:rsidR="00CC6368" w:rsidRPr="003C55A0">
        <w:t>Жаворонкова, И</w:t>
      </w:r>
      <w:r>
        <w:t xml:space="preserve">.О. </w:t>
      </w:r>
      <w:r w:rsidR="00CC6368" w:rsidRPr="003C55A0">
        <w:t>Краснова</w:t>
      </w:r>
      <w:r w:rsidRPr="003C55A0">
        <w:t xml:space="preserve">. </w:t>
      </w:r>
      <w:r>
        <w:t>-</w:t>
      </w:r>
      <w:r w:rsidR="00CC6368" w:rsidRPr="003C55A0">
        <w:t xml:space="preserve"> М</w:t>
      </w:r>
      <w:r>
        <w:t>.:</w:t>
      </w:r>
      <w:r w:rsidRPr="003C55A0">
        <w:t xml:space="preserve"> </w:t>
      </w:r>
      <w:r w:rsidR="00CC6368" w:rsidRPr="003C55A0">
        <w:t>ТК Велби, Изд-во Проспект, 2007</w:t>
      </w:r>
      <w:r w:rsidRPr="003C55A0">
        <w:t>.</w:t>
      </w:r>
      <w:bookmarkStart w:id="5" w:name="_GoBack"/>
      <w:bookmarkEnd w:id="5"/>
    </w:p>
    <w:sectPr w:rsidR="00FC03CF" w:rsidRPr="003C55A0" w:rsidSect="003C55A0">
      <w:headerReference w:type="default" r:id="rId7"/>
      <w:footerReference w:type="default" r:id="rId8"/>
      <w:footnotePr>
        <w:numRestart w:val="eachPage"/>
      </w:footnotePr>
      <w:type w:val="continuous"/>
      <w:pgSz w:w="11907" w:h="16840" w:code="9"/>
      <w:pgMar w:top="1134" w:right="850" w:bottom="1134" w:left="1701" w:header="680" w:footer="68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02B" w:rsidRDefault="0017702B">
      <w:pPr>
        <w:ind w:firstLine="709"/>
      </w:pPr>
      <w:r>
        <w:separator/>
      </w:r>
    </w:p>
  </w:endnote>
  <w:endnote w:type="continuationSeparator" w:id="0">
    <w:p w:rsidR="0017702B" w:rsidRDefault="0017702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4A" w:rsidRDefault="00DE654A" w:rsidP="00FC03C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02B" w:rsidRDefault="0017702B">
      <w:pPr>
        <w:ind w:firstLine="709"/>
      </w:pPr>
      <w:r>
        <w:separator/>
      </w:r>
    </w:p>
  </w:footnote>
  <w:footnote w:type="continuationSeparator" w:id="0">
    <w:p w:rsidR="0017702B" w:rsidRDefault="0017702B">
      <w:pPr>
        <w:ind w:firstLine="709"/>
      </w:pPr>
      <w:r>
        <w:continuationSeparator/>
      </w:r>
    </w:p>
  </w:footnote>
  <w:footnote w:id="1">
    <w:p w:rsidR="0017702B" w:rsidRDefault="006D509D" w:rsidP="003C55A0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Постановление Пленума Верховного Суда РФ от 10 октября 2003 г. .№ 5 </w:t>
      </w:r>
      <w:r>
        <w:rPr>
          <w:spacing w:val="-6"/>
        </w:rPr>
        <w:t xml:space="preserve">«О применении судами общей юрисдикции общепризнанных принципов и норм  </w:t>
      </w:r>
      <w:r>
        <w:rPr>
          <w:spacing w:val="-4"/>
        </w:rPr>
        <w:t>международного права и международных договоров Российской 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5A0" w:rsidRDefault="00B71BDA" w:rsidP="003C55A0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C55A0" w:rsidRDefault="003C55A0" w:rsidP="003C55A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39F"/>
    <w:rsid w:val="00005415"/>
    <w:rsid w:val="00065128"/>
    <w:rsid w:val="00067E6F"/>
    <w:rsid w:val="000A1DEA"/>
    <w:rsid w:val="00131ADD"/>
    <w:rsid w:val="0017702B"/>
    <w:rsid w:val="00197F2D"/>
    <w:rsid w:val="002674A1"/>
    <w:rsid w:val="002A2185"/>
    <w:rsid w:val="002E4313"/>
    <w:rsid w:val="0033479D"/>
    <w:rsid w:val="003C55A0"/>
    <w:rsid w:val="00421546"/>
    <w:rsid w:val="004224CA"/>
    <w:rsid w:val="004F44A9"/>
    <w:rsid w:val="00586082"/>
    <w:rsid w:val="005A31D5"/>
    <w:rsid w:val="00652340"/>
    <w:rsid w:val="0066254A"/>
    <w:rsid w:val="006C544C"/>
    <w:rsid w:val="006D509D"/>
    <w:rsid w:val="006F1259"/>
    <w:rsid w:val="00701415"/>
    <w:rsid w:val="00714C74"/>
    <w:rsid w:val="0074739F"/>
    <w:rsid w:val="0075353A"/>
    <w:rsid w:val="007B1D87"/>
    <w:rsid w:val="007E6126"/>
    <w:rsid w:val="00810CCA"/>
    <w:rsid w:val="008F4AF4"/>
    <w:rsid w:val="009B63CB"/>
    <w:rsid w:val="009C65C7"/>
    <w:rsid w:val="009D6F03"/>
    <w:rsid w:val="00AE28EE"/>
    <w:rsid w:val="00B1249E"/>
    <w:rsid w:val="00B52E82"/>
    <w:rsid w:val="00B71BDA"/>
    <w:rsid w:val="00BE60AB"/>
    <w:rsid w:val="00C30277"/>
    <w:rsid w:val="00C341ED"/>
    <w:rsid w:val="00C44CA4"/>
    <w:rsid w:val="00C7081B"/>
    <w:rsid w:val="00CA5EA4"/>
    <w:rsid w:val="00CC6368"/>
    <w:rsid w:val="00CD4FAC"/>
    <w:rsid w:val="00D51D4D"/>
    <w:rsid w:val="00D96B23"/>
    <w:rsid w:val="00DC5113"/>
    <w:rsid w:val="00DD2D14"/>
    <w:rsid w:val="00DE654A"/>
    <w:rsid w:val="00E84011"/>
    <w:rsid w:val="00EC1345"/>
    <w:rsid w:val="00EE2C37"/>
    <w:rsid w:val="00EF0D62"/>
    <w:rsid w:val="00F625E1"/>
    <w:rsid w:val="00F95370"/>
    <w:rsid w:val="00FA46ED"/>
    <w:rsid w:val="00FC03CF"/>
    <w:rsid w:val="00FC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D887D4E4-A1C0-45E1-93F4-9A55AC22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C55A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3C55A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3C55A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C55A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C55A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C55A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C55A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C55A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C55A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3C55A0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3C55A0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3C55A0"/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2"/>
    <w:link w:val="ac"/>
    <w:autoRedefine/>
    <w:uiPriority w:val="99"/>
    <w:semiHidden/>
    <w:rsid w:val="003C55A0"/>
    <w:pPr>
      <w:ind w:firstLine="709"/>
    </w:pPr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3C55A0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3C55A0"/>
    <w:rPr>
      <w:sz w:val="28"/>
      <w:szCs w:val="28"/>
      <w:vertAlign w:val="superscript"/>
    </w:rPr>
  </w:style>
  <w:style w:type="paragraph" w:styleId="ae">
    <w:name w:val="Normal (Web)"/>
    <w:basedOn w:val="a2"/>
    <w:uiPriority w:val="99"/>
    <w:rsid w:val="003C55A0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3C55A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f"/>
    <w:link w:val="a8"/>
    <w:uiPriority w:val="99"/>
    <w:rsid w:val="003C55A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3C55A0"/>
    <w:rPr>
      <w:vertAlign w:val="superscript"/>
    </w:rPr>
  </w:style>
  <w:style w:type="paragraph" w:styleId="af">
    <w:name w:val="Body Text"/>
    <w:basedOn w:val="a2"/>
    <w:link w:val="af1"/>
    <w:uiPriority w:val="99"/>
    <w:rsid w:val="003C55A0"/>
    <w:pPr>
      <w:ind w:firstLine="709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3C55A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3C55A0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4"/>
    <w:uiPriority w:val="99"/>
    <w:rsid w:val="003C55A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3C55A0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3C55A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3C55A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3C55A0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3C55A0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8">
    <w:name w:val="литера"/>
    <w:uiPriority w:val="99"/>
    <w:rsid w:val="003C55A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3C55A0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3C55A0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3C55A0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C55A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C55A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C55A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C55A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C55A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C55A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3C55A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3C55A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C55A0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C55A0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C55A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C55A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C55A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C55A0"/>
    <w:rPr>
      <w:i/>
      <w:iCs/>
    </w:rPr>
  </w:style>
  <w:style w:type="paragraph" w:customStyle="1" w:styleId="afd">
    <w:name w:val="ТАБЛИЦА"/>
    <w:next w:val="a2"/>
    <w:autoRedefine/>
    <w:uiPriority w:val="99"/>
    <w:rsid w:val="003C55A0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3C55A0"/>
  </w:style>
  <w:style w:type="paragraph" w:customStyle="1" w:styleId="afe">
    <w:name w:val="Стиль ТАБЛИЦА + Междустр.интервал:  полуторный"/>
    <w:basedOn w:val="afd"/>
    <w:uiPriority w:val="99"/>
    <w:rsid w:val="003C55A0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3C55A0"/>
  </w:style>
  <w:style w:type="table" w:customStyle="1" w:styleId="14">
    <w:name w:val="Стиль таблицы1"/>
    <w:uiPriority w:val="99"/>
    <w:rsid w:val="003C55A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3C55A0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3C55A0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3C55A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4163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КА</Company>
  <LinksUpToDate>false</LinksUpToDate>
  <CharactersWithSpaces>27838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Гуля</dc:creator>
  <cp:keywords/>
  <dc:description/>
  <cp:lastModifiedBy>admin</cp:lastModifiedBy>
  <cp:revision>2</cp:revision>
  <dcterms:created xsi:type="dcterms:W3CDTF">2014-03-06T18:46:00Z</dcterms:created>
  <dcterms:modified xsi:type="dcterms:W3CDTF">2014-03-06T18:46:00Z</dcterms:modified>
</cp:coreProperties>
</file>