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47" w:rsidRPr="00FF1413" w:rsidRDefault="00C32A47" w:rsidP="00FF1413">
      <w:pPr>
        <w:spacing w:line="360" w:lineRule="auto"/>
        <w:ind w:firstLine="709"/>
        <w:jc w:val="center"/>
        <w:rPr>
          <w:b/>
          <w:sz w:val="28"/>
          <w:szCs w:val="28"/>
        </w:rPr>
      </w:pPr>
      <w:r w:rsidRPr="00FF1413">
        <w:rPr>
          <w:b/>
          <w:sz w:val="28"/>
          <w:szCs w:val="28"/>
        </w:rPr>
        <w:t>Содержание:</w:t>
      </w:r>
    </w:p>
    <w:p w:rsidR="00C32A47" w:rsidRPr="00FF1413" w:rsidRDefault="00C32A47" w:rsidP="00FF1413">
      <w:pPr>
        <w:spacing w:line="360" w:lineRule="auto"/>
        <w:ind w:firstLine="709"/>
        <w:jc w:val="both"/>
        <w:rPr>
          <w:b/>
          <w:sz w:val="28"/>
          <w:szCs w:val="28"/>
        </w:rPr>
      </w:pPr>
    </w:p>
    <w:p w:rsidR="00506390" w:rsidRPr="00FF1413" w:rsidRDefault="00506390" w:rsidP="00FF1413">
      <w:pPr>
        <w:pStyle w:val="11"/>
        <w:tabs>
          <w:tab w:val="right" w:leader="dot" w:pos="9345"/>
        </w:tabs>
        <w:spacing w:line="360" w:lineRule="auto"/>
        <w:ind w:firstLine="709"/>
        <w:jc w:val="both"/>
        <w:rPr>
          <w:noProof/>
          <w:sz w:val="28"/>
          <w:szCs w:val="28"/>
          <w:lang w:eastAsia="ru-RU"/>
        </w:rPr>
      </w:pPr>
      <w:r w:rsidRPr="00BF4490">
        <w:rPr>
          <w:rStyle w:val="a8"/>
          <w:noProof/>
          <w:sz w:val="28"/>
          <w:szCs w:val="28"/>
        </w:rPr>
        <w:t>Введение</w:t>
      </w:r>
      <w:r w:rsidRPr="00FF1413">
        <w:rPr>
          <w:noProof/>
          <w:webHidden/>
          <w:sz w:val="28"/>
          <w:szCs w:val="28"/>
        </w:rPr>
        <w:tab/>
        <w:t>3</w:t>
      </w:r>
    </w:p>
    <w:p w:rsidR="00506390" w:rsidRPr="00FF1413" w:rsidRDefault="00506390" w:rsidP="00FF1413">
      <w:pPr>
        <w:pStyle w:val="11"/>
        <w:tabs>
          <w:tab w:val="right" w:leader="dot" w:pos="9345"/>
        </w:tabs>
        <w:spacing w:line="360" w:lineRule="auto"/>
        <w:ind w:firstLine="709"/>
        <w:jc w:val="both"/>
        <w:rPr>
          <w:noProof/>
          <w:sz w:val="28"/>
          <w:szCs w:val="28"/>
          <w:lang w:eastAsia="ru-RU"/>
        </w:rPr>
      </w:pPr>
      <w:r w:rsidRPr="00BF4490">
        <w:rPr>
          <w:rStyle w:val="a8"/>
          <w:noProof/>
          <w:sz w:val="28"/>
          <w:szCs w:val="28"/>
        </w:rPr>
        <w:t>1. Понятие и сущность платежеспособности</w:t>
      </w:r>
      <w:r w:rsidRPr="00FF1413">
        <w:rPr>
          <w:noProof/>
          <w:webHidden/>
          <w:sz w:val="28"/>
          <w:szCs w:val="28"/>
        </w:rPr>
        <w:tab/>
        <w:t>4</w:t>
      </w:r>
    </w:p>
    <w:p w:rsidR="00506390" w:rsidRPr="00FF1413" w:rsidRDefault="00506390" w:rsidP="00FF1413">
      <w:pPr>
        <w:pStyle w:val="11"/>
        <w:tabs>
          <w:tab w:val="right" w:leader="dot" w:pos="9345"/>
        </w:tabs>
        <w:spacing w:line="360" w:lineRule="auto"/>
        <w:ind w:firstLine="709"/>
        <w:jc w:val="both"/>
        <w:rPr>
          <w:noProof/>
          <w:sz w:val="28"/>
          <w:szCs w:val="28"/>
          <w:lang w:eastAsia="ru-RU"/>
        </w:rPr>
      </w:pPr>
      <w:r w:rsidRPr="00BF4490">
        <w:rPr>
          <w:rStyle w:val="a8"/>
          <w:noProof/>
          <w:sz w:val="28"/>
          <w:szCs w:val="28"/>
        </w:rPr>
        <w:t>2. Системы и методы оценки платежеспособности организации</w:t>
      </w:r>
      <w:r w:rsidRPr="00FF1413">
        <w:rPr>
          <w:noProof/>
          <w:webHidden/>
          <w:sz w:val="28"/>
          <w:szCs w:val="28"/>
        </w:rPr>
        <w:tab/>
        <w:t>6</w:t>
      </w:r>
    </w:p>
    <w:p w:rsidR="00506390" w:rsidRPr="00FF1413" w:rsidRDefault="00506390" w:rsidP="00FF1413">
      <w:pPr>
        <w:pStyle w:val="11"/>
        <w:tabs>
          <w:tab w:val="right" w:leader="dot" w:pos="9345"/>
        </w:tabs>
        <w:spacing w:line="360" w:lineRule="auto"/>
        <w:ind w:firstLine="709"/>
        <w:jc w:val="both"/>
        <w:rPr>
          <w:noProof/>
          <w:sz w:val="28"/>
          <w:szCs w:val="28"/>
          <w:lang w:eastAsia="ru-RU"/>
        </w:rPr>
      </w:pPr>
      <w:r w:rsidRPr="00BF4490">
        <w:rPr>
          <w:rStyle w:val="a8"/>
          <w:noProof/>
          <w:sz w:val="28"/>
          <w:szCs w:val="28"/>
        </w:rPr>
        <w:t>Заключение</w:t>
      </w:r>
      <w:r w:rsidRPr="00FF1413">
        <w:rPr>
          <w:noProof/>
          <w:webHidden/>
          <w:sz w:val="28"/>
          <w:szCs w:val="28"/>
        </w:rPr>
        <w:tab/>
        <w:t>10</w:t>
      </w:r>
    </w:p>
    <w:p w:rsidR="00506390" w:rsidRPr="00FF1413" w:rsidRDefault="00506390" w:rsidP="00FF1413">
      <w:pPr>
        <w:pStyle w:val="11"/>
        <w:tabs>
          <w:tab w:val="right" w:leader="dot" w:pos="9345"/>
        </w:tabs>
        <w:spacing w:line="360" w:lineRule="auto"/>
        <w:ind w:firstLine="709"/>
        <w:jc w:val="both"/>
        <w:rPr>
          <w:noProof/>
          <w:sz w:val="28"/>
          <w:szCs w:val="28"/>
          <w:lang w:eastAsia="ru-RU"/>
        </w:rPr>
      </w:pPr>
      <w:r w:rsidRPr="00BF4490">
        <w:rPr>
          <w:rStyle w:val="a8"/>
          <w:noProof/>
          <w:sz w:val="28"/>
          <w:szCs w:val="28"/>
        </w:rPr>
        <w:t>Список литературы:</w:t>
      </w:r>
      <w:r w:rsidRPr="00FF1413">
        <w:rPr>
          <w:noProof/>
          <w:webHidden/>
          <w:sz w:val="28"/>
          <w:szCs w:val="28"/>
        </w:rPr>
        <w:tab/>
        <w:t>11</w:t>
      </w:r>
    </w:p>
    <w:p w:rsidR="00C32A47" w:rsidRPr="00FF1413" w:rsidRDefault="00C32A47" w:rsidP="00FF1413">
      <w:pPr>
        <w:spacing w:line="360" w:lineRule="auto"/>
        <w:ind w:firstLine="709"/>
        <w:jc w:val="both"/>
        <w:rPr>
          <w:b/>
          <w:sz w:val="28"/>
          <w:szCs w:val="28"/>
        </w:rPr>
      </w:pPr>
    </w:p>
    <w:p w:rsidR="00127D86" w:rsidRPr="00FF1413" w:rsidRDefault="00C32A47" w:rsidP="00FF1413">
      <w:pPr>
        <w:pStyle w:val="1"/>
        <w:spacing w:before="0" w:after="0"/>
        <w:ind w:firstLine="709"/>
      </w:pPr>
      <w:r w:rsidRPr="00FF1413">
        <w:br w:type="page"/>
      </w:r>
      <w:bookmarkStart w:id="0" w:name="_Toc150061890"/>
      <w:r w:rsidRPr="00FF1413">
        <w:t>Введение</w:t>
      </w:r>
      <w:bookmarkEnd w:id="0"/>
      <w:r w:rsidRPr="00FF1413">
        <w:t xml:space="preserve"> </w:t>
      </w:r>
    </w:p>
    <w:p w:rsidR="00C32A47" w:rsidRPr="00FF1413" w:rsidRDefault="00C32A47" w:rsidP="00FF1413">
      <w:pPr>
        <w:spacing w:line="360" w:lineRule="auto"/>
        <w:ind w:firstLine="709"/>
        <w:rPr>
          <w:sz w:val="28"/>
          <w:szCs w:val="28"/>
        </w:rPr>
      </w:pPr>
    </w:p>
    <w:p w:rsidR="00C32A47" w:rsidRPr="00FF1413" w:rsidRDefault="00C32A47" w:rsidP="00FF1413">
      <w:pPr>
        <w:spacing w:line="360" w:lineRule="auto"/>
        <w:ind w:firstLine="709"/>
        <w:jc w:val="both"/>
        <w:rPr>
          <w:sz w:val="28"/>
          <w:szCs w:val="28"/>
        </w:rPr>
      </w:pPr>
      <w:r w:rsidRPr="00FF1413">
        <w:rPr>
          <w:sz w:val="28"/>
          <w:szCs w:val="28"/>
        </w:rPr>
        <w:t xml:space="preserve">Переход к рыночной экономике требует от предприятий повышения эффективности производства, конкурентоспособности продукции и услуг, преодоления бесхозяйственности, активизации предпринимательства, обеспечения финансовой устойчивости и независимости.  Это возможно при непременном соблюдении двух фундаментальных условий: </w:t>
      </w:r>
    </w:p>
    <w:p w:rsidR="00C32A47" w:rsidRPr="00FF1413" w:rsidRDefault="00C32A47" w:rsidP="00FF1413">
      <w:pPr>
        <w:pStyle w:val="a9"/>
        <w:numPr>
          <w:ilvl w:val="0"/>
          <w:numId w:val="4"/>
        </w:numPr>
        <w:tabs>
          <w:tab w:val="clear" w:pos="2160"/>
        </w:tabs>
        <w:ind w:left="540" w:firstLine="709"/>
        <w:rPr>
          <w:szCs w:val="28"/>
        </w:rPr>
      </w:pPr>
      <w:r w:rsidRPr="00FF1413">
        <w:rPr>
          <w:szCs w:val="28"/>
        </w:rPr>
        <w:t>исходя из требования обеспечения заданного уровня доходности, предприятие должно, используя предоставленный капитал, как минимум покрывать издержки, связанные с его получением;</w:t>
      </w:r>
    </w:p>
    <w:p w:rsidR="00C32A47" w:rsidRPr="00FF1413" w:rsidRDefault="00C32A47" w:rsidP="00FF1413">
      <w:pPr>
        <w:pStyle w:val="a9"/>
        <w:numPr>
          <w:ilvl w:val="0"/>
          <w:numId w:val="4"/>
        </w:numPr>
        <w:tabs>
          <w:tab w:val="clear" w:pos="2160"/>
        </w:tabs>
        <w:ind w:left="540" w:firstLine="709"/>
        <w:rPr>
          <w:szCs w:val="28"/>
        </w:rPr>
      </w:pPr>
      <w:r w:rsidRPr="00FF1413">
        <w:rPr>
          <w:szCs w:val="28"/>
        </w:rPr>
        <w:t>исходя из требований ликвидности, предприятие постоянно должно быть платежеспособным.</w:t>
      </w:r>
    </w:p>
    <w:p w:rsidR="00C32A47" w:rsidRPr="00FF1413" w:rsidRDefault="00C32A47" w:rsidP="00FF1413">
      <w:pPr>
        <w:spacing w:line="360" w:lineRule="auto"/>
        <w:ind w:firstLine="709"/>
        <w:jc w:val="both"/>
        <w:rPr>
          <w:sz w:val="28"/>
          <w:szCs w:val="28"/>
        </w:rPr>
      </w:pPr>
      <w:r w:rsidRPr="00FF1413">
        <w:rPr>
          <w:sz w:val="28"/>
          <w:szCs w:val="28"/>
        </w:rPr>
        <w:t xml:space="preserve">Поэтому при управлении деятельностью любого предприятия в современных условиях хозяйствования одной из главных целей его функционирования является обеспечение выживаемости предприятия на рынке и улучшение его благосостояния, требующее постоянного увеличения доходности и рентабельности предприятия при сохранении его ликвидности и платежеспособности. </w:t>
      </w:r>
    </w:p>
    <w:p w:rsidR="00C32A47" w:rsidRPr="00FF1413" w:rsidRDefault="00C32A47" w:rsidP="00FF1413">
      <w:pPr>
        <w:spacing w:line="360" w:lineRule="auto"/>
        <w:ind w:firstLine="709"/>
        <w:jc w:val="both"/>
        <w:rPr>
          <w:sz w:val="28"/>
          <w:szCs w:val="28"/>
        </w:rPr>
      </w:pPr>
      <w:r w:rsidRPr="00FF1413">
        <w:rPr>
          <w:sz w:val="28"/>
          <w:szCs w:val="28"/>
        </w:rPr>
        <w:t>Важная роль в реализации этой задачи отводится финансовому анализу деятельности предприятия. С его помощью вырабатывается стратегия и тактика развития предприятия, обосновываются планы, принимаются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и его подразделений. Одним из основных критериев финансового анализа при этом является анализ ликвидности и платежеспособности предприятия.</w:t>
      </w:r>
    </w:p>
    <w:p w:rsidR="008D5414" w:rsidRPr="00FF1413" w:rsidRDefault="008D5414" w:rsidP="00FF1413">
      <w:pPr>
        <w:spacing w:line="360" w:lineRule="auto"/>
        <w:ind w:firstLine="709"/>
        <w:jc w:val="both"/>
        <w:rPr>
          <w:sz w:val="28"/>
          <w:szCs w:val="28"/>
        </w:rPr>
      </w:pPr>
      <w:r w:rsidRPr="00FF1413">
        <w:rPr>
          <w:sz w:val="28"/>
          <w:szCs w:val="28"/>
        </w:rPr>
        <w:t xml:space="preserve">Целью данной работы является анализ </w:t>
      </w:r>
      <w:r w:rsidR="00F26B9B" w:rsidRPr="00FF1413">
        <w:rPr>
          <w:sz w:val="28"/>
          <w:szCs w:val="28"/>
        </w:rPr>
        <w:t>сущности</w:t>
      </w:r>
      <w:r w:rsidRPr="00FF1413">
        <w:rPr>
          <w:sz w:val="28"/>
          <w:szCs w:val="28"/>
        </w:rPr>
        <w:t xml:space="preserve"> платежеспособности </w:t>
      </w:r>
      <w:r w:rsidR="002D7090" w:rsidRPr="00FF1413">
        <w:rPr>
          <w:sz w:val="28"/>
          <w:szCs w:val="28"/>
        </w:rPr>
        <w:t>организации</w:t>
      </w:r>
      <w:r w:rsidRPr="00FF1413">
        <w:rPr>
          <w:sz w:val="28"/>
          <w:szCs w:val="28"/>
        </w:rPr>
        <w:t>.</w:t>
      </w:r>
    </w:p>
    <w:p w:rsidR="00506390" w:rsidRPr="00FF1413" w:rsidRDefault="003E332A" w:rsidP="00FF1413">
      <w:pPr>
        <w:pStyle w:val="1"/>
        <w:spacing w:before="0" w:after="0"/>
        <w:ind w:firstLine="709"/>
      </w:pPr>
      <w:r w:rsidRPr="00FF1413">
        <w:br w:type="page"/>
      </w:r>
      <w:bookmarkStart w:id="1" w:name="_Toc150061891"/>
      <w:r w:rsidRPr="00FF1413">
        <w:t xml:space="preserve">1. </w:t>
      </w:r>
      <w:r w:rsidR="00506390" w:rsidRPr="00FF1413">
        <w:t>Понятие и сущность п</w:t>
      </w:r>
      <w:r w:rsidRPr="00FF1413">
        <w:t>латежеспособност</w:t>
      </w:r>
      <w:r w:rsidR="00506390" w:rsidRPr="00FF1413">
        <w:t>и</w:t>
      </w:r>
      <w:bookmarkEnd w:id="1"/>
    </w:p>
    <w:p w:rsidR="003E332A" w:rsidRPr="00FF1413" w:rsidRDefault="003E332A" w:rsidP="00FF1413">
      <w:pPr>
        <w:spacing w:line="360" w:lineRule="auto"/>
        <w:ind w:firstLine="709"/>
        <w:rPr>
          <w:sz w:val="28"/>
          <w:szCs w:val="28"/>
        </w:rPr>
      </w:pPr>
    </w:p>
    <w:p w:rsidR="003E332A" w:rsidRPr="00FF1413" w:rsidRDefault="003E332A" w:rsidP="00FF1413">
      <w:pPr>
        <w:spacing w:line="360" w:lineRule="auto"/>
        <w:ind w:firstLine="709"/>
        <w:jc w:val="both"/>
        <w:rPr>
          <w:sz w:val="28"/>
          <w:szCs w:val="28"/>
        </w:rPr>
      </w:pPr>
      <w:r w:rsidRPr="00FF1413">
        <w:rPr>
          <w:sz w:val="28"/>
          <w:szCs w:val="28"/>
        </w:rPr>
        <w:t>Одним из показателей, характеризующих финансовую устойчивость предприятия, является его платежеспособность, т.е. возможность наличными денежными ресурсами своевременно погашать свои платежные обязательства. Платежеспособность является внешним проявлением финансового состояния предприятия, его устойчивости.</w:t>
      </w:r>
      <w:r w:rsidR="00C31D95" w:rsidRPr="00FF1413">
        <w:rPr>
          <w:rStyle w:val="af"/>
          <w:sz w:val="28"/>
          <w:szCs w:val="28"/>
        </w:rPr>
        <w:footnoteReference w:id="1"/>
      </w:r>
    </w:p>
    <w:p w:rsidR="003E332A" w:rsidRPr="00FF1413" w:rsidRDefault="003E332A" w:rsidP="00FF1413">
      <w:pPr>
        <w:spacing w:line="360" w:lineRule="auto"/>
        <w:ind w:firstLine="709"/>
        <w:jc w:val="both"/>
        <w:rPr>
          <w:sz w:val="28"/>
          <w:szCs w:val="28"/>
        </w:rPr>
      </w:pPr>
      <w:r w:rsidRPr="00FF1413">
        <w:rPr>
          <w:sz w:val="28"/>
          <w:szCs w:val="28"/>
        </w:rPr>
        <w:t>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Предприятие считается платежеспособным, если имеющиеся у него денежные средства, краткосрочные финансовые вложения (ценные бумаги, временная финансовая помощь другим предприятиям) и активные расчеты (расчеты с дебиторами) покрывают его краткосрочные обязательства. Для оценки платежеспособности предприятия используются три относительных показателя, различающиеся набором ликвидных активов, рассматриваемых в качестве покрытия краткосрочных обязательств.</w:t>
      </w:r>
    </w:p>
    <w:p w:rsidR="003E332A" w:rsidRPr="00FF1413" w:rsidRDefault="003E332A" w:rsidP="00FF1413">
      <w:pPr>
        <w:spacing w:line="360" w:lineRule="auto"/>
        <w:ind w:firstLine="709"/>
        <w:jc w:val="both"/>
        <w:rPr>
          <w:sz w:val="28"/>
          <w:szCs w:val="28"/>
        </w:rPr>
      </w:pPr>
      <w:r w:rsidRPr="00FF1413">
        <w:rPr>
          <w:sz w:val="28"/>
          <w:szCs w:val="28"/>
        </w:rPr>
        <w:t xml:space="preserve">Текущая платежеспособность (ликвидность) – одна из важнейших характеристик финансового состояния организации, определяющая возможность своевременно оплачивать счета и фактически является одним из показателей банкротства. </w:t>
      </w:r>
    </w:p>
    <w:p w:rsidR="003E332A" w:rsidRPr="00FF1413" w:rsidRDefault="003E332A" w:rsidP="00FF1413">
      <w:pPr>
        <w:spacing w:line="360" w:lineRule="auto"/>
        <w:ind w:firstLine="709"/>
        <w:jc w:val="both"/>
        <w:rPr>
          <w:sz w:val="28"/>
          <w:szCs w:val="28"/>
        </w:rPr>
      </w:pPr>
      <w:r w:rsidRPr="00FF1413">
        <w:rPr>
          <w:sz w:val="28"/>
          <w:szCs w:val="28"/>
        </w:rPr>
        <w:t>В нормально работающей организации (предприятии) имеет место финансовое равновесие, когда состояние финансов не создает помех для ее функционирования. Это возможно при непременном соблюдении двух фундаментальных условий:</w:t>
      </w:r>
    </w:p>
    <w:p w:rsidR="003E332A" w:rsidRPr="00FF1413" w:rsidRDefault="003E332A" w:rsidP="00FF1413">
      <w:pPr>
        <w:numPr>
          <w:ilvl w:val="0"/>
          <w:numId w:val="6"/>
        </w:numPr>
        <w:tabs>
          <w:tab w:val="clear" w:pos="2160"/>
          <w:tab w:val="num" w:pos="-1440"/>
        </w:tabs>
        <w:spacing w:line="360" w:lineRule="auto"/>
        <w:ind w:left="360" w:firstLine="709"/>
        <w:jc w:val="both"/>
        <w:rPr>
          <w:sz w:val="28"/>
          <w:szCs w:val="28"/>
        </w:rPr>
      </w:pPr>
      <w:r w:rsidRPr="00FF1413">
        <w:rPr>
          <w:sz w:val="28"/>
          <w:szCs w:val="28"/>
        </w:rPr>
        <w:t>исходя из требования обеспечения заданного уровня доходности, организация (предприятие) должна, используя предоставленный капитал, как минимум покрывать издержки, связанные с его получением;</w:t>
      </w:r>
    </w:p>
    <w:p w:rsidR="003E332A" w:rsidRPr="00FF1413" w:rsidRDefault="003E332A" w:rsidP="00FF1413">
      <w:pPr>
        <w:numPr>
          <w:ilvl w:val="0"/>
          <w:numId w:val="6"/>
        </w:numPr>
        <w:tabs>
          <w:tab w:val="clear" w:pos="2160"/>
          <w:tab w:val="num" w:pos="-1440"/>
        </w:tabs>
        <w:spacing w:line="360" w:lineRule="auto"/>
        <w:ind w:left="360" w:firstLine="709"/>
        <w:jc w:val="both"/>
        <w:rPr>
          <w:sz w:val="28"/>
          <w:szCs w:val="28"/>
        </w:rPr>
      </w:pPr>
      <w:r w:rsidRPr="00FF1413">
        <w:rPr>
          <w:sz w:val="28"/>
          <w:szCs w:val="28"/>
        </w:rPr>
        <w:t>исходя из требований ликвидности, организация (предприятие) постоянно должна быть в состоянии платежеспособности.</w:t>
      </w:r>
    </w:p>
    <w:p w:rsidR="003E332A" w:rsidRPr="00FF1413" w:rsidRDefault="003E332A" w:rsidP="00FF1413">
      <w:pPr>
        <w:spacing w:line="360" w:lineRule="auto"/>
        <w:ind w:firstLine="709"/>
        <w:jc w:val="both"/>
        <w:rPr>
          <w:sz w:val="28"/>
          <w:szCs w:val="28"/>
        </w:rPr>
      </w:pPr>
      <w:r w:rsidRPr="00FF1413">
        <w:rPr>
          <w:sz w:val="28"/>
          <w:szCs w:val="28"/>
        </w:rPr>
        <w:t>Выполнение этих, простых на первый взгляд, условий на практике вызывает немало трудностей. Задачи одновременного достижения требуемой рентабельности и ликвидности, как правило, вступают в противоречие. В реальных условиях стремление предприятия к повышению доходности зачастую вызывает адекватное снижение ликвидности. Противоречивая взаимосвязь доходности и ликвидности объясняется рядом фундаментальных причин.</w:t>
      </w:r>
    </w:p>
    <w:p w:rsidR="00077BBC" w:rsidRPr="00FF1413" w:rsidRDefault="00077BBC" w:rsidP="00FF1413">
      <w:pPr>
        <w:spacing w:line="360" w:lineRule="auto"/>
        <w:ind w:firstLine="709"/>
        <w:jc w:val="both"/>
        <w:rPr>
          <w:sz w:val="28"/>
          <w:szCs w:val="28"/>
        </w:rPr>
      </w:pPr>
      <w:r w:rsidRPr="00FF1413">
        <w:rPr>
          <w:sz w:val="28"/>
          <w:szCs w:val="28"/>
        </w:rPr>
        <w:t>В общем случае рост рентабельности фирмы сопровождается ростом рисков, и прежде всего финансового риска. Это происходит всякий раз, когда фирма наращивает долю долга в структуре капитала, тем самым, увеличивая воздействие финансового рычага. Но при прочих равных условиях рост кредиторской задолженности неизбежно приводит к снижению ликвидности предприятия. Не случайно в среде финансистов часто говорят, что эффект финансового рычага в том и заключается, что сильный становится еще сильнее, а слабый еще слабее. Такова в общих чертах логическая взаимосвязь важнейших финансовых категорий: рост рентабельности — рост финансового риска — рост кредиторской задолженности — снижение ликвидности.</w:t>
      </w:r>
    </w:p>
    <w:p w:rsidR="00077BBC" w:rsidRPr="00FF1413" w:rsidRDefault="00077BBC" w:rsidP="00FF1413">
      <w:pPr>
        <w:spacing w:line="360" w:lineRule="auto"/>
        <w:ind w:firstLine="709"/>
        <w:jc w:val="both"/>
        <w:rPr>
          <w:sz w:val="28"/>
          <w:szCs w:val="28"/>
        </w:rPr>
      </w:pPr>
      <w:r w:rsidRPr="00FF1413">
        <w:rPr>
          <w:sz w:val="28"/>
          <w:szCs w:val="28"/>
        </w:rPr>
        <w:t>Наличие тех же фундаментальных взаимосвязей нетрудно доказать формально, используя в анализе различные стандартные ситуации. Допустим, в течение финансового года фирма имеет:</w:t>
      </w:r>
    </w:p>
    <w:p w:rsidR="00077BBC" w:rsidRPr="00FF1413" w:rsidRDefault="00077BBC" w:rsidP="00FF1413">
      <w:pPr>
        <w:numPr>
          <w:ilvl w:val="0"/>
          <w:numId w:val="9"/>
        </w:numPr>
        <w:tabs>
          <w:tab w:val="clear" w:pos="2160"/>
        </w:tabs>
        <w:spacing w:line="360" w:lineRule="auto"/>
        <w:ind w:left="540" w:firstLine="709"/>
        <w:jc w:val="both"/>
        <w:rPr>
          <w:sz w:val="28"/>
          <w:szCs w:val="28"/>
        </w:rPr>
      </w:pPr>
      <w:r w:rsidRPr="00FF1413">
        <w:rPr>
          <w:sz w:val="28"/>
          <w:szCs w:val="28"/>
        </w:rPr>
        <w:t>неизменный объем выручки;</w:t>
      </w:r>
    </w:p>
    <w:p w:rsidR="00077BBC" w:rsidRPr="00FF1413" w:rsidRDefault="00077BBC" w:rsidP="00FF1413">
      <w:pPr>
        <w:numPr>
          <w:ilvl w:val="0"/>
          <w:numId w:val="9"/>
        </w:numPr>
        <w:tabs>
          <w:tab w:val="clear" w:pos="2160"/>
        </w:tabs>
        <w:spacing w:line="360" w:lineRule="auto"/>
        <w:ind w:left="540" w:firstLine="709"/>
        <w:jc w:val="both"/>
        <w:rPr>
          <w:sz w:val="28"/>
          <w:szCs w:val="28"/>
        </w:rPr>
      </w:pPr>
      <w:r w:rsidRPr="00FF1413">
        <w:rPr>
          <w:sz w:val="28"/>
          <w:szCs w:val="28"/>
        </w:rPr>
        <w:t>неизменный уровень издержек и, следовательно, неизменную массу прибыли (П);</w:t>
      </w:r>
    </w:p>
    <w:p w:rsidR="00077BBC" w:rsidRPr="00FF1413" w:rsidRDefault="00077BBC" w:rsidP="00FF1413">
      <w:pPr>
        <w:numPr>
          <w:ilvl w:val="0"/>
          <w:numId w:val="9"/>
        </w:numPr>
        <w:tabs>
          <w:tab w:val="clear" w:pos="2160"/>
        </w:tabs>
        <w:spacing w:line="360" w:lineRule="auto"/>
        <w:ind w:left="540" w:firstLine="709"/>
        <w:jc w:val="both"/>
        <w:rPr>
          <w:sz w:val="28"/>
          <w:szCs w:val="28"/>
        </w:rPr>
      </w:pPr>
      <w:r w:rsidRPr="00FF1413">
        <w:rPr>
          <w:sz w:val="28"/>
          <w:szCs w:val="28"/>
        </w:rPr>
        <w:t>неизменный объем внеоборотных активов.</w:t>
      </w:r>
      <w:r w:rsidR="00C31D95" w:rsidRPr="00FF1413">
        <w:rPr>
          <w:rStyle w:val="af"/>
          <w:sz w:val="28"/>
          <w:szCs w:val="28"/>
        </w:rPr>
        <w:footnoteReference w:id="2"/>
      </w:r>
    </w:p>
    <w:p w:rsidR="003E332A" w:rsidRPr="00FF1413" w:rsidRDefault="003E332A" w:rsidP="00FF1413">
      <w:pPr>
        <w:spacing w:line="360" w:lineRule="auto"/>
        <w:ind w:firstLine="709"/>
        <w:rPr>
          <w:sz w:val="28"/>
          <w:szCs w:val="28"/>
        </w:rPr>
      </w:pPr>
    </w:p>
    <w:p w:rsidR="003E332A" w:rsidRPr="00FF1413" w:rsidRDefault="003B1B13" w:rsidP="00FF1413">
      <w:pPr>
        <w:pStyle w:val="1"/>
        <w:spacing w:before="0" w:after="0"/>
        <w:ind w:firstLine="709"/>
      </w:pPr>
      <w:r w:rsidRPr="00FF1413">
        <w:br w:type="page"/>
      </w:r>
      <w:bookmarkStart w:id="2" w:name="_Toc150061892"/>
      <w:r w:rsidRPr="00FF1413">
        <w:t xml:space="preserve">2. Системы и методы оценки платежеспособности </w:t>
      </w:r>
      <w:r w:rsidR="00506390" w:rsidRPr="00FF1413">
        <w:t>организации</w:t>
      </w:r>
      <w:bookmarkEnd w:id="2"/>
    </w:p>
    <w:p w:rsidR="003B1B13" w:rsidRPr="00FF1413" w:rsidRDefault="003B1B13" w:rsidP="00FF1413">
      <w:pPr>
        <w:spacing w:line="360" w:lineRule="auto"/>
        <w:ind w:firstLine="709"/>
        <w:rPr>
          <w:sz w:val="28"/>
          <w:szCs w:val="28"/>
        </w:rPr>
      </w:pPr>
    </w:p>
    <w:p w:rsidR="003B1B13" w:rsidRPr="00FF1413" w:rsidRDefault="003B1B13" w:rsidP="00FF1413">
      <w:pPr>
        <w:spacing w:line="360" w:lineRule="auto"/>
        <w:ind w:firstLine="709"/>
        <w:jc w:val="both"/>
        <w:rPr>
          <w:sz w:val="28"/>
          <w:szCs w:val="28"/>
        </w:rPr>
      </w:pPr>
      <w:r w:rsidRPr="00FF1413">
        <w:rPr>
          <w:sz w:val="28"/>
          <w:szCs w:val="28"/>
        </w:rPr>
        <w:t>Анализ платежеспособности необходим не только для предприятия с целью оценки и прогнозирования финансовой деятельности, но и для внешних инвесторов (банков). Прежде чем выдавать кредит,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Им важно знать о финансовых возможностях партнера, если возникает вопрос о предоставлении ему коммерческого кредита или отсрочки платежа.</w:t>
      </w:r>
    </w:p>
    <w:p w:rsidR="003B1B13" w:rsidRPr="00FF1413" w:rsidRDefault="001D2E7D" w:rsidP="00FF1413">
      <w:pPr>
        <w:spacing w:line="360" w:lineRule="auto"/>
        <w:ind w:firstLine="709"/>
        <w:jc w:val="both"/>
        <w:rPr>
          <w:sz w:val="28"/>
          <w:szCs w:val="28"/>
        </w:rPr>
      </w:pPr>
      <w:r w:rsidRPr="00FF1413">
        <w:rPr>
          <w:sz w:val="28"/>
          <w:szCs w:val="28"/>
        </w:rPr>
        <w:t>О</w:t>
      </w:r>
      <w:r w:rsidR="003B1B13" w:rsidRPr="00FF1413">
        <w:rPr>
          <w:sz w:val="28"/>
          <w:szCs w:val="28"/>
        </w:rPr>
        <w:t>дним из важнейших показателей, характеризующих финансовую устойчивость предприятия, является его ликвидность и платежеспособность, т.е. возможность наличными денежными ресурсами своевременно погашать свои платежные обязательства. Платежеспособность является внешним проявлением финансового состояния предприятия, его устойчивости.</w:t>
      </w:r>
    </w:p>
    <w:p w:rsidR="00D2172A" w:rsidRPr="00FF1413" w:rsidRDefault="003B1B13" w:rsidP="00FF1413">
      <w:pPr>
        <w:spacing w:line="360" w:lineRule="auto"/>
        <w:ind w:firstLine="709"/>
        <w:jc w:val="both"/>
        <w:rPr>
          <w:sz w:val="28"/>
          <w:szCs w:val="28"/>
        </w:rPr>
      </w:pPr>
      <w:r w:rsidRPr="00FF1413">
        <w:rPr>
          <w:sz w:val="28"/>
          <w:szCs w:val="28"/>
        </w:rPr>
        <w:t>Оценить способность предприятия своевременно и в полном объеме выполнять свои краткосрочные обязательства за счет текущих активов возможно посредством анализа ликвидности и платежеспособности предприятия.</w:t>
      </w:r>
    </w:p>
    <w:p w:rsidR="003B1B13" w:rsidRPr="00FF1413" w:rsidRDefault="003B1B13" w:rsidP="00FF1413">
      <w:pPr>
        <w:spacing w:line="360" w:lineRule="auto"/>
        <w:ind w:firstLine="709"/>
        <w:jc w:val="both"/>
        <w:rPr>
          <w:sz w:val="28"/>
          <w:szCs w:val="28"/>
        </w:rPr>
      </w:pPr>
      <w:r w:rsidRPr="00FF1413">
        <w:rPr>
          <w:sz w:val="28"/>
          <w:szCs w:val="28"/>
        </w:rPr>
        <w:t>Оценка платежеспособности внешними инвесторами осуществляется на основе характеристики ликвидности текущих активов, которая определяется временем, необходимым для превращения их в денежные средства. Чем меньше требуется время для инкассации данного актива, тем выше его ликвидность.</w:t>
      </w:r>
    </w:p>
    <w:p w:rsidR="003B1B13" w:rsidRPr="00FF1413" w:rsidRDefault="003B1B13" w:rsidP="00FF1413">
      <w:pPr>
        <w:spacing w:line="360" w:lineRule="auto"/>
        <w:ind w:firstLine="709"/>
        <w:jc w:val="both"/>
        <w:rPr>
          <w:sz w:val="28"/>
          <w:szCs w:val="28"/>
        </w:rPr>
      </w:pPr>
      <w:r w:rsidRPr="00FF1413">
        <w:rPr>
          <w:sz w:val="28"/>
          <w:szCs w:val="28"/>
        </w:rPr>
        <w:t>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w:t>
      </w:r>
      <w:r w:rsidRPr="00FF1413">
        <w:rPr>
          <w:sz w:val="28"/>
          <w:szCs w:val="28"/>
        </w:rPr>
        <w:softHyphen/>
        <w:t>ных средств величине краткосрочных долговых обязательств.</w:t>
      </w:r>
    </w:p>
    <w:p w:rsidR="003B1B13" w:rsidRPr="00FF1413" w:rsidRDefault="003B1B13" w:rsidP="00FF1413">
      <w:pPr>
        <w:spacing w:line="360" w:lineRule="auto"/>
        <w:ind w:firstLine="709"/>
        <w:jc w:val="both"/>
        <w:rPr>
          <w:sz w:val="28"/>
          <w:szCs w:val="28"/>
        </w:rPr>
      </w:pPr>
      <w:r w:rsidRPr="00FF1413">
        <w:rPr>
          <w:sz w:val="28"/>
          <w:szCs w:val="28"/>
        </w:rPr>
        <w:t xml:space="preserve">Ликвидность активов – величина, обратная ликвидности баланса по времени превращения активов в денежные средства. Чем меньше требуется времени, чтобы данный вид активов обрел денежную форму, тем выше его ликвидность. </w:t>
      </w:r>
    </w:p>
    <w:p w:rsidR="003B1B13" w:rsidRPr="00FF1413" w:rsidRDefault="003B1B13" w:rsidP="00FF1413">
      <w:pPr>
        <w:spacing w:line="360" w:lineRule="auto"/>
        <w:ind w:firstLine="709"/>
        <w:jc w:val="both"/>
        <w:rPr>
          <w:sz w:val="28"/>
          <w:szCs w:val="28"/>
        </w:rPr>
      </w:pPr>
      <w:r w:rsidRPr="00FF1413">
        <w:rPr>
          <w:sz w:val="28"/>
          <w:szCs w:val="28"/>
        </w:rPr>
        <w:t>Ликвидность предприятия — это более общее понятие, чем ликвидность баланса. Ликвидность баланса предполагает изыскание платежных средств только за счет внутренних источников (реализации активов).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w:t>
      </w:r>
      <w:r w:rsidR="00B934BD" w:rsidRPr="00FF1413">
        <w:rPr>
          <w:rStyle w:val="af"/>
          <w:sz w:val="28"/>
          <w:szCs w:val="28"/>
        </w:rPr>
        <w:footnoteReference w:id="3"/>
      </w:r>
    </w:p>
    <w:p w:rsidR="003B1B13" w:rsidRPr="00FF1413" w:rsidRDefault="003B1B13" w:rsidP="00FF1413">
      <w:pPr>
        <w:spacing w:line="360" w:lineRule="auto"/>
        <w:ind w:firstLine="709"/>
        <w:jc w:val="both"/>
        <w:rPr>
          <w:sz w:val="28"/>
          <w:szCs w:val="28"/>
        </w:rPr>
      </w:pPr>
      <w:r w:rsidRPr="00FF1413">
        <w:rPr>
          <w:sz w:val="28"/>
          <w:szCs w:val="28"/>
        </w:rPr>
        <w:t>Понятия платежеспособности и ликвидности очень близки, но второе более емкое. От степени ликвидности баланса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w:t>
      </w:r>
    </w:p>
    <w:p w:rsidR="003B1B13" w:rsidRPr="00FF1413" w:rsidRDefault="003B1B13" w:rsidP="00FF1413">
      <w:pPr>
        <w:spacing w:line="360" w:lineRule="auto"/>
        <w:ind w:firstLine="709"/>
        <w:jc w:val="both"/>
        <w:rPr>
          <w:sz w:val="28"/>
          <w:szCs w:val="28"/>
        </w:rPr>
      </w:pPr>
      <w:r w:rsidRPr="00FF1413">
        <w:rPr>
          <w:sz w:val="28"/>
          <w:szCs w:val="28"/>
        </w:rPr>
        <w:t>Техническая сторона анализа ликвидности баланса заключается в сопоставлении средств по активу с обязательствами по пассиву. При активы должны быть сгруппированы по степени их ликвидности, а обязательства должны быть сгруппированы по срокам их погашения и расположены в порядке возрастания сроков уплаты.</w:t>
      </w:r>
    </w:p>
    <w:p w:rsidR="00E57223" w:rsidRPr="00FF1413" w:rsidRDefault="003B1B13" w:rsidP="00FF1413">
      <w:pPr>
        <w:spacing w:line="360" w:lineRule="auto"/>
        <w:ind w:firstLine="709"/>
        <w:jc w:val="both"/>
        <w:rPr>
          <w:sz w:val="28"/>
          <w:szCs w:val="28"/>
        </w:rPr>
      </w:pPr>
      <w:r w:rsidRPr="00FF1413">
        <w:rPr>
          <w:sz w:val="28"/>
          <w:szCs w:val="28"/>
        </w:rPr>
        <w:t xml:space="preserve">Активы предприятия в зависимости от скорости превращения их в деньги делятся на четыре группы. </w:t>
      </w:r>
    </w:p>
    <w:p w:rsidR="003B1B13" w:rsidRPr="00FF1413" w:rsidRDefault="003B1B13" w:rsidP="00FF1413">
      <w:pPr>
        <w:spacing w:line="360" w:lineRule="auto"/>
        <w:ind w:firstLine="709"/>
        <w:jc w:val="both"/>
        <w:rPr>
          <w:sz w:val="28"/>
          <w:szCs w:val="28"/>
        </w:rPr>
      </w:pPr>
      <w:r w:rsidRPr="00FF1413">
        <w:rPr>
          <w:sz w:val="28"/>
          <w:szCs w:val="28"/>
        </w:rPr>
        <w:t>Наиболее ликвидные активы – А1. В эту группу входят денежные средства и краткосрочные финансовые вложения.</w:t>
      </w:r>
    </w:p>
    <w:p w:rsidR="003B1B13" w:rsidRPr="00FF1413" w:rsidRDefault="003B1B13" w:rsidP="00FF1413">
      <w:pPr>
        <w:spacing w:line="360" w:lineRule="auto"/>
        <w:ind w:firstLine="709"/>
        <w:jc w:val="both"/>
        <w:rPr>
          <w:sz w:val="28"/>
          <w:szCs w:val="28"/>
        </w:rPr>
      </w:pPr>
      <w:r w:rsidRPr="00FF1413">
        <w:rPr>
          <w:sz w:val="28"/>
          <w:szCs w:val="28"/>
        </w:rPr>
        <w:t>Быстро реализуемые активы – А2. В эту группу входят дебиторская задолженность и прочие активы.</w:t>
      </w:r>
    </w:p>
    <w:p w:rsidR="003B1B13" w:rsidRPr="00FF1413" w:rsidRDefault="003B1B13" w:rsidP="00FF1413">
      <w:pPr>
        <w:spacing w:line="360" w:lineRule="auto"/>
        <w:ind w:firstLine="709"/>
        <w:jc w:val="both"/>
        <w:rPr>
          <w:sz w:val="28"/>
          <w:szCs w:val="28"/>
        </w:rPr>
      </w:pPr>
      <w:r w:rsidRPr="00FF1413">
        <w:rPr>
          <w:sz w:val="28"/>
          <w:szCs w:val="28"/>
        </w:rPr>
        <w:t>Медленно реализуемые активы – А3. В эту группу включаются статьи раздела II актива «Запасы» кроме строки «Расходы будущих периодов», а из I раздела баланса статья «Долгосрочные финансовые вложения».</w:t>
      </w:r>
    </w:p>
    <w:p w:rsidR="003B1B13" w:rsidRPr="00FF1413" w:rsidRDefault="003B1B13" w:rsidP="00FF1413">
      <w:pPr>
        <w:spacing w:line="360" w:lineRule="auto"/>
        <w:ind w:firstLine="709"/>
        <w:jc w:val="both"/>
        <w:rPr>
          <w:sz w:val="28"/>
          <w:szCs w:val="28"/>
        </w:rPr>
      </w:pPr>
      <w:r w:rsidRPr="00FF1413">
        <w:rPr>
          <w:sz w:val="28"/>
          <w:szCs w:val="28"/>
        </w:rPr>
        <w:t>Трудно реализуемые активы – А4. В эту группу включаются статьи раздела I актива баланса, за исключением строки, включенной в группу «Медленно реализуемые активы».</w:t>
      </w:r>
    </w:p>
    <w:p w:rsidR="003B1B13" w:rsidRPr="00FF1413" w:rsidRDefault="003B1B13" w:rsidP="00FF1413">
      <w:pPr>
        <w:spacing w:line="360" w:lineRule="auto"/>
        <w:ind w:firstLine="709"/>
        <w:jc w:val="both"/>
        <w:rPr>
          <w:sz w:val="28"/>
          <w:szCs w:val="28"/>
        </w:rPr>
      </w:pPr>
      <w:r w:rsidRPr="00FF1413">
        <w:rPr>
          <w:sz w:val="28"/>
          <w:szCs w:val="28"/>
        </w:rPr>
        <w:t>Обязательства предприятия (статьи пассива баланса) также группируются в четыре группы и располагаются по степени срочности их оплаты.</w:t>
      </w:r>
    </w:p>
    <w:p w:rsidR="003B1B13" w:rsidRPr="00FF1413" w:rsidRDefault="003B1B13" w:rsidP="00FF1413">
      <w:pPr>
        <w:spacing w:line="360" w:lineRule="auto"/>
        <w:ind w:firstLine="709"/>
        <w:jc w:val="both"/>
        <w:rPr>
          <w:sz w:val="28"/>
          <w:szCs w:val="28"/>
        </w:rPr>
      </w:pPr>
      <w:r w:rsidRPr="00FF1413">
        <w:rPr>
          <w:sz w:val="28"/>
          <w:szCs w:val="28"/>
        </w:rPr>
        <w:t>Наиболее срочные обязательства – П1. В группу включается кредиторская задолженность.</w:t>
      </w:r>
    </w:p>
    <w:p w:rsidR="003B1B13" w:rsidRPr="00FF1413" w:rsidRDefault="003B1B13" w:rsidP="00FF1413">
      <w:pPr>
        <w:spacing w:line="360" w:lineRule="auto"/>
        <w:ind w:firstLine="709"/>
        <w:jc w:val="both"/>
        <w:rPr>
          <w:sz w:val="28"/>
          <w:szCs w:val="28"/>
        </w:rPr>
      </w:pPr>
      <w:r w:rsidRPr="00FF1413">
        <w:rPr>
          <w:sz w:val="28"/>
          <w:szCs w:val="28"/>
        </w:rPr>
        <w:t>Краткосрочные пассивы – П2. В группу включаются краткосрочные кредиты и займы, и прочие краткосрочные пассивы.</w:t>
      </w:r>
    </w:p>
    <w:p w:rsidR="003B1B13" w:rsidRPr="00FF1413" w:rsidRDefault="003B1B13" w:rsidP="00FF1413">
      <w:pPr>
        <w:spacing w:line="360" w:lineRule="auto"/>
        <w:ind w:firstLine="709"/>
        <w:jc w:val="both"/>
        <w:rPr>
          <w:sz w:val="28"/>
          <w:szCs w:val="28"/>
        </w:rPr>
      </w:pPr>
      <w:r w:rsidRPr="00FF1413">
        <w:rPr>
          <w:sz w:val="28"/>
          <w:szCs w:val="28"/>
        </w:rPr>
        <w:t>Долгосрочные пассивы – П3. В группу входят долгосрочные кредиты и займы.</w:t>
      </w:r>
    </w:p>
    <w:p w:rsidR="003B1B13" w:rsidRPr="00FF1413" w:rsidRDefault="003B1B13" w:rsidP="00FF1413">
      <w:pPr>
        <w:spacing w:line="360" w:lineRule="auto"/>
        <w:ind w:firstLine="709"/>
        <w:jc w:val="both"/>
        <w:rPr>
          <w:sz w:val="28"/>
          <w:szCs w:val="28"/>
        </w:rPr>
      </w:pPr>
      <w:r w:rsidRPr="00FF1413">
        <w:rPr>
          <w:sz w:val="28"/>
          <w:szCs w:val="28"/>
        </w:rPr>
        <w:t>Постоянные пассивы – П4. В группу включаются строки III раздела баланса плюс строки «Задолженность участникам (учредителям) по выплате доходов», «Доходы будущих периодов», «Резервы предстоящих расходов» из V раздела. В целях сохранения баланса актива и пассива итог этой группы уменьшается на величину строки «Расходы будущих периодов» II раздела актива баланса.</w:t>
      </w:r>
    </w:p>
    <w:p w:rsidR="003B1B13" w:rsidRPr="00FF1413" w:rsidRDefault="003B1B13" w:rsidP="00FF1413">
      <w:pPr>
        <w:spacing w:line="360" w:lineRule="auto"/>
        <w:ind w:firstLine="709"/>
        <w:jc w:val="both"/>
        <w:rPr>
          <w:sz w:val="28"/>
          <w:szCs w:val="28"/>
        </w:rPr>
      </w:pPr>
      <w:r w:rsidRPr="00FF1413">
        <w:rPr>
          <w:sz w:val="28"/>
          <w:szCs w:val="28"/>
        </w:rPr>
        <w:t>Для определения ликвидности баланса надо сопоставить произведенные расчеты групп активов и групп обязательств. Баланс считается ликвидным при условии следующих соотношений:</w:t>
      </w:r>
    </w:p>
    <w:p w:rsidR="003B1B13" w:rsidRPr="00FF1413" w:rsidRDefault="00357550" w:rsidP="00FF1413">
      <w:pPr>
        <w:pStyle w:val="22"/>
        <w:spacing w:after="0" w:line="360" w:lineRule="auto"/>
        <w:ind w:firstLine="709"/>
        <w:jc w:val="center"/>
        <w:rPr>
          <w:szCs w:val="28"/>
        </w:rPr>
      </w:pPr>
      <w:r>
        <w:rPr>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3in;margin-top:5.45pt;width:9pt;height:41.45pt;z-index:251657728"/>
        </w:pict>
      </w:r>
      <w:r w:rsidR="003B1B13" w:rsidRPr="00FF1413">
        <w:rPr>
          <w:szCs w:val="28"/>
        </w:rPr>
        <w:t xml:space="preserve">A1 </w:t>
      </w:r>
      <w:r w:rsidR="003B1B13" w:rsidRPr="00FF1413">
        <w:rPr>
          <w:szCs w:val="28"/>
        </w:rPr>
        <w:sym w:font="Symbol" w:char="F0B3"/>
      </w:r>
      <w:r w:rsidR="003B1B13" w:rsidRPr="00FF1413">
        <w:rPr>
          <w:szCs w:val="28"/>
        </w:rPr>
        <w:t xml:space="preserve"> П1,</w:t>
      </w:r>
    </w:p>
    <w:p w:rsidR="003B1B13" w:rsidRPr="00FF1413" w:rsidRDefault="003B1B13" w:rsidP="00FF1413">
      <w:pPr>
        <w:pStyle w:val="22"/>
        <w:spacing w:after="0" w:line="360" w:lineRule="auto"/>
        <w:ind w:firstLine="709"/>
        <w:jc w:val="center"/>
        <w:rPr>
          <w:szCs w:val="28"/>
        </w:rPr>
      </w:pPr>
      <w:r w:rsidRPr="00FF1413">
        <w:rPr>
          <w:szCs w:val="28"/>
        </w:rPr>
        <w:t xml:space="preserve">А2 </w:t>
      </w:r>
      <w:r w:rsidRPr="00FF1413">
        <w:rPr>
          <w:szCs w:val="28"/>
        </w:rPr>
        <w:sym w:font="Symbol" w:char="F0B3"/>
      </w:r>
      <w:r w:rsidRPr="00FF1413">
        <w:rPr>
          <w:szCs w:val="28"/>
        </w:rPr>
        <w:t xml:space="preserve"> П2,</w:t>
      </w:r>
    </w:p>
    <w:p w:rsidR="003B1B13" w:rsidRPr="00FF1413" w:rsidRDefault="003B1B13" w:rsidP="00FF1413">
      <w:pPr>
        <w:pStyle w:val="22"/>
        <w:spacing w:after="0" w:line="360" w:lineRule="auto"/>
        <w:ind w:firstLine="709"/>
        <w:jc w:val="center"/>
        <w:rPr>
          <w:szCs w:val="28"/>
        </w:rPr>
      </w:pPr>
      <w:r w:rsidRPr="00FF1413">
        <w:rPr>
          <w:szCs w:val="28"/>
        </w:rPr>
        <w:t xml:space="preserve">А3 </w:t>
      </w:r>
      <w:r w:rsidRPr="00FF1413">
        <w:rPr>
          <w:szCs w:val="28"/>
        </w:rPr>
        <w:sym w:font="Symbol" w:char="F0B3"/>
      </w:r>
      <w:r w:rsidRPr="00FF1413">
        <w:rPr>
          <w:szCs w:val="28"/>
        </w:rPr>
        <w:t xml:space="preserve"> П3,</w:t>
      </w:r>
    </w:p>
    <w:p w:rsidR="003B1B13" w:rsidRPr="00FF1413" w:rsidRDefault="003B1B13" w:rsidP="00FF1413">
      <w:pPr>
        <w:pStyle w:val="22"/>
        <w:spacing w:after="0" w:line="360" w:lineRule="auto"/>
        <w:ind w:firstLine="709"/>
        <w:jc w:val="center"/>
        <w:rPr>
          <w:szCs w:val="28"/>
        </w:rPr>
      </w:pPr>
      <w:r w:rsidRPr="00FF1413">
        <w:rPr>
          <w:szCs w:val="28"/>
        </w:rPr>
        <w:t>А4 ≤ П4.</w:t>
      </w:r>
    </w:p>
    <w:p w:rsidR="001D2E7D" w:rsidRPr="00FF1413" w:rsidRDefault="001D2E7D" w:rsidP="00FF1413">
      <w:pPr>
        <w:pStyle w:val="22"/>
        <w:spacing w:after="0" w:line="360" w:lineRule="auto"/>
        <w:ind w:firstLine="709"/>
        <w:jc w:val="center"/>
        <w:rPr>
          <w:szCs w:val="28"/>
        </w:rPr>
      </w:pPr>
    </w:p>
    <w:p w:rsidR="003B1B13" w:rsidRPr="00FF1413" w:rsidRDefault="003B1B13" w:rsidP="00FF1413">
      <w:pPr>
        <w:spacing w:line="360" w:lineRule="auto"/>
        <w:ind w:firstLine="709"/>
        <w:jc w:val="both"/>
        <w:rPr>
          <w:sz w:val="28"/>
          <w:szCs w:val="28"/>
        </w:rPr>
      </w:pPr>
      <w:r w:rsidRPr="00FF1413">
        <w:rPr>
          <w:sz w:val="28"/>
          <w:szCs w:val="28"/>
        </w:rPr>
        <w:t>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первых трех групп по активу и пассиву. Четвертое неравенство носит «балансирующий» характер, и в то же время оно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w:t>
      </w:r>
    </w:p>
    <w:p w:rsidR="003B1B13" w:rsidRPr="00FF1413" w:rsidRDefault="003B1B13" w:rsidP="00FF1413">
      <w:pPr>
        <w:spacing w:line="360" w:lineRule="auto"/>
        <w:ind w:firstLine="709"/>
        <w:jc w:val="both"/>
        <w:rPr>
          <w:sz w:val="28"/>
          <w:szCs w:val="28"/>
        </w:rPr>
      </w:pPr>
      <w:r w:rsidRPr="00FF1413">
        <w:rPr>
          <w:sz w:val="28"/>
          <w:szCs w:val="28"/>
        </w:rPr>
        <w:t>В случае, когда оно или несколько других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заменить более ликвидные.</w:t>
      </w:r>
    </w:p>
    <w:p w:rsidR="001D2E7D" w:rsidRPr="00FF1413" w:rsidRDefault="003B1B13" w:rsidP="00FF1413">
      <w:pPr>
        <w:spacing w:line="360" w:lineRule="auto"/>
        <w:ind w:firstLine="709"/>
        <w:jc w:val="both"/>
        <w:rPr>
          <w:sz w:val="28"/>
          <w:szCs w:val="28"/>
        </w:rPr>
      </w:pPr>
      <w:r w:rsidRPr="00FF1413">
        <w:rPr>
          <w:b/>
          <w:bCs/>
          <w:sz w:val="28"/>
          <w:szCs w:val="28"/>
        </w:rPr>
        <w:t xml:space="preserve">Общий коэффициент ликвидности баланса </w:t>
      </w:r>
      <w:r w:rsidRPr="00FF1413">
        <w:rPr>
          <w:sz w:val="28"/>
          <w:szCs w:val="28"/>
        </w:rPr>
        <w:t xml:space="preserve">показывает отношение суммы всех ликвидных средств предприятия к сумме всех платежных обязательств (как краткосрочных, так и долгосрочных) при условии, что различные группы ликвидных средств и платежных обязательств входят в указанные суммы с весовыми коэффициентами, учитывающими их значимость с точки зрения сроков поступления средств и погашения обязательств. </w:t>
      </w:r>
    </w:p>
    <w:p w:rsidR="003B1B13" w:rsidRPr="00FF1413" w:rsidRDefault="003B1B13" w:rsidP="00FF1413">
      <w:pPr>
        <w:spacing w:line="360" w:lineRule="auto"/>
        <w:ind w:firstLine="709"/>
        <w:jc w:val="both"/>
        <w:rPr>
          <w:sz w:val="28"/>
          <w:szCs w:val="28"/>
        </w:rPr>
      </w:pPr>
      <w:r w:rsidRPr="00FF1413">
        <w:rPr>
          <w:sz w:val="28"/>
          <w:szCs w:val="28"/>
        </w:rPr>
        <w:t>Рассматривая показатели ликвидности, следует иметь в виду, что величина их является довольно условной, так как ликвидность активов и срочность обязательств по бухгалтерскому балан</w:t>
      </w:r>
      <w:r w:rsidRPr="00FF1413">
        <w:rPr>
          <w:sz w:val="28"/>
          <w:szCs w:val="28"/>
        </w:rPr>
        <w:softHyphen/>
        <w:t>су можно определить приблизительно. Так, ликвидность запасов зависит от их качества (оборачиваемости, доли дефицитных, зале</w:t>
      </w:r>
      <w:r w:rsidRPr="00FF1413">
        <w:rPr>
          <w:sz w:val="28"/>
          <w:szCs w:val="28"/>
        </w:rPr>
        <w:softHyphen/>
        <w:t>жалых материалов и готовой продукции). Ликвидность дебитор</w:t>
      </w:r>
      <w:r w:rsidRPr="00FF1413">
        <w:rPr>
          <w:sz w:val="28"/>
          <w:szCs w:val="28"/>
        </w:rPr>
        <w:softHyphen/>
        <w:t>ской задолженности также зависит от ее оборачиваемости, доли просроченных платежей и нереальных для взыскания.</w:t>
      </w:r>
    </w:p>
    <w:p w:rsidR="003B1B13" w:rsidRPr="00FF1413" w:rsidRDefault="003B1B13" w:rsidP="00FF1413">
      <w:pPr>
        <w:spacing w:line="360" w:lineRule="auto"/>
        <w:ind w:firstLine="709"/>
        <w:jc w:val="both"/>
        <w:rPr>
          <w:sz w:val="28"/>
          <w:szCs w:val="28"/>
        </w:rPr>
      </w:pPr>
      <w:r w:rsidRPr="00FF1413">
        <w:rPr>
          <w:sz w:val="28"/>
          <w:szCs w:val="28"/>
        </w:rPr>
        <w:t>Поэтому радикальное повышение точности оценки ликвидности достигается в ходе внутреннего анализа на основе данных аналитического бухгалтерского учета.</w:t>
      </w:r>
    </w:p>
    <w:p w:rsidR="003B1B13" w:rsidRPr="00FF1413" w:rsidRDefault="003B1B13" w:rsidP="00FF1413">
      <w:pPr>
        <w:spacing w:line="360" w:lineRule="auto"/>
        <w:ind w:firstLine="709"/>
        <w:rPr>
          <w:sz w:val="28"/>
          <w:szCs w:val="28"/>
        </w:rPr>
      </w:pPr>
    </w:p>
    <w:p w:rsidR="00C32A47" w:rsidRPr="00FF1413" w:rsidRDefault="00C32A47" w:rsidP="00FF1413">
      <w:pPr>
        <w:pStyle w:val="1"/>
        <w:spacing w:before="0" w:after="0"/>
        <w:ind w:firstLine="709"/>
      </w:pPr>
      <w:r w:rsidRPr="00FF1413">
        <w:br w:type="page"/>
      </w:r>
      <w:bookmarkStart w:id="3" w:name="_Toc150061893"/>
      <w:r w:rsidRPr="00FF1413">
        <w:t>Заключение</w:t>
      </w:r>
      <w:bookmarkEnd w:id="3"/>
      <w:r w:rsidRPr="00FF1413">
        <w:t xml:space="preserve"> </w:t>
      </w:r>
    </w:p>
    <w:p w:rsidR="00C32A47" w:rsidRPr="00FF1413" w:rsidRDefault="00C32A47" w:rsidP="00FF1413">
      <w:pPr>
        <w:spacing w:line="360" w:lineRule="auto"/>
        <w:ind w:firstLine="709"/>
        <w:rPr>
          <w:sz w:val="28"/>
          <w:szCs w:val="28"/>
        </w:rPr>
      </w:pPr>
    </w:p>
    <w:p w:rsidR="00D2172A" w:rsidRPr="00FF1413" w:rsidRDefault="00D66F15" w:rsidP="00FF1413">
      <w:pPr>
        <w:spacing w:line="360" w:lineRule="auto"/>
        <w:ind w:firstLine="709"/>
        <w:jc w:val="both"/>
        <w:rPr>
          <w:sz w:val="28"/>
          <w:szCs w:val="28"/>
        </w:rPr>
      </w:pPr>
      <w:r w:rsidRPr="00FF1413">
        <w:rPr>
          <w:sz w:val="28"/>
          <w:szCs w:val="28"/>
        </w:rPr>
        <w:t>В заключение работы</w:t>
      </w:r>
      <w:r w:rsidR="00D2172A" w:rsidRPr="00FF1413">
        <w:rPr>
          <w:sz w:val="28"/>
          <w:szCs w:val="28"/>
        </w:rPr>
        <w:t xml:space="preserve"> еще раз следует подчеркнуть: текущая платежеспособность (ликвидность) предприятия является одной из важнейших характеристик его финансового состояния и фактически является одним из показателей банкротства, поскольку определяет возможность своевременно оплачивать счета предприятия. </w:t>
      </w:r>
    </w:p>
    <w:p w:rsidR="00D2172A" w:rsidRPr="00FF1413" w:rsidRDefault="00D2172A" w:rsidP="00FF1413">
      <w:pPr>
        <w:spacing w:line="360" w:lineRule="auto"/>
        <w:ind w:firstLine="709"/>
        <w:jc w:val="both"/>
        <w:rPr>
          <w:sz w:val="28"/>
          <w:szCs w:val="28"/>
        </w:rPr>
      </w:pPr>
      <w:r w:rsidRPr="00FF1413">
        <w:rPr>
          <w:sz w:val="28"/>
          <w:szCs w:val="28"/>
        </w:rPr>
        <w:t>Оценить способность предприятия своевременно в полном объеме выполнять свои краткосрочные обязательства позволяет анализ ликвидности и платежеспособности предприятия.</w:t>
      </w:r>
    </w:p>
    <w:p w:rsidR="0069396E" w:rsidRPr="00FF1413" w:rsidRDefault="000839C0" w:rsidP="00FF1413">
      <w:pPr>
        <w:spacing w:line="360" w:lineRule="auto"/>
        <w:ind w:firstLine="709"/>
        <w:jc w:val="both"/>
        <w:rPr>
          <w:sz w:val="28"/>
          <w:szCs w:val="28"/>
        </w:rPr>
      </w:pPr>
      <w:r w:rsidRPr="00FF1413">
        <w:rPr>
          <w:sz w:val="28"/>
          <w:szCs w:val="28"/>
        </w:rPr>
        <w:t>Платежеспособность является важнейшей характеристикой финансово-экономической дея</w:t>
      </w:r>
      <w:r w:rsidRPr="00FF1413">
        <w:rPr>
          <w:sz w:val="28"/>
          <w:szCs w:val="28"/>
        </w:rPr>
        <w:softHyphen/>
        <w:t>тельности предприятия в условиях рыночной экономики. Если предприятие финансово устойчиво, платежеспособно, оно имеет преимущество перед другими предприятиями того же профиля в привлечении инвестиций, в получении кредитов, в выборе по</w:t>
      </w:r>
      <w:r w:rsidRPr="00FF1413">
        <w:rPr>
          <w:sz w:val="28"/>
          <w:szCs w:val="28"/>
        </w:rPr>
        <w:softHyphen/>
        <w:t>ставщиков и в подборе квалифицированных кадров.</w:t>
      </w:r>
      <w:r w:rsidR="0069396E" w:rsidRPr="00FF1413">
        <w:rPr>
          <w:sz w:val="28"/>
          <w:szCs w:val="28"/>
        </w:rPr>
        <w:t xml:space="preserve"> Чем выше устойчивость предприятия, тем более оно независимо от неожиданного изменения рыночной конъюнктуры и, следова</w:t>
      </w:r>
      <w:r w:rsidR="0069396E" w:rsidRPr="00FF1413">
        <w:rPr>
          <w:sz w:val="28"/>
          <w:szCs w:val="28"/>
        </w:rPr>
        <w:softHyphen/>
        <w:t>тельно, тем меньше риск оказаться на краю банкротства.</w:t>
      </w:r>
    </w:p>
    <w:p w:rsidR="000839C0" w:rsidRPr="00FF1413" w:rsidRDefault="000839C0" w:rsidP="00FF1413">
      <w:pPr>
        <w:spacing w:line="360" w:lineRule="auto"/>
        <w:ind w:firstLine="709"/>
        <w:jc w:val="both"/>
        <w:rPr>
          <w:sz w:val="28"/>
          <w:szCs w:val="28"/>
        </w:rPr>
      </w:pPr>
      <w:r w:rsidRPr="00FF1413">
        <w:rPr>
          <w:sz w:val="28"/>
          <w:szCs w:val="28"/>
        </w:rPr>
        <w:t>Платежеспособность – это «сигнальный показатель, в котором проявляется финансовое состояние предприятия, его способность вовремя удовлетворять платежные требования поставщиков в соответствии с хозяйственными договорами, возвращать кредиты, производить оплату труда персонала, вносить платежи в бюджет и во внебюджетные фонды».</w:t>
      </w:r>
    </w:p>
    <w:p w:rsidR="0069396E" w:rsidRPr="00FF1413" w:rsidRDefault="0069396E" w:rsidP="00FF1413">
      <w:pPr>
        <w:spacing w:line="360" w:lineRule="auto"/>
        <w:ind w:firstLine="709"/>
        <w:jc w:val="both"/>
        <w:rPr>
          <w:sz w:val="28"/>
          <w:szCs w:val="28"/>
        </w:rPr>
      </w:pPr>
      <w:r w:rsidRPr="00FF1413">
        <w:rPr>
          <w:sz w:val="28"/>
          <w:szCs w:val="28"/>
        </w:rPr>
        <w:t xml:space="preserve">Оценка платежеспособности дается на конкретную дату. Однако следует учитывать ее субъективный характер и то, что она может быть выполнена с различной степенью точности. </w:t>
      </w:r>
    </w:p>
    <w:p w:rsidR="0069396E" w:rsidRPr="00FF1413" w:rsidRDefault="0069396E" w:rsidP="00FF1413">
      <w:pPr>
        <w:spacing w:line="360" w:lineRule="auto"/>
        <w:ind w:firstLine="709"/>
        <w:jc w:val="both"/>
        <w:rPr>
          <w:sz w:val="28"/>
          <w:szCs w:val="28"/>
        </w:rPr>
      </w:pPr>
      <w:r w:rsidRPr="00FF1413">
        <w:rPr>
          <w:sz w:val="28"/>
          <w:szCs w:val="28"/>
        </w:rPr>
        <w:t xml:space="preserve">Предприятие считается платежеспособным, если его общие активы больше его долгосрочных и краткосрочных обязательств. </w:t>
      </w:r>
    </w:p>
    <w:p w:rsidR="00C32A47" w:rsidRPr="00FF1413" w:rsidRDefault="00C32A47" w:rsidP="00FF1413">
      <w:pPr>
        <w:spacing w:line="360" w:lineRule="auto"/>
        <w:ind w:firstLine="709"/>
        <w:rPr>
          <w:sz w:val="28"/>
          <w:szCs w:val="28"/>
        </w:rPr>
      </w:pPr>
    </w:p>
    <w:p w:rsidR="00C32A47" w:rsidRPr="00FF1413" w:rsidRDefault="00C32A47" w:rsidP="00FF1413">
      <w:pPr>
        <w:pStyle w:val="1"/>
        <w:spacing w:before="0" w:after="0"/>
        <w:ind w:firstLine="709"/>
      </w:pPr>
      <w:r w:rsidRPr="00FF1413">
        <w:br w:type="page"/>
      </w:r>
      <w:bookmarkStart w:id="4" w:name="_Toc150061894"/>
      <w:r w:rsidRPr="00FF1413">
        <w:t>Список литературы:</w:t>
      </w:r>
      <w:bookmarkEnd w:id="4"/>
    </w:p>
    <w:p w:rsidR="00C32A47" w:rsidRPr="00FF1413" w:rsidRDefault="00C32A47" w:rsidP="00FF1413">
      <w:pPr>
        <w:spacing w:line="360" w:lineRule="auto"/>
        <w:ind w:firstLine="709"/>
        <w:rPr>
          <w:sz w:val="28"/>
          <w:szCs w:val="28"/>
        </w:rPr>
      </w:pPr>
    </w:p>
    <w:p w:rsidR="00D81649" w:rsidRPr="00FF1413" w:rsidRDefault="00D81649" w:rsidP="00FF1413">
      <w:pPr>
        <w:widowControl w:val="0"/>
        <w:numPr>
          <w:ilvl w:val="0"/>
          <w:numId w:val="10"/>
        </w:numPr>
        <w:tabs>
          <w:tab w:val="clear" w:pos="720"/>
          <w:tab w:val="num" w:pos="-900"/>
        </w:tabs>
        <w:spacing w:line="360" w:lineRule="auto"/>
        <w:ind w:left="360" w:firstLine="709"/>
        <w:jc w:val="both"/>
        <w:rPr>
          <w:sz w:val="28"/>
          <w:szCs w:val="28"/>
        </w:rPr>
      </w:pPr>
      <w:r w:rsidRPr="00FF1413">
        <w:rPr>
          <w:sz w:val="28"/>
          <w:szCs w:val="28"/>
        </w:rPr>
        <w:t>Анализ хозяйственной деятельности предприятия: Учеб. Пособие. /Под общ. ред. Л.Л. Ермолович. – Мн.: Интерпрессервис; Экоперспектива, 2003. – 576с.</w:t>
      </w:r>
    </w:p>
    <w:p w:rsidR="00D81649" w:rsidRPr="00FF1413" w:rsidRDefault="00D81649" w:rsidP="00FF1413">
      <w:pPr>
        <w:widowControl w:val="0"/>
        <w:numPr>
          <w:ilvl w:val="0"/>
          <w:numId w:val="10"/>
        </w:numPr>
        <w:tabs>
          <w:tab w:val="clear" w:pos="720"/>
          <w:tab w:val="num" w:pos="-900"/>
        </w:tabs>
        <w:spacing w:line="360" w:lineRule="auto"/>
        <w:ind w:left="360" w:firstLine="709"/>
        <w:jc w:val="both"/>
        <w:rPr>
          <w:sz w:val="28"/>
          <w:szCs w:val="28"/>
        </w:rPr>
      </w:pPr>
      <w:r w:rsidRPr="00FF1413">
        <w:rPr>
          <w:sz w:val="28"/>
          <w:szCs w:val="28"/>
        </w:rPr>
        <w:t>Артеменко В.Г., Белендир М.В. Финансовый анализ: Учебное  пособие.-2-е издание переработанное и дополненное. – М.: Дело и сервис; Новосибирск: Издательский дом  Сибирское соглашение, 2003.-160с.</w:t>
      </w:r>
    </w:p>
    <w:p w:rsidR="00D81649" w:rsidRPr="00FF1413" w:rsidRDefault="00D81649" w:rsidP="00FF1413">
      <w:pPr>
        <w:widowControl w:val="0"/>
        <w:numPr>
          <w:ilvl w:val="0"/>
          <w:numId w:val="10"/>
        </w:numPr>
        <w:tabs>
          <w:tab w:val="clear" w:pos="720"/>
          <w:tab w:val="num" w:pos="-900"/>
        </w:tabs>
        <w:spacing w:line="360" w:lineRule="auto"/>
        <w:ind w:left="360" w:firstLine="709"/>
        <w:jc w:val="both"/>
        <w:rPr>
          <w:sz w:val="28"/>
          <w:szCs w:val="28"/>
        </w:rPr>
      </w:pPr>
      <w:r w:rsidRPr="00FF1413">
        <w:rPr>
          <w:sz w:val="28"/>
          <w:szCs w:val="28"/>
        </w:rPr>
        <w:t>Ковалев А.И., Привалов В.П. Анализ хозяйственного состояния предприятия М.: Центр экономики и маркетинга, 2004. – 216 с.</w:t>
      </w:r>
    </w:p>
    <w:p w:rsidR="00D81649" w:rsidRPr="00FF1413" w:rsidRDefault="00D81649" w:rsidP="00FF1413">
      <w:pPr>
        <w:widowControl w:val="0"/>
        <w:numPr>
          <w:ilvl w:val="0"/>
          <w:numId w:val="10"/>
        </w:numPr>
        <w:tabs>
          <w:tab w:val="clear" w:pos="720"/>
          <w:tab w:val="num" w:pos="-900"/>
        </w:tabs>
        <w:spacing w:line="360" w:lineRule="auto"/>
        <w:ind w:left="360" w:firstLine="709"/>
        <w:jc w:val="both"/>
        <w:rPr>
          <w:sz w:val="28"/>
          <w:szCs w:val="28"/>
        </w:rPr>
      </w:pPr>
      <w:r w:rsidRPr="00FF1413">
        <w:rPr>
          <w:sz w:val="28"/>
          <w:szCs w:val="28"/>
        </w:rPr>
        <w:t>Кузнецова Е.В Финансовое управление компанией. – М.: Правовая Культура, 2004.</w:t>
      </w:r>
    </w:p>
    <w:p w:rsidR="00D81649" w:rsidRPr="00FF1413" w:rsidRDefault="00D81649" w:rsidP="00FF1413">
      <w:pPr>
        <w:widowControl w:val="0"/>
        <w:numPr>
          <w:ilvl w:val="0"/>
          <w:numId w:val="10"/>
        </w:numPr>
        <w:tabs>
          <w:tab w:val="clear" w:pos="720"/>
          <w:tab w:val="num" w:pos="-900"/>
        </w:tabs>
        <w:spacing w:line="360" w:lineRule="auto"/>
        <w:ind w:left="360" w:firstLine="709"/>
        <w:jc w:val="both"/>
        <w:rPr>
          <w:sz w:val="28"/>
          <w:szCs w:val="28"/>
        </w:rPr>
      </w:pPr>
      <w:r w:rsidRPr="00FF1413">
        <w:rPr>
          <w:sz w:val="28"/>
          <w:szCs w:val="28"/>
        </w:rPr>
        <w:t>Шуляк П.Н. Финансы предприятия: Учебник. – 5-е изд., перераб. и доп. – М.: Издательско-торговая корпорация «Дашков и К», 2005. – 712 с.</w:t>
      </w:r>
    </w:p>
    <w:p w:rsidR="00C32A47" w:rsidRPr="00FF1413" w:rsidRDefault="00C32A47" w:rsidP="00FF1413">
      <w:pPr>
        <w:spacing w:line="360" w:lineRule="auto"/>
        <w:ind w:firstLine="709"/>
        <w:rPr>
          <w:sz w:val="28"/>
          <w:szCs w:val="28"/>
        </w:rPr>
      </w:pPr>
      <w:bookmarkStart w:id="5" w:name="_GoBack"/>
      <w:bookmarkEnd w:id="5"/>
    </w:p>
    <w:sectPr w:rsidR="00C32A47" w:rsidRPr="00FF1413" w:rsidSect="00FF1413">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71A" w:rsidRDefault="0009571A">
      <w:r>
        <w:separator/>
      </w:r>
    </w:p>
  </w:endnote>
  <w:endnote w:type="continuationSeparator" w:id="0">
    <w:p w:rsidR="0009571A" w:rsidRDefault="0009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13" w:rsidRDefault="003B1B13" w:rsidP="00554353">
    <w:pPr>
      <w:pStyle w:val="a5"/>
      <w:framePr w:wrap="around" w:vAnchor="text" w:hAnchor="margin" w:xAlign="right" w:y="1"/>
      <w:rPr>
        <w:rStyle w:val="a7"/>
      </w:rPr>
    </w:pPr>
  </w:p>
  <w:p w:rsidR="003B1B13" w:rsidRDefault="003B1B13" w:rsidP="00C32A4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13" w:rsidRDefault="00BF4490" w:rsidP="00554353">
    <w:pPr>
      <w:pStyle w:val="a5"/>
      <w:framePr w:wrap="around" w:vAnchor="text" w:hAnchor="margin" w:xAlign="right" w:y="1"/>
      <w:rPr>
        <w:rStyle w:val="a7"/>
      </w:rPr>
    </w:pPr>
    <w:r>
      <w:rPr>
        <w:rStyle w:val="a7"/>
        <w:noProof/>
      </w:rPr>
      <w:t>2</w:t>
    </w:r>
  </w:p>
  <w:p w:rsidR="003B1B13" w:rsidRDefault="003B1B13" w:rsidP="00C32A4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13" w:rsidRDefault="003B1B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71A" w:rsidRDefault="0009571A">
      <w:r>
        <w:separator/>
      </w:r>
    </w:p>
  </w:footnote>
  <w:footnote w:type="continuationSeparator" w:id="0">
    <w:p w:rsidR="0009571A" w:rsidRDefault="0009571A">
      <w:r>
        <w:continuationSeparator/>
      </w:r>
    </w:p>
  </w:footnote>
  <w:footnote w:id="1">
    <w:p w:rsidR="0009571A" w:rsidRDefault="00C31D95" w:rsidP="00C31D95">
      <w:pPr>
        <w:jc w:val="both"/>
      </w:pPr>
      <w:r w:rsidRPr="00C31D95">
        <w:rPr>
          <w:rStyle w:val="af"/>
          <w:sz w:val="20"/>
          <w:szCs w:val="20"/>
        </w:rPr>
        <w:footnoteRef/>
      </w:r>
      <w:r w:rsidRPr="00C31D95">
        <w:rPr>
          <w:sz w:val="20"/>
          <w:szCs w:val="20"/>
        </w:rPr>
        <w:t xml:space="preserve"> Шуляк П.Н. Финансы предприятия: Учебник. – 5-е изд., перераб. и доп. – М.: Издательско-торговая корпорация «Д</w:t>
      </w:r>
      <w:r>
        <w:rPr>
          <w:sz w:val="20"/>
          <w:szCs w:val="20"/>
        </w:rPr>
        <w:t>ашков и К», 2005. – С. 96</w:t>
      </w:r>
    </w:p>
  </w:footnote>
  <w:footnote w:id="2">
    <w:p w:rsidR="0009571A" w:rsidRDefault="00C31D95" w:rsidP="00C31D95">
      <w:pPr>
        <w:jc w:val="both"/>
      </w:pPr>
      <w:r w:rsidRPr="00C31D95">
        <w:rPr>
          <w:rStyle w:val="af"/>
          <w:sz w:val="20"/>
          <w:szCs w:val="20"/>
        </w:rPr>
        <w:footnoteRef/>
      </w:r>
      <w:r w:rsidRPr="00C31D95">
        <w:rPr>
          <w:sz w:val="20"/>
          <w:szCs w:val="20"/>
        </w:rPr>
        <w:t xml:space="preserve"> Ковалев А.И., Привалов В.П. Анализ хозяйственного состояния предприятия М.: Центр экономики и маркетинга, 2004. – С. 82</w:t>
      </w:r>
    </w:p>
  </w:footnote>
  <w:footnote w:id="3">
    <w:p w:rsidR="0009571A" w:rsidRDefault="00B934BD" w:rsidP="00B934BD">
      <w:pPr>
        <w:jc w:val="both"/>
      </w:pPr>
      <w:r w:rsidRPr="00B934BD">
        <w:rPr>
          <w:rStyle w:val="af"/>
          <w:sz w:val="20"/>
          <w:szCs w:val="20"/>
        </w:rPr>
        <w:footnoteRef/>
      </w:r>
      <w:r w:rsidRPr="00B934BD">
        <w:rPr>
          <w:sz w:val="20"/>
          <w:szCs w:val="20"/>
        </w:rPr>
        <w:t xml:space="preserve"> Анализ хозяйственной деятельности предприятия: Учеб. Пособие. /Под общ. ред. Л.Л. Ермолович. – Мн.: Интерпрессервис; Экоперспектива, 2003.</w:t>
      </w:r>
      <w:r>
        <w:rPr>
          <w:sz w:val="20"/>
          <w:szCs w:val="20"/>
        </w:rPr>
        <w:t xml:space="preserve"> – С.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13" w:rsidRDefault="003B1B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13" w:rsidRDefault="003B1B1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13" w:rsidRDefault="003B1B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04D56"/>
    <w:multiLevelType w:val="hybridMultilevel"/>
    <w:tmpl w:val="21062498"/>
    <w:lvl w:ilvl="0" w:tplc="3FBEEF7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
    <w:nsid w:val="38CC25C2"/>
    <w:multiLevelType w:val="hybridMultilevel"/>
    <w:tmpl w:val="549A0014"/>
    <w:lvl w:ilvl="0" w:tplc="70E81074">
      <w:start w:val="1"/>
      <w:numFmt w:val="bullet"/>
      <w:lvlText w:val=""/>
      <w:lvlJc w:val="left"/>
      <w:pPr>
        <w:tabs>
          <w:tab w:val="num" w:pos="1060"/>
        </w:tabs>
        <w:ind w:left="1854" w:hanging="28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03E3C1C"/>
    <w:multiLevelType w:val="hybridMultilevel"/>
    <w:tmpl w:val="83DAB2F2"/>
    <w:lvl w:ilvl="0" w:tplc="3FBEEF7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3C4042B"/>
    <w:multiLevelType w:val="hybridMultilevel"/>
    <w:tmpl w:val="1222F43C"/>
    <w:lvl w:ilvl="0" w:tplc="3FBEEF7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
    <w:nsid w:val="63FF0A89"/>
    <w:multiLevelType w:val="hybridMultilevel"/>
    <w:tmpl w:val="96F6F7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801306"/>
    <w:multiLevelType w:val="hybridMultilevel"/>
    <w:tmpl w:val="8744B32E"/>
    <w:lvl w:ilvl="0" w:tplc="70E81074">
      <w:start w:val="1"/>
      <w:numFmt w:val="bullet"/>
      <w:lvlText w:val=""/>
      <w:lvlJc w:val="left"/>
      <w:pPr>
        <w:tabs>
          <w:tab w:val="num" w:pos="1060"/>
        </w:tabs>
        <w:ind w:left="1854" w:hanging="283"/>
      </w:pPr>
      <w:rPr>
        <w:rFonts w:ascii="Symbol" w:hAnsi="Symbol" w:hint="default"/>
      </w:rPr>
    </w:lvl>
    <w:lvl w:ilvl="1" w:tplc="CBCA8060">
      <w:start w:val="1"/>
      <w:numFmt w:val="bullet"/>
      <w:lvlText w:val=""/>
      <w:lvlJc w:val="left"/>
      <w:pPr>
        <w:tabs>
          <w:tab w:val="num" w:pos="1970"/>
        </w:tabs>
        <w:ind w:left="1970" w:hanging="17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7BD7EF4"/>
    <w:multiLevelType w:val="hybridMultilevel"/>
    <w:tmpl w:val="35FA450C"/>
    <w:lvl w:ilvl="0" w:tplc="3FBEEF7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F1254E6"/>
    <w:multiLevelType w:val="hybridMultilevel"/>
    <w:tmpl w:val="888019CC"/>
    <w:lvl w:ilvl="0" w:tplc="3FBEEF7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BC87BF1"/>
    <w:multiLevelType w:val="multilevel"/>
    <w:tmpl w:val="ED66123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5"/>
        </w:tabs>
        <w:ind w:left="435" w:hanging="435"/>
      </w:pPr>
      <w:rPr>
        <w:rFonts w:cs="Times New Roman" w:hint="default"/>
      </w:rPr>
    </w:lvl>
    <w:lvl w:ilvl="2">
      <w:start w:val="1"/>
      <w:numFmt w:val="decimal"/>
      <w:pStyle w:val="3"/>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7CD55703"/>
    <w:multiLevelType w:val="hybridMultilevel"/>
    <w:tmpl w:val="9B56A558"/>
    <w:lvl w:ilvl="0" w:tplc="3FBEEF7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7"/>
  </w:num>
  <w:num w:numId="6">
    <w:abstractNumId w:val="9"/>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942"/>
    <w:rsid w:val="00034243"/>
    <w:rsid w:val="00077BBC"/>
    <w:rsid w:val="000839C0"/>
    <w:rsid w:val="0009571A"/>
    <w:rsid w:val="000C207F"/>
    <w:rsid w:val="00127D86"/>
    <w:rsid w:val="001D2E7D"/>
    <w:rsid w:val="00205AE3"/>
    <w:rsid w:val="00246584"/>
    <w:rsid w:val="002D7090"/>
    <w:rsid w:val="002E0DA9"/>
    <w:rsid w:val="003123D7"/>
    <w:rsid w:val="00322745"/>
    <w:rsid w:val="00357550"/>
    <w:rsid w:val="003B1B13"/>
    <w:rsid w:val="003E332A"/>
    <w:rsid w:val="00466DE4"/>
    <w:rsid w:val="00506390"/>
    <w:rsid w:val="00512CF8"/>
    <w:rsid w:val="005227E6"/>
    <w:rsid w:val="005320C8"/>
    <w:rsid w:val="00554353"/>
    <w:rsid w:val="005B4CA1"/>
    <w:rsid w:val="00612529"/>
    <w:rsid w:val="006244A3"/>
    <w:rsid w:val="0069396E"/>
    <w:rsid w:val="00711866"/>
    <w:rsid w:val="007326AE"/>
    <w:rsid w:val="008C23D3"/>
    <w:rsid w:val="008C6728"/>
    <w:rsid w:val="008D5414"/>
    <w:rsid w:val="00954902"/>
    <w:rsid w:val="00961A1A"/>
    <w:rsid w:val="00975990"/>
    <w:rsid w:val="009E693F"/>
    <w:rsid w:val="00AA1EEE"/>
    <w:rsid w:val="00B92274"/>
    <w:rsid w:val="00B93114"/>
    <w:rsid w:val="00B934BD"/>
    <w:rsid w:val="00BF4490"/>
    <w:rsid w:val="00C22C7C"/>
    <w:rsid w:val="00C26A39"/>
    <w:rsid w:val="00C31D95"/>
    <w:rsid w:val="00C32A47"/>
    <w:rsid w:val="00C505D6"/>
    <w:rsid w:val="00C8275A"/>
    <w:rsid w:val="00CB28A4"/>
    <w:rsid w:val="00CB77B0"/>
    <w:rsid w:val="00D2172A"/>
    <w:rsid w:val="00D66F15"/>
    <w:rsid w:val="00D81649"/>
    <w:rsid w:val="00E57223"/>
    <w:rsid w:val="00EC35E2"/>
    <w:rsid w:val="00EF2942"/>
    <w:rsid w:val="00F26B9B"/>
    <w:rsid w:val="00F362FC"/>
    <w:rsid w:val="00F37B1B"/>
    <w:rsid w:val="00F62E0F"/>
    <w:rsid w:val="00FA3297"/>
    <w:rsid w:val="00FF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0BD4E0C-6EDE-4C32-B8C0-6344389F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autoRedefine/>
    <w:uiPriority w:val="9"/>
    <w:qFormat/>
    <w:rsid w:val="00506390"/>
    <w:pPr>
      <w:keepNext/>
      <w:spacing w:before="240" w:after="60" w:line="360" w:lineRule="auto"/>
      <w:jc w:val="center"/>
      <w:outlineLvl w:val="0"/>
    </w:pPr>
    <w:rPr>
      <w:b/>
      <w:kern w:val="28"/>
      <w:sz w:val="28"/>
      <w:szCs w:val="28"/>
    </w:rPr>
  </w:style>
  <w:style w:type="paragraph" w:styleId="2">
    <w:name w:val="heading 2"/>
    <w:basedOn w:val="a"/>
    <w:next w:val="a"/>
    <w:link w:val="20"/>
    <w:autoRedefine/>
    <w:uiPriority w:val="9"/>
    <w:qFormat/>
    <w:pPr>
      <w:keepNext/>
      <w:spacing w:before="240" w:after="60"/>
      <w:jc w:val="both"/>
      <w:outlineLvl w:val="1"/>
    </w:pPr>
    <w:rPr>
      <w:b/>
      <w:i/>
      <w:iCs/>
      <w:kern w:val="28"/>
      <w:sz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styleId="a3">
    <w:name w:val="header"/>
    <w:basedOn w:val="a"/>
    <w:link w:val="a4"/>
    <w:uiPriority w:val="99"/>
    <w:rsid w:val="00C32A47"/>
    <w:pPr>
      <w:tabs>
        <w:tab w:val="center" w:pos="4677"/>
        <w:tab w:val="right" w:pos="9355"/>
      </w:tabs>
    </w:pPr>
  </w:style>
  <w:style w:type="character" w:customStyle="1" w:styleId="a4">
    <w:name w:val="Верхний колонтитул Знак"/>
    <w:link w:val="a3"/>
    <w:uiPriority w:val="99"/>
    <w:semiHidden/>
    <w:rPr>
      <w:sz w:val="24"/>
      <w:szCs w:val="24"/>
      <w:lang w:eastAsia="en-US"/>
    </w:rPr>
  </w:style>
  <w:style w:type="paragraph" w:styleId="a5">
    <w:name w:val="footer"/>
    <w:basedOn w:val="a"/>
    <w:link w:val="a6"/>
    <w:uiPriority w:val="99"/>
    <w:rsid w:val="00C32A47"/>
    <w:pPr>
      <w:tabs>
        <w:tab w:val="center" w:pos="4677"/>
        <w:tab w:val="right" w:pos="9355"/>
      </w:tabs>
    </w:pPr>
  </w:style>
  <w:style w:type="character" w:customStyle="1" w:styleId="a6">
    <w:name w:val="Нижний колонтитул Знак"/>
    <w:link w:val="a5"/>
    <w:uiPriority w:val="99"/>
    <w:semiHidden/>
    <w:rPr>
      <w:sz w:val="24"/>
      <w:szCs w:val="24"/>
      <w:lang w:eastAsia="en-US"/>
    </w:rPr>
  </w:style>
  <w:style w:type="character" w:styleId="a7">
    <w:name w:val="page number"/>
    <w:uiPriority w:val="99"/>
    <w:rsid w:val="00C32A47"/>
    <w:rPr>
      <w:rFonts w:cs="Times New Roman"/>
    </w:rPr>
  </w:style>
  <w:style w:type="paragraph" w:styleId="11">
    <w:name w:val="toc 1"/>
    <w:basedOn w:val="a"/>
    <w:next w:val="a"/>
    <w:autoRedefine/>
    <w:uiPriority w:val="39"/>
    <w:semiHidden/>
    <w:rsid w:val="00C32A47"/>
  </w:style>
  <w:style w:type="character" w:styleId="a8">
    <w:name w:val="Hyperlink"/>
    <w:uiPriority w:val="99"/>
    <w:rsid w:val="00C32A47"/>
    <w:rPr>
      <w:rFonts w:cs="Times New Roman"/>
      <w:color w:val="0000FF"/>
      <w:u w:val="single"/>
    </w:rPr>
  </w:style>
  <w:style w:type="paragraph" w:styleId="21">
    <w:name w:val="toc 2"/>
    <w:basedOn w:val="a"/>
    <w:next w:val="a"/>
    <w:autoRedefine/>
    <w:uiPriority w:val="39"/>
    <w:semiHidden/>
    <w:rsid w:val="00C32A47"/>
    <w:pPr>
      <w:ind w:left="240"/>
    </w:pPr>
  </w:style>
  <w:style w:type="paragraph" w:styleId="31">
    <w:name w:val="toc 3"/>
    <w:basedOn w:val="a"/>
    <w:next w:val="a"/>
    <w:autoRedefine/>
    <w:uiPriority w:val="39"/>
    <w:semiHidden/>
    <w:rsid w:val="00C32A47"/>
    <w:pPr>
      <w:ind w:left="480"/>
    </w:pPr>
  </w:style>
  <w:style w:type="paragraph" w:styleId="4">
    <w:name w:val="toc 4"/>
    <w:basedOn w:val="a"/>
    <w:next w:val="a"/>
    <w:autoRedefine/>
    <w:uiPriority w:val="39"/>
    <w:semiHidden/>
    <w:rsid w:val="00C32A47"/>
    <w:pPr>
      <w:ind w:left="720"/>
    </w:pPr>
  </w:style>
  <w:style w:type="paragraph" w:styleId="5">
    <w:name w:val="toc 5"/>
    <w:basedOn w:val="a"/>
    <w:next w:val="a"/>
    <w:autoRedefine/>
    <w:uiPriority w:val="39"/>
    <w:semiHidden/>
    <w:rsid w:val="00C32A47"/>
    <w:pPr>
      <w:ind w:left="960"/>
    </w:pPr>
  </w:style>
  <w:style w:type="paragraph" w:styleId="6">
    <w:name w:val="toc 6"/>
    <w:basedOn w:val="a"/>
    <w:next w:val="a"/>
    <w:autoRedefine/>
    <w:uiPriority w:val="39"/>
    <w:semiHidden/>
    <w:rsid w:val="00C32A47"/>
    <w:pPr>
      <w:ind w:left="1200"/>
    </w:pPr>
  </w:style>
  <w:style w:type="paragraph" w:styleId="7">
    <w:name w:val="toc 7"/>
    <w:basedOn w:val="a"/>
    <w:next w:val="a"/>
    <w:autoRedefine/>
    <w:uiPriority w:val="39"/>
    <w:semiHidden/>
    <w:rsid w:val="00C32A47"/>
    <w:pPr>
      <w:ind w:left="1440"/>
    </w:pPr>
  </w:style>
  <w:style w:type="paragraph" w:styleId="8">
    <w:name w:val="toc 8"/>
    <w:basedOn w:val="a"/>
    <w:next w:val="a"/>
    <w:autoRedefine/>
    <w:uiPriority w:val="39"/>
    <w:semiHidden/>
    <w:rsid w:val="00C32A47"/>
    <w:pPr>
      <w:ind w:left="1680"/>
    </w:pPr>
  </w:style>
  <w:style w:type="paragraph" w:styleId="9">
    <w:name w:val="toc 9"/>
    <w:basedOn w:val="a"/>
    <w:next w:val="a"/>
    <w:autoRedefine/>
    <w:uiPriority w:val="39"/>
    <w:semiHidden/>
    <w:rsid w:val="00C32A47"/>
    <w:pPr>
      <w:ind w:left="1920"/>
    </w:pPr>
  </w:style>
  <w:style w:type="paragraph" w:styleId="a9">
    <w:name w:val="Body Text Indent"/>
    <w:basedOn w:val="a"/>
    <w:link w:val="aa"/>
    <w:uiPriority w:val="99"/>
    <w:rsid w:val="00C32A47"/>
    <w:pPr>
      <w:widowControl w:val="0"/>
      <w:shd w:val="clear" w:color="auto" w:fill="FFFFFF"/>
      <w:autoSpaceDE w:val="0"/>
      <w:autoSpaceDN w:val="0"/>
      <w:adjustRightInd w:val="0"/>
      <w:spacing w:line="360" w:lineRule="auto"/>
      <w:ind w:firstLine="720"/>
      <w:jc w:val="both"/>
    </w:pPr>
    <w:rPr>
      <w:color w:val="000000"/>
      <w:sz w:val="28"/>
      <w:szCs w:val="23"/>
      <w:lang w:eastAsia="ru-RU"/>
    </w:rPr>
  </w:style>
  <w:style w:type="character" w:customStyle="1" w:styleId="aa">
    <w:name w:val="Основной текст с отступом Знак"/>
    <w:link w:val="a9"/>
    <w:uiPriority w:val="99"/>
    <w:semiHidden/>
    <w:rPr>
      <w:sz w:val="24"/>
      <w:szCs w:val="24"/>
      <w:lang w:eastAsia="en-US"/>
    </w:rPr>
  </w:style>
  <w:style w:type="paragraph" w:styleId="ab">
    <w:name w:val="Body Text"/>
    <w:basedOn w:val="a"/>
    <w:link w:val="ac"/>
    <w:uiPriority w:val="99"/>
    <w:rsid w:val="003B1B13"/>
    <w:pPr>
      <w:spacing w:after="120" w:line="360" w:lineRule="auto"/>
      <w:ind w:firstLine="720"/>
      <w:jc w:val="both"/>
    </w:pPr>
    <w:rPr>
      <w:rFonts w:eastAsia="SimSun"/>
      <w:sz w:val="28"/>
      <w:szCs w:val="20"/>
      <w:lang w:eastAsia="zh-CN"/>
    </w:rPr>
  </w:style>
  <w:style w:type="character" w:customStyle="1" w:styleId="ac">
    <w:name w:val="Основной текст Знак"/>
    <w:link w:val="ab"/>
    <w:uiPriority w:val="99"/>
    <w:semiHidden/>
    <w:rPr>
      <w:sz w:val="24"/>
      <w:szCs w:val="24"/>
      <w:lang w:eastAsia="en-US"/>
    </w:rPr>
  </w:style>
  <w:style w:type="paragraph" w:styleId="22">
    <w:name w:val="Body Text Indent 2"/>
    <w:basedOn w:val="a"/>
    <w:link w:val="23"/>
    <w:uiPriority w:val="99"/>
    <w:rsid w:val="003B1B13"/>
    <w:pPr>
      <w:spacing w:after="120" w:line="480" w:lineRule="auto"/>
      <w:ind w:left="360" w:firstLine="720"/>
      <w:jc w:val="both"/>
    </w:pPr>
    <w:rPr>
      <w:rFonts w:eastAsia="SimSun"/>
      <w:sz w:val="28"/>
      <w:szCs w:val="20"/>
      <w:lang w:eastAsia="zh-CN"/>
    </w:rPr>
  </w:style>
  <w:style w:type="character" w:customStyle="1" w:styleId="23">
    <w:name w:val="Основной текст с отступом 2 Знак"/>
    <w:link w:val="22"/>
    <w:uiPriority w:val="99"/>
    <w:semiHidden/>
    <w:rPr>
      <w:sz w:val="24"/>
      <w:szCs w:val="24"/>
      <w:lang w:eastAsia="en-US"/>
    </w:rPr>
  </w:style>
  <w:style w:type="paragraph" w:styleId="32">
    <w:name w:val="Body Text Indent 3"/>
    <w:basedOn w:val="a"/>
    <w:link w:val="33"/>
    <w:uiPriority w:val="99"/>
    <w:rsid w:val="003B1B13"/>
    <w:pPr>
      <w:spacing w:after="120" w:line="360" w:lineRule="auto"/>
      <w:ind w:left="360" w:firstLine="720"/>
      <w:jc w:val="both"/>
    </w:pPr>
    <w:rPr>
      <w:rFonts w:eastAsia="SimSun"/>
      <w:sz w:val="16"/>
      <w:szCs w:val="16"/>
      <w:lang w:eastAsia="zh-CN"/>
    </w:rPr>
  </w:style>
  <w:style w:type="character" w:customStyle="1" w:styleId="33">
    <w:name w:val="Основной текст с отступом 3 Знак"/>
    <w:link w:val="32"/>
    <w:uiPriority w:val="99"/>
    <w:semiHidden/>
    <w:rPr>
      <w:sz w:val="16"/>
      <w:szCs w:val="16"/>
      <w:lang w:eastAsia="en-US"/>
    </w:rPr>
  </w:style>
  <w:style w:type="paragraph" w:styleId="ad">
    <w:name w:val="footnote text"/>
    <w:basedOn w:val="a"/>
    <w:link w:val="ae"/>
    <w:uiPriority w:val="99"/>
    <w:semiHidden/>
    <w:rsid w:val="00C31D95"/>
    <w:rPr>
      <w:sz w:val="20"/>
      <w:szCs w:val="20"/>
    </w:rPr>
  </w:style>
  <w:style w:type="character" w:customStyle="1" w:styleId="ae">
    <w:name w:val="Текст сноски Знак"/>
    <w:link w:val="ad"/>
    <w:uiPriority w:val="99"/>
    <w:semiHidden/>
    <w:rPr>
      <w:lang w:eastAsia="en-US"/>
    </w:rPr>
  </w:style>
  <w:style w:type="character" w:styleId="af">
    <w:name w:val="footnote reference"/>
    <w:uiPriority w:val="99"/>
    <w:semiHidden/>
    <w:rsid w:val="00C31D9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2059</Words>
  <Characters>11740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платежеспособность финансовая устойчивость</vt:lpstr>
    </vt:vector>
  </TitlesOfParts>
  <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платежеспособность финансовая устойчивость</dc:title>
  <dc:subject/>
  <dc:creator>Анюта</dc:creator>
  <cp:keywords/>
  <dc:description/>
  <cp:lastModifiedBy>admin</cp:lastModifiedBy>
  <cp:revision>2</cp:revision>
  <dcterms:created xsi:type="dcterms:W3CDTF">2014-03-20T06:41:00Z</dcterms:created>
  <dcterms:modified xsi:type="dcterms:W3CDTF">2014-03-20T06:41:00Z</dcterms:modified>
</cp:coreProperties>
</file>