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4E0FB4" w:rsidRDefault="004E0FB4" w:rsidP="004E0FB4">
      <w:pPr>
        <w:pStyle w:val="a5"/>
        <w:spacing w:line="360" w:lineRule="auto"/>
        <w:jc w:val="both"/>
        <w:rPr>
          <w:b/>
          <w:bCs/>
          <w:color w:val="000000"/>
          <w:sz w:val="28"/>
          <w:szCs w:val="28"/>
        </w:rPr>
      </w:pPr>
    </w:p>
    <w:p w:rsidR="00FF51B6" w:rsidRPr="004E0FB4" w:rsidRDefault="00FF51B6" w:rsidP="004E0FB4">
      <w:pPr>
        <w:pStyle w:val="a5"/>
        <w:spacing w:line="360" w:lineRule="auto"/>
        <w:rPr>
          <w:b/>
          <w:bCs/>
          <w:color w:val="000000"/>
          <w:sz w:val="28"/>
          <w:szCs w:val="28"/>
        </w:rPr>
      </w:pPr>
      <w:r w:rsidRPr="004E0FB4">
        <w:rPr>
          <w:b/>
          <w:bCs/>
          <w:color w:val="000000"/>
          <w:sz w:val="28"/>
          <w:szCs w:val="28"/>
        </w:rPr>
        <w:t>Пособия</w:t>
      </w:r>
    </w:p>
    <w:p w:rsidR="004E0FB4" w:rsidRDefault="004E0FB4" w:rsidP="004E0FB4">
      <w:pPr>
        <w:spacing w:line="360" w:lineRule="auto"/>
        <w:ind w:firstLine="709"/>
        <w:jc w:val="both"/>
        <w:rPr>
          <w:b/>
          <w:bCs/>
          <w:color w:val="000000"/>
          <w:sz w:val="28"/>
          <w:szCs w:val="28"/>
        </w:rPr>
      </w:pPr>
      <w:r>
        <w:rPr>
          <w:b/>
          <w:bCs/>
          <w:color w:val="000000"/>
          <w:sz w:val="28"/>
          <w:szCs w:val="28"/>
        </w:rPr>
        <w:br w:type="page"/>
        <w:t>План</w:t>
      </w:r>
    </w:p>
    <w:p w:rsidR="004E0FB4" w:rsidRPr="004E0FB4" w:rsidRDefault="004E0FB4" w:rsidP="004E0FB4">
      <w:pPr>
        <w:spacing w:line="360" w:lineRule="auto"/>
        <w:ind w:firstLine="709"/>
        <w:jc w:val="both"/>
        <w:rPr>
          <w:b/>
          <w:bCs/>
          <w:color w:val="000000"/>
          <w:sz w:val="28"/>
          <w:szCs w:val="28"/>
        </w:rPr>
      </w:pPr>
    </w:p>
    <w:p w:rsidR="00FF51B6" w:rsidRPr="004E0FB4" w:rsidRDefault="00FF51B6" w:rsidP="004E0FB4">
      <w:pPr>
        <w:numPr>
          <w:ilvl w:val="0"/>
          <w:numId w:val="4"/>
        </w:numPr>
        <w:spacing w:line="360" w:lineRule="auto"/>
        <w:ind w:left="0" w:firstLine="0"/>
        <w:rPr>
          <w:color w:val="000000"/>
          <w:sz w:val="28"/>
          <w:szCs w:val="28"/>
        </w:rPr>
      </w:pPr>
      <w:r w:rsidRPr="004E0FB4">
        <w:rPr>
          <w:color w:val="000000"/>
          <w:sz w:val="28"/>
          <w:szCs w:val="28"/>
        </w:rPr>
        <w:t>Понятие и виды пособий, кру</w:t>
      </w:r>
      <w:r w:rsidR="004E0FB4">
        <w:rPr>
          <w:color w:val="000000"/>
          <w:sz w:val="28"/>
          <w:szCs w:val="28"/>
        </w:rPr>
        <w:t>г лиц, имеющих право на пособия</w:t>
      </w:r>
    </w:p>
    <w:p w:rsidR="00FF51B6" w:rsidRPr="004E0FB4" w:rsidRDefault="00FF51B6" w:rsidP="004E0FB4">
      <w:pPr>
        <w:numPr>
          <w:ilvl w:val="0"/>
          <w:numId w:val="4"/>
        </w:numPr>
        <w:spacing w:line="360" w:lineRule="auto"/>
        <w:ind w:left="0" w:firstLine="0"/>
        <w:rPr>
          <w:color w:val="000000"/>
          <w:sz w:val="28"/>
          <w:szCs w:val="28"/>
        </w:rPr>
      </w:pPr>
      <w:r w:rsidRPr="004E0FB4">
        <w:rPr>
          <w:color w:val="000000"/>
          <w:sz w:val="28"/>
          <w:szCs w:val="28"/>
        </w:rPr>
        <w:t>Пр</w:t>
      </w:r>
      <w:r w:rsidR="004E0FB4">
        <w:rPr>
          <w:color w:val="000000"/>
          <w:sz w:val="28"/>
          <w:szCs w:val="28"/>
        </w:rPr>
        <w:t>авила выплаты и размеры пособий</w:t>
      </w:r>
    </w:p>
    <w:p w:rsidR="00FF51B6" w:rsidRPr="004E0FB4" w:rsidRDefault="00FF51B6" w:rsidP="004E0FB4">
      <w:pPr>
        <w:spacing w:line="360" w:lineRule="auto"/>
        <w:ind w:firstLine="709"/>
        <w:jc w:val="both"/>
        <w:rPr>
          <w:color w:val="000000"/>
          <w:sz w:val="28"/>
          <w:szCs w:val="28"/>
        </w:rPr>
      </w:pPr>
    </w:p>
    <w:p w:rsidR="004E0FB4" w:rsidRPr="004E0FB4" w:rsidRDefault="004E0FB4" w:rsidP="004E0FB4">
      <w:pPr>
        <w:spacing w:line="360" w:lineRule="auto"/>
        <w:ind w:firstLine="709"/>
        <w:jc w:val="both"/>
        <w:rPr>
          <w:b/>
          <w:bCs/>
          <w:color w:val="000000"/>
          <w:sz w:val="28"/>
          <w:szCs w:val="28"/>
        </w:rPr>
      </w:pPr>
      <w:r>
        <w:rPr>
          <w:b/>
          <w:bCs/>
          <w:color w:val="000000"/>
          <w:sz w:val="28"/>
          <w:szCs w:val="28"/>
        </w:rPr>
        <w:br w:type="page"/>
      </w:r>
      <w:r w:rsidR="00FF51B6" w:rsidRPr="004E0FB4">
        <w:rPr>
          <w:b/>
          <w:bCs/>
          <w:color w:val="000000"/>
          <w:sz w:val="28"/>
          <w:szCs w:val="28"/>
        </w:rPr>
        <w:t xml:space="preserve">1. </w:t>
      </w:r>
      <w:r w:rsidRPr="004E0FB4">
        <w:rPr>
          <w:b/>
          <w:bCs/>
          <w:color w:val="000000"/>
          <w:sz w:val="28"/>
          <w:szCs w:val="28"/>
        </w:rPr>
        <w:t>Понятие и виды пособий, круг лиц, имеющих право на пособия</w:t>
      </w:r>
    </w:p>
    <w:p w:rsidR="004E0FB4" w:rsidRDefault="004E0FB4" w:rsidP="004E0FB4">
      <w:pPr>
        <w:spacing w:line="360" w:lineRule="auto"/>
        <w:ind w:firstLine="709"/>
        <w:jc w:val="both"/>
        <w:rPr>
          <w:b/>
          <w:bCs/>
          <w:color w:val="000000"/>
          <w:sz w:val="28"/>
          <w:szCs w:val="28"/>
        </w:rPr>
      </w:pP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Понятие «пособие» можно определить как денежные выплаты из государственных страховых фондов или из бюджета с целью оказания помощи гражданам в установленных законодательством случаях.</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Пособия можно классифицировать по различным основаниям: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социально-экономической сущности;</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социально-правовым основаниям обеспечения;</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регулирующим их нормативным актам;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месту и роли в доходах получателей;</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порядку установления размера;</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срокам выплаты.</w:t>
      </w:r>
    </w:p>
    <w:p w:rsidR="004E0FB4" w:rsidRDefault="00FF51B6" w:rsidP="004E0FB4">
      <w:pPr>
        <w:pStyle w:val="a3"/>
        <w:spacing w:line="360" w:lineRule="auto"/>
        <w:ind w:firstLine="709"/>
        <w:rPr>
          <w:color w:val="000000"/>
          <w:sz w:val="28"/>
          <w:szCs w:val="28"/>
        </w:rPr>
      </w:pPr>
      <w:r w:rsidRPr="004E0FB4">
        <w:rPr>
          <w:color w:val="000000"/>
          <w:sz w:val="28"/>
          <w:szCs w:val="28"/>
        </w:rPr>
        <w:t>Так, по первому основанию различаются пособия, входящие в систему государственного социального страхования, выплата которых осуществляется за счет средств государственных страховых взносов, и пособия, не входящие в эту систему, выплата которых осуществляется за счет средств бюджета. Большинство пособий входит в систему государственного социального страхования. Не входят в данную систему некоторые виды пособий семьям, воспитывающим детей (на детей в возрасте старше 3-х лет, одинокой матери, воспитывающей ребенка до 1,5 лет и др.) – финансируются из Республиканского бюджета. В число пособий, входящих в систему государственного социального страхования, пособие по безработице выплачивается за счет средств Государственного фонда содействия занятости, остальные пособия выплачиваются за счет средств Фонда социальной защиты населения.</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 социально-правовым основаниям обеспечения пособия можно разделить на следующие группы (виды):</w:t>
      </w:r>
    </w:p>
    <w:p w:rsidR="00FF51B6" w:rsidRPr="004E0FB4" w:rsidRDefault="00FF51B6" w:rsidP="004E0FB4">
      <w:pPr>
        <w:numPr>
          <w:ilvl w:val="0"/>
          <w:numId w:val="2"/>
        </w:numPr>
        <w:spacing w:line="360" w:lineRule="auto"/>
        <w:ind w:left="0" w:firstLine="709"/>
        <w:jc w:val="both"/>
        <w:rPr>
          <w:color w:val="000000"/>
          <w:sz w:val="28"/>
          <w:szCs w:val="28"/>
        </w:rPr>
      </w:pPr>
      <w:r w:rsidRPr="004E0FB4">
        <w:rPr>
          <w:color w:val="000000"/>
          <w:sz w:val="28"/>
          <w:szCs w:val="28"/>
        </w:rPr>
        <w:t>по временной нетрудоспособности;</w:t>
      </w:r>
    </w:p>
    <w:p w:rsidR="00FF51B6" w:rsidRPr="004E0FB4" w:rsidRDefault="00FF51B6" w:rsidP="004E0FB4">
      <w:pPr>
        <w:numPr>
          <w:ilvl w:val="0"/>
          <w:numId w:val="2"/>
        </w:numPr>
        <w:spacing w:line="360" w:lineRule="auto"/>
        <w:ind w:left="0" w:firstLine="709"/>
        <w:jc w:val="both"/>
        <w:rPr>
          <w:color w:val="000000"/>
          <w:sz w:val="28"/>
          <w:szCs w:val="28"/>
        </w:rPr>
      </w:pPr>
      <w:r w:rsidRPr="004E0FB4">
        <w:rPr>
          <w:color w:val="000000"/>
          <w:sz w:val="28"/>
          <w:szCs w:val="28"/>
        </w:rPr>
        <w:t>семьям, воспитывающим детей:</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беременности и родам;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в связи с рождением ребенка;</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матери, ставшей на учет до 12-недельного срока беременности;</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уходу за ребенком в возрасте до 3-х лет и на детей старше 3-х лет;</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в возрасте от 3-х до 16 лет (учащихся дневных средних школ, гимназий, лицеев и других подобного типа образовательных учреждений – до их окончания, не работающих учащихся вечерних (сменных) школ одновременно с учебой получающих профессию, детей-инвалидов, а также учащихся, обучающихся за счет личных средств в высших, средних, специальных и профессионально-технических образовательных учреждениях, на курсах, работающих по режиму образовательных учреждений в дневное время и не получающих стипендий, - до 18 лет);</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уходу за больным ребенком в возрасте до 14 лет;</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уходу за ребенком в возрасте до 3-х лет и ребенком-инвалидом в возрасте до 18 лет в случае болезни матери или другого лица фактически осуществляющего уход за ребенком;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уходу за ребенком-инвалидом в возрасте до 18 лет;</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при санаторно-курортном лечении детей-инвалидов;</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на детей в возрасте до 18-ти лет, инфицированных вирусом иммунодефицита или больных СПИДом;</w:t>
      </w:r>
    </w:p>
    <w:p w:rsidR="00FF51B6" w:rsidRPr="004E0FB4" w:rsidRDefault="00FF51B6" w:rsidP="004E0FB4">
      <w:pPr>
        <w:numPr>
          <w:ilvl w:val="0"/>
          <w:numId w:val="2"/>
        </w:numPr>
        <w:spacing w:line="360" w:lineRule="auto"/>
        <w:ind w:left="0" w:firstLine="709"/>
        <w:jc w:val="both"/>
        <w:rPr>
          <w:color w:val="000000"/>
          <w:sz w:val="28"/>
          <w:szCs w:val="28"/>
        </w:rPr>
      </w:pPr>
      <w:r w:rsidRPr="004E0FB4">
        <w:rPr>
          <w:color w:val="000000"/>
          <w:sz w:val="28"/>
          <w:szCs w:val="28"/>
        </w:rPr>
        <w:t>на погребение;</w:t>
      </w:r>
    </w:p>
    <w:p w:rsidR="00FF51B6" w:rsidRPr="004E0FB4" w:rsidRDefault="00FF51B6" w:rsidP="004E0FB4">
      <w:pPr>
        <w:numPr>
          <w:ilvl w:val="0"/>
          <w:numId w:val="2"/>
        </w:numPr>
        <w:spacing w:line="360" w:lineRule="auto"/>
        <w:ind w:left="0" w:firstLine="709"/>
        <w:jc w:val="both"/>
        <w:rPr>
          <w:color w:val="000000"/>
          <w:sz w:val="28"/>
          <w:szCs w:val="28"/>
        </w:rPr>
      </w:pPr>
      <w:r w:rsidRPr="004E0FB4">
        <w:rPr>
          <w:color w:val="000000"/>
          <w:sz w:val="28"/>
          <w:szCs w:val="28"/>
        </w:rPr>
        <w:t>по безработице.</w:t>
      </w:r>
    </w:p>
    <w:p w:rsidR="00FF51B6" w:rsidRPr="004E0FB4" w:rsidRDefault="00FF51B6" w:rsidP="004E0FB4">
      <w:pPr>
        <w:pStyle w:val="a3"/>
        <w:spacing w:line="360" w:lineRule="auto"/>
        <w:ind w:firstLine="709"/>
        <w:rPr>
          <w:color w:val="000000"/>
          <w:sz w:val="28"/>
          <w:szCs w:val="28"/>
        </w:rPr>
      </w:pPr>
      <w:r w:rsidRPr="004E0FB4">
        <w:rPr>
          <w:color w:val="000000"/>
          <w:sz w:val="28"/>
          <w:szCs w:val="28"/>
        </w:rPr>
        <w:t>Говоря о классификации пособий по регулирующим их нормативным актам, следует отметить, что в Республике Беларусь отсутствует единый нормативный акт, охватывающий все виды пособий. Отдельные виды пособий регулируются различными нормативными актами. Однако исходные правовые начала обеспечения пособиями по государственному социальному страхованию закреплены в Законе «Об основах государственного социального страхования» от 31 января 1995 г.</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 месту и роли в доходах получателей можно выделить пособия, заменяющие временно утраченный по уважительной причине заработок получателя, и пособия, дополняющие заработок получателя, с целью покрытия определенных дополнительных расходов. В первую группу входят, например, пособия по безработице, по временной нетрудоспособности, по беременности и родам. Во вторую – пособие в связи с рождением ребенка, на детей, на погребение и др.</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 порядку установления размера различают пособия, размер которых зависит от размера среднего заработка (дохода) получателя, и пособия, размер которых зависит от размера социальных нормативов (минимальной заработной платы и минимального потребительского бюджета). Например, от размера среднего заработка зависит размер пособия по временной нетрудоспособности. От размера средней заработной платы рабочих и служащих в Республике Беларусь зависит размер пособия на погребение. От размера потребительского бюджета зависят размеры большинства пособий семьям, воспитывающим детей. Размер пособия по безработице может зависеть и от размера среднего заработка (дохода) получателя, и от размера минимальной заработной платы.</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 срокам выплаты пособия можно разделить на единовременные, ежемесячные и периодические.</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К единовременным относятся:</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пособие в связи с рождением ребенка;</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матери, ставшей на учет до 12-недельного срока беременности;</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пособия на погребение и др.</w:t>
      </w:r>
    </w:p>
    <w:p w:rsidR="00FF51B6" w:rsidRPr="004E0FB4" w:rsidRDefault="00FF51B6" w:rsidP="004E0FB4">
      <w:pPr>
        <w:pStyle w:val="a3"/>
        <w:spacing w:line="360" w:lineRule="auto"/>
        <w:ind w:firstLine="709"/>
        <w:rPr>
          <w:color w:val="000000"/>
          <w:sz w:val="28"/>
          <w:szCs w:val="28"/>
        </w:rPr>
      </w:pPr>
      <w:r w:rsidRPr="004E0FB4">
        <w:rPr>
          <w:color w:val="000000"/>
          <w:sz w:val="28"/>
          <w:szCs w:val="28"/>
        </w:rPr>
        <w:t>Ежемесячными, т.е. выплачиваемыми регулярно, в течение длительного срока, являются пособия семьям, воспитывающим детей, по уходу за ребенком в возрасте до 3 лет, на детей в возрасте от 3 до 16 лет и др.</w:t>
      </w:r>
    </w:p>
    <w:p w:rsidR="004E0FB4" w:rsidRDefault="00FF51B6" w:rsidP="004E0FB4">
      <w:pPr>
        <w:spacing w:line="360" w:lineRule="auto"/>
        <w:ind w:firstLine="709"/>
        <w:jc w:val="both"/>
        <w:rPr>
          <w:color w:val="000000"/>
          <w:sz w:val="28"/>
          <w:szCs w:val="28"/>
        </w:rPr>
      </w:pPr>
      <w:r w:rsidRPr="004E0FB4">
        <w:rPr>
          <w:color w:val="000000"/>
          <w:sz w:val="28"/>
          <w:szCs w:val="28"/>
        </w:rPr>
        <w:t>К периодическим, выплачиваемым при наступлении соответствующих правовых оснований, в течение сравнительно-непродолжительного срока, можно отнести пособия по временной нетрудоспособности, по беременности и родам, по безработице. Относительная длительность выплаты таких пособий, тем не менее, не превращает их в ежемесячные.</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Государственные пособия и надбавки к ним назначаются и выплачиваются постоянно проживающим на территории Республики Беларусь семьям, воспитывающим детей:</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работников, предприятий, учреждений и организаций всех форм собственности и хозяйствования;</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предпринимателей, осуществляющих свою деятельность без образования юридического лица;</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граждан, заключивших трудовой договор с предпринимателем, фермером;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членов крестьянских фермерских хозяйств;</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граждан, являющихся членами творческих союзов, семьям творческих работников, которые не являются членами творческих союзов, а также работающим по авторским гражданско-правовым договорам;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граждан, включая священнослужителей, работающих в религиозных организациях, на предприятиях, учрежденных религиозными организациями, а также в созданных ими благотворительных заведениях;</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граждан, имеющих статус военнослужащих;</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лиц рядового и начальствующего состава органов внутренних дел;</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лиц, в установленном порядке зарегистрированных в качестве безработных с правом получения пособия по безработице;</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учащихся ПТУ, средних специальных и высших учебных заведений, аспирантов и клинических ординаторов, обучающихся с отрывом от производства;</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пенсионеров.</w:t>
      </w:r>
    </w:p>
    <w:p w:rsidR="00FF51B6" w:rsidRPr="004E0FB4" w:rsidRDefault="00FF51B6" w:rsidP="004E0FB4">
      <w:pPr>
        <w:pStyle w:val="a3"/>
        <w:spacing w:line="360" w:lineRule="auto"/>
        <w:ind w:firstLine="709"/>
        <w:rPr>
          <w:color w:val="000000"/>
          <w:sz w:val="28"/>
          <w:szCs w:val="28"/>
        </w:rPr>
      </w:pPr>
      <w:r w:rsidRPr="004E0FB4">
        <w:rPr>
          <w:color w:val="000000"/>
          <w:sz w:val="28"/>
          <w:szCs w:val="28"/>
        </w:rPr>
        <w:t>Иностранные граждане, имеющие детей, пользуются в Республике Беларусь правом на пособия, если это предусмотрено международными договорами или соглашениями. Лица без гражданства, имеющие детей и постоянно проживающие в Республике Беларусь, имеют право на пособие наравне с гражданами республики, если иное не предусмотрено законодательными актами.</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Пособиями по временной нетрудоспособности обеспечиваются лица, на которых в соответствии с законодательством распространяется государственное социальное страхование. Государственному страхованию подлежат лица, работающие на основе трудовых договоров, членства в кооперативах, предприятиях и обществах коллективных форм собственности, а при условии уплаты страховых взносов государственное социальное страхование распространяется на предпринимателей, работников, работающих по договорам подряда, членов крестьянских фермерских хозяйств, творческих работников, иностранных граждан и лиц без гражданства, работающих в Республике Беларусь.</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Пособие на погребение выплачивается членам семьи умершего пенсионера или другим гражданам или администрации предприятия, организующим похороны умершего.</w:t>
      </w:r>
    </w:p>
    <w:p w:rsidR="004E0FB4" w:rsidRDefault="00FF51B6" w:rsidP="004E0FB4">
      <w:pPr>
        <w:spacing w:line="360" w:lineRule="auto"/>
        <w:ind w:firstLine="709"/>
        <w:jc w:val="both"/>
        <w:rPr>
          <w:color w:val="000000"/>
          <w:sz w:val="28"/>
          <w:szCs w:val="28"/>
        </w:rPr>
      </w:pPr>
      <w:r w:rsidRPr="004E0FB4">
        <w:rPr>
          <w:color w:val="000000"/>
          <w:sz w:val="28"/>
          <w:szCs w:val="28"/>
        </w:rPr>
        <w:t>Лица, зарегистрированные в службе занятости в качестве безработных получают пособие по безработице в этой службе.</w:t>
      </w:r>
    </w:p>
    <w:p w:rsidR="00FF51B6" w:rsidRPr="004E0FB4" w:rsidRDefault="00FF51B6" w:rsidP="004E0FB4">
      <w:pPr>
        <w:spacing w:line="360" w:lineRule="auto"/>
        <w:ind w:firstLine="709"/>
        <w:jc w:val="both"/>
        <w:rPr>
          <w:color w:val="000000"/>
          <w:sz w:val="28"/>
          <w:szCs w:val="28"/>
        </w:rPr>
      </w:pPr>
    </w:p>
    <w:p w:rsidR="004E0FB4" w:rsidRPr="004E0FB4" w:rsidRDefault="00FF51B6" w:rsidP="004E0FB4">
      <w:pPr>
        <w:spacing w:line="360" w:lineRule="auto"/>
        <w:ind w:firstLine="709"/>
        <w:jc w:val="both"/>
        <w:rPr>
          <w:b/>
          <w:bCs/>
          <w:color w:val="000000"/>
          <w:sz w:val="28"/>
          <w:szCs w:val="28"/>
        </w:rPr>
      </w:pPr>
      <w:r w:rsidRPr="004E0FB4">
        <w:rPr>
          <w:b/>
          <w:bCs/>
          <w:color w:val="000000"/>
          <w:sz w:val="28"/>
          <w:szCs w:val="28"/>
        </w:rPr>
        <w:t>2.</w:t>
      </w:r>
      <w:r w:rsidR="004E0FB4" w:rsidRPr="004E0FB4">
        <w:rPr>
          <w:b/>
          <w:bCs/>
          <w:color w:val="000000"/>
          <w:sz w:val="28"/>
          <w:szCs w:val="28"/>
        </w:rPr>
        <w:t xml:space="preserve"> Правила выплаты и размеры пособий</w:t>
      </w:r>
    </w:p>
    <w:p w:rsidR="004E0FB4" w:rsidRDefault="004E0FB4" w:rsidP="004E0FB4">
      <w:pPr>
        <w:spacing w:line="360" w:lineRule="auto"/>
        <w:ind w:firstLine="709"/>
        <w:jc w:val="both"/>
        <w:rPr>
          <w:b/>
          <w:bCs/>
          <w:color w:val="000000"/>
          <w:sz w:val="28"/>
          <w:szCs w:val="28"/>
        </w:rPr>
      </w:pPr>
    </w:p>
    <w:p w:rsidR="00FF51B6" w:rsidRPr="004E0FB4" w:rsidRDefault="00FF51B6" w:rsidP="004E0FB4">
      <w:pPr>
        <w:spacing w:line="360" w:lineRule="auto"/>
        <w:ind w:firstLine="709"/>
        <w:jc w:val="both"/>
        <w:rPr>
          <w:color w:val="000000"/>
          <w:sz w:val="28"/>
          <w:szCs w:val="28"/>
        </w:rPr>
      </w:pPr>
      <w:r w:rsidRPr="004E0FB4">
        <w:rPr>
          <w:color w:val="000000"/>
          <w:sz w:val="28"/>
          <w:szCs w:val="28"/>
        </w:rPr>
        <w:t>Законом Республики Беларусь от 30.10.1992 г. № 1898-</w:t>
      </w:r>
      <w:r w:rsidRPr="004E0FB4">
        <w:rPr>
          <w:color w:val="000000"/>
          <w:sz w:val="28"/>
          <w:szCs w:val="28"/>
          <w:lang w:val="en-US"/>
        </w:rPr>
        <w:t>XII</w:t>
      </w:r>
      <w:r w:rsidRPr="004E0FB4">
        <w:rPr>
          <w:color w:val="000000"/>
          <w:sz w:val="28"/>
          <w:szCs w:val="28"/>
        </w:rPr>
        <w:t xml:space="preserve"> «О государственных пособиях семьям, воспитывающим детей» (с изм. и доп.) и Постановлением Совета Министров Республики Беларусь от 12 июня 2002 г. № 772 предусмотрены следующие виды пособий и их размеры.</w:t>
      </w:r>
    </w:p>
    <w:p w:rsidR="004E0FB4" w:rsidRDefault="00FF51B6" w:rsidP="004E0FB4">
      <w:pPr>
        <w:spacing w:line="360" w:lineRule="auto"/>
        <w:ind w:firstLine="709"/>
        <w:jc w:val="both"/>
        <w:rPr>
          <w:color w:val="000000"/>
          <w:sz w:val="28"/>
          <w:szCs w:val="28"/>
        </w:rPr>
      </w:pPr>
      <w:r w:rsidRPr="004E0FB4">
        <w:rPr>
          <w:color w:val="000000"/>
          <w:sz w:val="28"/>
          <w:szCs w:val="28"/>
        </w:rPr>
        <w:t xml:space="preserve">Так, </w:t>
      </w:r>
      <w:r w:rsidRPr="004E0FB4">
        <w:rPr>
          <w:b/>
          <w:bCs/>
          <w:color w:val="000000"/>
          <w:sz w:val="28"/>
          <w:szCs w:val="28"/>
        </w:rPr>
        <w:t>право на пособие в связи с рождением ребенка</w:t>
      </w:r>
      <w:r w:rsidRPr="004E0FB4">
        <w:rPr>
          <w:color w:val="000000"/>
          <w:sz w:val="28"/>
          <w:szCs w:val="28"/>
        </w:rPr>
        <w:t xml:space="preserve"> имеют мать или отец, а также лицо, усыновившее (удочерившее) ребенка, либо взявшее его до достижения им возраста шести месяцев на воспитание в опекунскую семью, под опеку, при предоставлении справки о рождении ребенка, выданной ЗАГСом. В случае рождения двух и более детей пособие выплачивается на каждого ребенка. При этом не имеет значения, сколько прожил ребенок после рождения. На детей, родившихся мертвыми, пособие не выплачивается. Пособие в связи с рождением ребенка выплачивается единовременно. Пособие не выплачивается, если женщина отказывается от содержания и воспитания рожденного ею ребенка.</w:t>
      </w:r>
    </w:p>
    <w:p w:rsidR="00FF51B6" w:rsidRPr="004E0FB4" w:rsidRDefault="00FF51B6" w:rsidP="004E0FB4">
      <w:pPr>
        <w:spacing w:line="360" w:lineRule="auto"/>
        <w:ind w:firstLine="709"/>
        <w:jc w:val="both"/>
        <w:rPr>
          <w:color w:val="000000"/>
          <w:sz w:val="28"/>
          <w:szCs w:val="28"/>
        </w:rPr>
      </w:pPr>
      <w:r w:rsidRPr="004E0FB4">
        <w:rPr>
          <w:b/>
          <w:bCs/>
          <w:color w:val="000000"/>
          <w:sz w:val="28"/>
          <w:szCs w:val="28"/>
        </w:rPr>
        <w:t xml:space="preserve">Пособие матери, ставшей на учет до 12-недельного срока беременности </w:t>
      </w:r>
      <w:r w:rsidRPr="004E0FB4">
        <w:rPr>
          <w:color w:val="000000"/>
          <w:sz w:val="28"/>
          <w:szCs w:val="28"/>
        </w:rPr>
        <w:t>имеют женщины, ставшие на учет в женской консультации до 12-недельного срока беременности, регулярно посещавшие ее и выполнявшие предписания врачей в течение всего срока беременности, на основании справки, выданной женской консультацией. Пособие выплачивается единовременно.</w:t>
      </w:r>
    </w:p>
    <w:p w:rsidR="004E0FB4" w:rsidRDefault="00FF51B6" w:rsidP="004E0FB4">
      <w:pPr>
        <w:spacing w:line="360" w:lineRule="auto"/>
        <w:ind w:firstLine="709"/>
        <w:jc w:val="both"/>
        <w:rPr>
          <w:color w:val="000000"/>
          <w:sz w:val="28"/>
          <w:szCs w:val="28"/>
        </w:rPr>
      </w:pPr>
      <w:r w:rsidRPr="004E0FB4">
        <w:rPr>
          <w:b/>
          <w:bCs/>
          <w:color w:val="000000"/>
          <w:sz w:val="28"/>
          <w:szCs w:val="28"/>
        </w:rPr>
        <w:t xml:space="preserve">Пособие по уходу за ребенком в возрасте до 3-х лет </w:t>
      </w:r>
      <w:r w:rsidRPr="004E0FB4">
        <w:rPr>
          <w:color w:val="000000"/>
          <w:sz w:val="28"/>
          <w:szCs w:val="28"/>
        </w:rPr>
        <w:t>назначается работающим матери или отцу, либо другому родственнику, усыновителю, находящемуся в отпуске по уходу за ребенком, женщинам, обучающимся с отрывом от производства, женщинам-военнослужащим, женщинам из числа рядового, начальствующего состава органов внутренних дел.</w:t>
      </w:r>
    </w:p>
    <w:p w:rsidR="004E0FB4" w:rsidRDefault="00FF51B6" w:rsidP="004E0FB4">
      <w:pPr>
        <w:spacing w:line="360" w:lineRule="auto"/>
        <w:ind w:firstLine="709"/>
        <w:jc w:val="both"/>
        <w:rPr>
          <w:color w:val="000000"/>
          <w:sz w:val="28"/>
          <w:szCs w:val="28"/>
        </w:rPr>
      </w:pPr>
      <w:r w:rsidRPr="004E0FB4">
        <w:rPr>
          <w:color w:val="000000"/>
          <w:sz w:val="28"/>
          <w:szCs w:val="28"/>
        </w:rPr>
        <w:t>Неработающим женщинам, в том числе осуществляющих уход за ребенком-инвалидом до 18 лет, инвалидом 1 группы или престарелым, женщинам, признанным в установленном законом порядке безработными.</w:t>
      </w:r>
    </w:p>
    <w:p w:rsidR="004E0FB4" w:rsidRDefault="00FF51B6" w:rsidP="004E0FB4">
      <w:pPr>
        <w:spacing w:line="360" w:lineRule="auto"/>
        <w:ind w:firstLine="709"/>
        <w:jc w:val="both"/>
        <w:rPr>
          <w:color w:val="000000"/>
          <w:sz w:val="28"/>
          <w:szCs w:val="28"/>
        </w:rPr>
      </w:pPr>
      <w:r w:rsidRPr="004E0FB4">
        <w:rPr>
          <w:color w:val="000000"/>
          <w:sz w:val="28"/>
          <w:szCs w:val="28"/>
        </w:rPr>
        <w:t>Если во время отпуска по уходу за ребенком до достижения им трехлетнего возраста рождается следующий ребенок, то за период предоставляемого женщине отпуска по беременности и родам пособие по уходу за ребенком в возрасте до 3 лет выплачивается в полном размере.</w:t>
      </w:r>
    </w:p>
    <w:p w:rsidR="004E0FB4" w:rsidRDefault="00FF51B6" w:rsidP="004E0FB4">
      <w:pPr>
        <w:spacing w:line="360" w:lineRule="auto"/>
        <w:ind w:firstLine="709"/>
        <w:jc w:val="both"/>
        <w:rPr>
          <w:color w:val="000000"/>
          <w:sz w:val="28"/>
          <w:szCs w:val="28"/>
        </w:rPr>
      </w:pPr>
      <w:r w:rsidRPr="004E0FB4">
        <w:rPr>
          <w:color w:val="000000"/>
          <w:sz w:val="28"/>
          <w:szCs w:val="28"/>
        </w:rPr>
        <w:t>В период нахождения в отпуске по уходу за ребенком в возрасте до 3-х лет, мать или другое лицо, фактически осуществляющее уход за ребенком, могут работать на условиях неполного рабочего времени (но не более половины месячной нормы) или на дому. При этом за ними сохраняется право на получение пособия в полном размере.</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В случае приостановки отпуска по уходу за ребенком в возрасте до 3-х лет в связи с выходом на работу на полный рабочий день или на работу на условиях неполного рабочего времени (более половины месячной нормы), а также при оформлении ребенка в детское дошкольное учреждение, пособие выплачивается в размере 50% от установленного пособия.</w:t>
      </w:r>
    </w:p>
    <w:p w:rsidR="004E0FB4" w:rsidRDefault="00FF51B6" w:rsidP="004E0FB4">
      <w:pPr>
        <w:spacing w:line="360" w:lineRule="auto"/>
        <w:ind w:firstLine="709"/>
        <w:jc w:val="both"/>
        <w:rPr>
          <w:color w:val="000000"/>
          <w:sz w:val="28"/>
          <w:szCs w:val="28"/>
        </w:rPr>
      </w:pPr>
      <w:r w:rsidRPr="004E0FB4">
        <w:rPr>
          <w:color w:val="000000"/>
          <w:sz w:val="28"/>
          <w:szCs w:val="28"/>
        </w:rPr>
        <w:t>Мать или отец, находящиеся в отпуске по уходу за ребенком и одновременно продолжающие учебу в ПТУ, средних специальных и высших учебных заведениях с отрывом от производства, имеют право на получение стипендии и пособия в полном размере. Отпуск по уходу за ребенком оформляется приказом руководителя учебного заведения. При этом издается приказ о предоставлении матери (отцу) возможности свободного посещения занятий, порядок которого определяется учебным заведением.</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Работающим отцу, бабушке, дедушке или другому родственнику, кроме работающих пенсионеров, фактически осуществляющим уход за ребенком, отпуск по уходу за ребенком может быть предоставлен при наличии справки с места работы, учебы матери ребенка о ее выходе на работу до истечения срока указанного отпуска и прекращении выплаты ей пособия.</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Для назначения пособий по уходу за ребенком в возрасте до 3 лет к заявлению прилагаются: копия свидетельства о рождении ребенка, справка о составе семьи, выданная ЖЭУ, и действительна в течение 2-х месяцев.</w:t>
      </w:r>
    </w:p>
    <w:p w:rsidR="004E0FB4" w:rsidRDefault="00FF51B6" w:rsidP="004E0FB4">
      <w:pPr>
        <w:spacing w:line="360" w:lineRule="auto"/>
        <w:ind w:firstLine="709"/>
        <w:jc w:val="both"/>
        <w:rPr>
          <w:color w:val="000000"/>
          <w:sz w:val="28"/>
          <w:szCs w:val="28"/>
        </w:rPr>
      </w:pPr>
      <w:r w:rsidRPr="004E0FB4">
        <w:rPr>
          <w:color w:val="000000"/>
          <w:sz w:val="28"/>
          <w:szCs w:val="28"/>
        </w:rPr>
        <w:t>По достижении ребенком возраста 1,5 лет мать обязана представить справку участкового врача о том, что ребенок не посещает детское дошкольное учреждение.</w:t>
      </w:r>
    </w:p>
    <w:p w:rsidR="004E0FB4" w:rsidRDefault="00FF51B6" w:rsidP="004E0FB4">
      <w:pPr>
        <w:spacing w:line="360" w:lineRule="auto"/>
        <w:ind w:firstLine="709"/>
        <w:jc w:val="both"/>
        <w:rPr>
          <w:color w:val="000000"/>
          <w:sz w:val="28"/>
          <w:szCs w:val="28"/>
        </w:rPr>
      </w:pPr>
      <w:r w:rsidRPr="004E0FB4">
        <w:rPr>
          <w:color w:val="000000"/>
          <w:sz w:val="28"/>
          <w:szCs w:val="28"/>
        </w:rPr>
        <w:t>Семьям, прибывшим в Республику Беларусь на постоянное место жительства и имеющим детей в возрасте до 3-х лет, пособие назначается со дня прописки. При этом мать должна дополнительно представить копию трудовой книжки с записью о том, что она уволена с прежнего места работы в соответствии с законодательством страны, из которой прибыла.</w:t>
      </w:r>
    </w:p>
    <w:p w:rsidR="004E0FB4" w:rsidRDefault="00FF51B6" w:rsidP="004E0FB4">
      <w:pPr>
        <w:spacing w:line="360" w:lineRule="auto"/>
        <w:ind w:firstLine="709"/>
        <w:jc w:val="both"/>
        <w:rPr>
          <w:color w:val="000000"/>
          <w:sz w:val="28"/>
          <w:szCs w:val="28"/>
        </w:rPr>
      </w:pPr>
      <w:r w:rsidRPr="004E0FB4">
        <w:rPr>
          <w:b/>
          <w:bCs/>
          <w:color w:val="000000"/>
          <w:sz w:val="28"/>
          <w:szCs w:val="28"/>
        </w:rPr>
        <w:t>Право на пособие на детей старше 3 лет</w:t>
      </w:r>
      <w:r w:rsidRPr="004E0FB4">
        <w:rPr>
          <w:color w:val="000000"/>
          <w:sz w:val="28"/>
          <w:szCs w:val="28"/>
        </w:rPr>
        <w:t xml:space="preserve"> имеют семьи, воспитывающие детей в возрасте от 3 до 16 лет (учащихся дневных средних школ, гимназий, лицеев и других подобного типа учебных заведений до их окончания, а также учащихся, обучающихся за счет личных средств в высших, средних специальных учебных заведениях и на курсах, работающих по режиму учебных заведений в дневное время, и не получающих стипендий – до 18 лет), при условии занятости родителей.</w:t>
      </w:r>
    </w:p>
    <w:p w:rsidR="004E0FB4" w:rsidRDefault="00FF51B6" w:rsidP="004E0FB4">
      <w:pPr>
        <w:spacing w:line="360" w:lineRule="auto"/>
        <w:ind w:firstLine="709"/>
        <w:jc w:val="both"/>
        <w:rPr>
          <w:color w:val="000000"/>
          <w:sz w:val="28"/>
          <w:szCs w:val="28"/>
        </w:rPr>
      </w:pPr>
      <w:r w:rsidRPr="004E0FB4">
        <w:rPr>
          <w:color w:val="000000"/>
          <w:sz w:val="28"/>
          <w:szCs w:val="28"/>
        </w:rPr>
        <w:t xml:space="preserve">Право на пособие имеют также родители из числа военнослужащих, лиц рядового и начальствующего состава органов внутренних дел, финансовых расследований, органов и подразделений Министерства по чрезвычайным ситуациям Республики Беларусь, индивидуальных предпринимателей, членов крестьянских (фермерских) хозяйств, творческих работников, выполняющих работы по гражданско-правовому договору и не занятых в организациях любых организационно-правовых форм, родители, обучающиеся в образовательных учреждениях на дневных отделениях, аспирантуре, клинической ординатуре, родители признаные в установленном порядке безработными либо проходящие профессиональную подготовку, переподготовку, повышение квалификации по направлению органов государственной службы занятости, родители, получающие пенсии и пособия по уходу за ребенком-инвалидом в возрасте до 18 лет, инвалидом </w:t>
      </w:r>
      <w:r w:rsidRPr="004E0FB4">
        <w:rPr>
          <w:color w:val="000000"/>
          <w:sz w:val="28"/>
          <w:szCs w:val="28"/>
          <w:lang w:val="en-US"/>
        </w:rPr>
        <w:t>I</w:t>
      </w:r>
      <w:r w:rsidRPr="004E0FB4">
        <w:rPr>
          <w:color w:val="000000"/>
          <w:sz w:val="28"/>
          <w:szCs w:val="28"/>
        </w:rPr>
        <w:t xml:space="preserve"> группы, престарелым, достигшим 80-летнего возраста.</w:t>
      </w:r>
    </w:p>
    <w:p w:rsidR="004E0FB4" w:rsidRDefault="00FF51B6" w:rsidP="004E0FB4">
      <w:pPr>
        <w:spacing w:line="360" w:lineRule="auto"/>
        <w:ind w:firstLine="709"/>
        <w:jc w:val="both"/>
        <w:rPr>
          <w:color w:val="000000"/>
          <w:sz w:val="28"/>
          <w:szCs w:val="28"/>
        </w:rPr>
      </w:pPr>
      <w:r w:rsidRPr="004E0FB4">
        <w:rPr>
          <w:color w:val="000000"/>
          <w:sz w:val="28"/>
          <w:szCs w:val="28"/>
        </w:rPr>
        <w:t>Подробнее об этих и других пособиях изложено в названном Законе и Постановлении.</w:t>
      </w:r>
    </w:p>
    <w:p w:rsidR="00FF51B6" w:rsidRPr="002A4C4E" w:rsidRDefault="00FF51B6" w:rsidP="004E0FB4">
      <w:pPr>
        <w:spacing w:line="360" w:lineRule="auto"/>
        <w:ind w:firstLine="709"/>
        <w:jc w:val="both"/>
        <w:rPr>
          <w:color w:val="000000"/>
          <w:sz w:val="28"/>
          <w:szCs w:val="28"/>
        </w:rPr>
      </w:pPr>
      <w:r w:rsidRPr="004E0FB4">
        <w:rPr>
          <w:color w:val="000000"/>
          <w:sz w:val="28"/>
          <w:szCs w:val="28"/>
        </w:rPr>
        <w:t xml:space="preserve">Для назначения пособия на детей от 3 до16 (18) лет к заявлению прилагаются: копия свидетельства о рождении ребенка, справка о составе семьи, выданная ЖЭУ (действительна 2 месяца), справка учебного заведения на детей старше 14 лет, справка медицинского учреждения о том, что ребенок по состоянию здоровья нуждается в постоянном уходе; справка </w:t>
      </w:r>
      <w:r w:rsidR="002A4C4E">
        <w:rPr>
          <w:color w:val="000000"/>
          <w:sz w:val="28"/>
          <w:szCs w:val="28"/>
        </w:rPr>
        <w:t>о доходах, декларация о дохода</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Совокупный доход исчисляется в соответствии с Положением о порядке исчисления совокупного дохода на члена семьи при назначении пособий на детей, утвержденный Приказом Министерства социальной защиты и Министерства финансов 13.08.1997 г. № 76/959.</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К государственным пособиям, указанным в Законе устанавливаются надбавки на:</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детей, рожденных женщинами вне брака, если сведения об отце ребенка в книге записей актов о рождении произведены по указанию матери;</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детей, усыновленных (удочеренных) одинокими лицами;</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детей, воспитываемых одним родителем либо находящихся под опекой или попечительством, если другой родитель (родители) уклоняется от уплаты алиментов, либо в других случаях, предусмотренных законодательством Республики Беларусь, когда взыскание алиментов невозможно;</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детей-инвалидов в возрасте до 18 лет, воспитываемых в семье;</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детей военнослужащих срочной службы, курсантов и военнообязанных, призываемых на учебные сборы.</w:t>
      </w:r>
    </w:p>
    <w:p w:rsidR="004E0FB4" w:rsidRDefault="00FF51B6" w:rsidP="004E0FB4">
      <w:pPr>
        <w:spacing w:line="360" w:lineRule="auto"/>
        <w:ind w:firstLine="709"/>
        <w:jc w:val="both"/>
        <w:rPr>
          <w:color w:val="000000"/>
          <w:sz w:val="28"/>
          <w:szCs w:val="28"/>
        </w:rPr>
      </w:pPr>
      <w:r w:rsidRPr="004E0FB4">
        <w:rPr>
          <w:color w:val="000000"/>
          <w:sz w:val="28"/>
          <w:szCs w:val="28"/>
        </w:rPr>
        <w:t>Назначение и выплата пособий осуществляется по месту работы (учебы) матери ребенка, а если мать не работает и не учится – по месту работы или учебы отца либо другого родственника, имеющего право на пособие в связи с воспитанием ребенка или уходом за ним на основании заявления и необходимых документов.</w:t>
      </w:r>
    </w:p>
    <w:p w:rsidR="004E0FB4" w:rsidRDefault="00FF51B6" w:rsidP="004E0FB4">
      <w:pPr>
        <w:spacing w:line="360" w:lineRule="auto"/>
        <w:ind w:firstLine="709"/>
        <w:jc w:val="both"/>
        <w:rPr>
          <w:color w:val="000000"/>
          <w:sz w:val="28"/>
          <w:szCs w:val="28"/>
        </w:rPr>
      </w:pPr>
      <w:r w:rsidRPr="004E0FB4">
        <w:rPr>
          <w:color w:val="000000"/>
          <w:sz w:val="28"/>
          <w:szCs w:val="28"/>
        </w:rPr>
        <w:t>Пособия назначаются специальной комиссией по назначению пособий семьям, воспитывающим детей, создаваемой на предприятиях, в учреждениях и организациях, независимо от форм собственности и хозяйствования.</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В случае, если мать ребенка или лицо, имеющее право на получение пособий и надбавок, не работает и не учится, они назначаются комиссиями, создаваемыми районными, городскими, исполнительными и распорядительными органами и выплачиваются органами социальной защиты по месту жительства.</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Пособия и надбавки к ним назначаются и выплачиваются, если обращение за ними последовало не позднее шести месяцев со дня возникновения права на пособие.</w:t>
      </w:r>
    </w:p>
    <w:p w:rsidR="004E0FB4" w:rsidRDefault="00FF51B6" w:rsidP="004E0FB4">
      <w:pPr>
        <w:spacing w:line="360" w:lineRule="auto"/>
        <w:ind w:firstLine="709"/>
        <w:jc w:val="both"/>
        <w:rPr>
          <w:color w:val="000000"/>
          <w:sz w:val="28"/>
          <w:szCs w:val="28"/>
        </w:rPr>
      </w:pPr>
      <w:r w:rsidRPr="004E0FB4">
        <w:rPr>
          <w:color w:val="000000"/>
          <w:sz w:val="28"/>
          <w:szCs w:val="28"/>
        </w:rPr>
        <w:t>В случае обращения за этими пособиями и надбавками по истечении шести месяцев со дня возникновения права, они назначаются и выплачиваются с месяца поступления обращения.</w:t>
      </w:r>
    </w:p>
    <w:p w:rsidR="004E0FB4" w:rsidRDefault="00FF51B6" w:rsidP="004E0FB4">
      <w:pPr>
        <w:spacing w:line="360" w:lineRule="auto"/>
        <w:ind w:firstLine="709"/>
        <w:jc w:val="both"/>
        <w:rPr>
          <w:color w:val="000000"/>
          <w:sz w:val="28"/>
          <w:szCs w:val="28"/>
        </w:rPr>
      </w:pPr>
      <w:r w:rsidRPr="004E0FB4">
        <w:rPr>
          <w:color w:val="000000"/>
          <w:sz w:val="28"/>
          <w:szCs w:val="28"/>
        </w:rPr>
        <w:t>Заявления рассматриваются не позднее 10 дней со дня подачи со всеми документами. В случае отказа в назначении пособия орган не позднее 5 дней после вынесения решения выдает или высылает заявителю извещение об отказе с указанием его причин и порядка обжалования, а также возвращает документы.</w:t>
      </w:r>
    </w:p>
    <w:p w:rsidR="00FF51B6" w:rsidRPr="002A4C4E" w:rsidRDefault="00FF51B6" w:rsidP="004E0FB4">
      <w:pPr>
        <w:spacing w:line="360" w:lineRule="auto"/>
        <w:ind w:firstLine="709"/>
        <w:jc w:val="both"/>
        <w:rPr>
          <w:b/>
          <w:bCs/>
          <w:color w:val="000000"/>
          <w:sz w:val="28"/>
          <w:szCs w:val="28"/>
        </w:rPr>
      </w:pPr>
      <w:r w:rsidRPr="002A4C4E">
        <w:rPr>
          <w:b/>
          <w:bCs/>
          <w:color w:val="000000"/>
          <w:sz w:val="28"/>
          <w:szCs w:val="28"/>
        </w:rPr>
        <w:t>Пособия по временной нетрудоспос</w:t>
      </w:r>
      <w:r w:rsidR="002A4C4E">
        <w:rPr>
          <w:b/>
          <w:bCs/>
          <w:color w:val="000000"/>
          <w:sz w:val="28"/>
          <w:szCs w:val="28"/>
        </w:rPr>
        <w:t>обности – один из видов пособий</w:t>
      </w:r>
    </w:p>
    <w:p w:rsidR="004E0FB4" w:rsidRDefault="00FF51B6" w:rsidP="004E0FB4">
      <w:pPr>
        <w:spacing w:line="360" w:lineRule="auto"/>
        <w:ind w:firstLine="709"/>
        <w:jc w:val="both"/>
        <w:rPr>
          <w:color w:val="000000"/>
          <w:sz w:val="28"/>
          <w:szCs w:val="28"/>
        </w:rPr>
      </w:pPr>
      <w:r w:rsidRPr="004E0FB4">
        <w:rPr>
          <w:color w:val="000000"/>
          <w:sz w:val="28"/>
          <w:szCs w:val="28"/>
        </w:rPr>
        <w:t>Под временной нетрудоспособностью понимается невозможность осуществления лицом трудовой деятельности в силу определенных причин в течение относительно непродолжительного срока.</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Понятие временной нетрудоспособности охватывает две группы случаев:</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случаи фактической утраты лицом трудоспособности (болезнь или травма, беременность и роды, протезирование с помещением в стационар протезно-ортопедического предприятия, временный перевод на нижеоплачиваемую работу в связи с заболеванием туберкулезом или профессиональным заболеванием);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случаи освобождения лица от осуществления трудовой деятельности при отсутствии факта его нетрудоспособности (уход за больным членом семьи, уход за ребенком в случае болезни матери, санаторно-курортное лечение, карантин).</w:t>
      </w:r>
    </w:p>
    <w:p w:rsidR="00FF51B6" w:rsidRPr="004E0FB4" w:rsidRDefault="00FF51B6" w:rsidP="004E0FB4">
      <w:pPr>
        <w:pStyle w:val="a3"/>
        <w:spacing w:line="360" w:lineRule="auto"/>
        <w:ind w:firstLine="709"/>
        <w:rPr>
          <w:color w:val="000000"/>
          <w:sz w:val="28"/>
          <w:szCs w:val="28"/>
        </w:rPr>
      </w:pPr>
      <w:r w:rsidRPr="004E0FB4">
        <w:rPr>
          <w:color w:val="000000"/>
          <w:sz w:val="28"/>
          <w:szCs w:val="28"/>
        </w:rPr>
        <w:t>Причинами временной нетрудоспособности лица могут быть:</w:t>
      </w:r>
    </w:p>
    <w:p w:rsidR="00FF51B6" w:rsidRPr="004E0FB4" w:rsidRDefault="00FF51B6" w:rsidP="004E0FB4">
      <w:pPr>
        <w:numPr>
          <w:ilvl w:val="0"/>
          <w:numId w:val="3"/>
        </w:numPr>
        <w:spacing w:line="360" w:lineRule="auto"/>
        <w:ind w:left="0" w:firstLine="709"/>
        <w:jc w:val="both"/>
        <w:rPr>
          <w:color w:val="000000"/>
          <w:sz w:val="28"/>
          <w:szCs w:val="28"/>
        </w:rPr>
      </w:pPr>
      <w:r w:rsidRPr="004E0FB4">
        <w:rPr>
          <w:color w:val="000000"/>
          <w:sz w:val="28"/>
          <w:szCs w:val="28"/>
        </w:rPr>
        <w:t>общее заболевание;</w:t>
      </w:r>
    </w:p>
    <w:p w:rsidR="00FF51B6" w:rsidRPr="004E0FB4" w:rsidRDefault="00FF51B6" w:rsidP="004E0FB4">
      <w:pPr>
        <w:numPr>
          <w:ilvl w:val="0"/>
          <w:numId w:val="3"/>
        </w:numPr>
        <w:spacing w:line="360" w:lineRule="auto"/>
        <w:ind w:left="0" w:firstLine="709"/>
        <w:jc w:val="both"/>
        <w:rPr>
          <w:color w:val="000000"/>
          <w:sz w:val="28"/>
          <w:szCs w:val="28"/>
        </w:rPr>
      </w:pPr>
      <w:r w:rsidRPr="004E0FB4">
        <w:rPr>
          <w:color w:val="000000"/>
          <w:sz w:val="28"/>
          <w:szCs w:val="28"/>
        </w:rPr>
        <w:t>профессиональное заболевание;</w:t>
      </w:r>
    </w:p>
    <w:p w:rsidR="00FF51B6" w:rsidRPr="004E0FB4" w:rsidRDefault="00FF51B6" w:rsidP="004E0FB4">
      <w:pPr>
        <w:numPr>
          <w:ilvl w:val="0"/>
          <w:numId w:val="3"/>
        </w:numPr>
        <w:spacing w:line="360" w:lineRule="auto"/>
        <w:ind w:left="0" w:firstLine="709"/>
        <w:jc w:val="both"/>
        <w:rPr>
          <w:color w:val="000000"/>
          <w:sz w:val="28"/>
          <w:szCs w:val="28"/>
        </w:rPr>
      </w:pPr>
      <w:r w:rsidRPr="004E0FB4">
        <w:rPr>
          <w:color w:val="000000"/>
          <w:sz w:val="28"/>
          <w:szCs w:val="28"/>
        </w:rPr>
        <w:t>трудовое увечье.</w:t>
      </w:r>
    </w:p>
    <w:p w:rsidR="00FF51B6" w:rsidRPr="004E0FB4" w:rsidRDefault="00FF51B6" w:rsidP="004E0FB4">
      <w:pPr>
        <w:pStyle w:val="a3"/>
        <w:spacing w:line="360" w:lineRule="auto"/>
        <w:ind w:firstLine="709"/>
        <w:rPr>
          <w:color w:val="000000"/>
          <w:sz w:val="28"/>
          <w:szCs w:val="28"/>
        </w:rPr>
      </w:pPr>
      <w:r w:rsidRPr="004E0FB4">
        <w:rPr>
          <w:color w:val="000000"/>
          <w:sz w:val="28"/>
          <w:szCs w:val="28"/>
        </w:rPr>
        <w:t>Временную нетрудоспособность следует отличать от постоянной или длительной (стойкой). При наступлении последней гражданин вынужден прекратить трудовую деятельность вообще или на длительный срок, в связи с чем МРЭК устанавливает группу инвалидности и назначается пенсия по инвалидности.</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Порядок обеспечения пособиями по временной нетрудоспособности регулирует «Положение о порядке обеспечения пособиями по временной нетрудоспособности», утвержденное Постановлением Совета Министров Республики Беларусь от 30.09.1997 г. № 1290 с последующими изменениями и дополнениями.</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В соответствии с п.2 Положения, пособиями по временной нетрудоспособности обеспечиваются лица, на которых в соответствии с действующим законодательством распространяется государственное социальное страхование.</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Пособие по временной нетрудоспособности выплачивается в случаях:</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утраты трудоспособности вследствие заболевания или травмы;</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беременности и родов;</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ухода за больным членом семьи;</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санаторно-курортного лечения;</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протезирования с помещением в стационар протезно-ортопедического предприятия;</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карантина.</w:t>
      </w:r>
    </w:p>
    <w:p w:rsidR="004E0FB4" w:rsidRDefault="00FF51B6" w:rsidP="004E0FB4">
      <w:pPr>
        <w:pStyle w:val="a3"/>
        <w:spacing w:line="360" w:lineRule="auto"/>
        <w:ind w:firstLine="709"/>
        <w:rPr>
          <w:color w:val="000000"/>
          <w:sz w:val="28"/>
          <w:szCs w:val="28"/>
        </w:rPr>
      </w:pPr>
      <w:r w:rsidRPr="004E0FB4">
        <w:rPr>
          <w:color w:val="000000"/>
          <w:sz w:val="28"/>
          <w:szCs w:val="28"/>
        </w:rPr>
        <w:t>Основанием для назначения и выплаты пособия по временной нетрудоспособности является листок нетрудоспособности. Назначение и выплата пособия по временной нетрудоспособности лицам, работающим по трудовым договорам, осуществляется нанимателем.</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по временной нетрудоспособности назначается и выплачивается, если обращение за ним последовало не позднее 6 месяцев со дня восстановления трудоспособности или установления инвалидности.</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Право на обеспечение пособием по временной нетрудоспособности работающих по трудовому договору у одного или нескольких нанимателей наступает по каждому месту работы в отдельности со дня заключения трудового договора.</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Областные и Минское городское управление Фонда социальной защиты могут в порядке исключения разрешать в отдельных случаях выплату пособий лицам, у которых утрата трудоспособности вследствие заболевания или травмы, длящаяся свыше месяца, а также отпуск по беременности и родам наступили в течение месячного срока после увольнения с работы по уважительным причинам.</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по временной нетрудоспособности выплачивается в размере 80% среднедневного (среднечасового) заработка за рабочие дни (часы) по графику работы работника, приходящиеся на первые 6 календарных дней нетрудоспособности, и в размере 100% среднедневного (среднечасового) заработка в последующие рабочие дни (часы) нетрудоспособности.</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Пособие выплачивается с первого дня утраты трудоспособности в размере 100% среднедневного (среднечасового) заработка за рабочие дни (часы) по графику работы работника:</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инвалидам войны и другим инвалидам, приравненным к ним по льготам;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участникам ликвидации последствий аварии на ЧАЭС, лицам, проживающим (работающим) и выехавшим (эвакуированным) из зон эвакуации, первоочередного и последующего отселений;</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воинам-интернационалистам, если временная нетрудоспособность явилась следствием ранения, контузии или заболевания, полученного при выполнении интернационального долга, а также в случае направления их на лечение в центры медицинской реабилитации воинов-интернационалистов;</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лицам, имеющим на иждивении 3 и более детей в возрасте до 16 лет (учащихся до 18 лет);</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женам воинов-интернационалистов, а также вдовам погибших воинов-интернационалистов в случае направления их на лечение в центры медицинской реабилитации воинов-интернационалистов;</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донорам в течение 12 месяцев после последней сдачи крови и ее компонентов при условии, что донор-мужчина сдал кровь и ее компоненты не менее 5 раз в год, женщина-донор – не менее 3 раз в год;</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донорам на период нетрудоспособности, наступившей в связи с забором у них органов или тканей;</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круглым сиротам, до достижения возраста 21 года;</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ухаживающим за больным ребенком в возрасте до 14 лет при амбулаторном лечении и за больным ребенком в возрасте до 14 лет (ребенком-инвалидом в возрасте до 18 лет) при стационарном лечении, за ребенком-инвалидом в возрасте до 18 лет и за больным ребенком в возрасте до 16 лет при их санаторно-курортном лечении, за ребенком в возрасте до 3-х лет и ребенком-инвалидом в возрасте до 18 лет в случае болезни матери либо другого лица, фактически осуществляющего уход за ребенком;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при временной нетрудоспособности в связи с несчастным случаем на производстве и профессиональным заболеванием;</w:t>
      </w:r>
    </w:p>
    <w:p w:rsid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в случае временной нетрудоспособности, наступившей в результате выполнения государственных обязанностей, спасания человеческой жизни, охраны государственной и частной собственности.</w:t>
      </w:r>
    </w:p>
    <w:p w:rsidR="004E0FB4" w:rsidRDefault="00FF51B6" w:rsidP="004E0FB4">
      <w:pPr>
        <w:pStyle w:val="a3"/>
        <w:spacing w:line="360" w:lineRule="auto"/>
        <w:ind w:firstLine="709"/>
        <w:rPr>
          <w:color w:val="000000"/>
          <w:sz w:val="28"/>
          <w:szCs w:val="28"/>
        </w:rPr>
      </w:pPr>
      <w:r w:rsidRPr="004E0FB4">
        <w:rPr>
          <w:color w:val="000000"/>
          <w:sz w:val="28"/>
          <w:szCs w:val="28"/>
        </w:rPr>
        <w:t>Пособие по временной нетрудоспособности назначается в размере 50% в случаях:</w:t>
      </w:r>
    </w:p>
    <w:p w:rsidR="00FF51B6" w:rsidRPr="004E0FB4" w:rsidRDefault="00FF51B6" w:rsidP="004E0FB4">
      <w:pPr>
        <w:pStyle w:val="a3"/>
        <w:numPr>
          <w:ilvl w:val="0"/>
          <w:numId w:val="1"/>
        </w:numPr>
        <w:spacing w:line="360" w:lineRule="auto"/>
        <w:ind w:left="0" w:firstLine="709"/>
        <w:rPr>
          <w:color w:val="000000"/>
          <w:sz w:val="28"/>
          <w:szCs w:val="28"/>
        </w:rPr>
      </w:pPr>
      <w:r w:rsidRPr="004E0FB4">
        <w:rPr>
          <w:color w:val="000000"/>
          <w:sz w:val="28"/>
          <w:szCs w:val="28"/>
        </w:rPr>
        <w:t>временной нетрудоспособности вследствие заболевания или травмы, причиной которых явилось употребление алкоголя, наркотических или токсических веществ;</w:t>
      </w:r>
    </w:p>
    <w:p w:rsidR="00FF51B6" w:rsidRPr="004E0FB4" w:rsidRDefault="00FF51B6" w:rsidP="004E0FB4">
      <w:pPr>
        <w:pStyle w:val="a3"/>
        <w:numPr>
          <w:ilvl w:val="0"/>
          <w:numId w:val="1"/>
        </w:numPr>
        <w:spacing w:line="360" w:lineRule="auto"/>
        <w:ind w:left="0" w:firstLine="709"/>
        <w:rPr>
          <w:color w:val="000000"/>
          <w:sz w:val="28"/>
          <w:szCs w:val="28"/>
        </w:rPr>
      </w:pPr>
      <w:r w:rsidRPr="004E0FB4">
        <w:rPr>
          <w:color w:val="000000"/>
          <w:sz w:val="28"/>
          <w:szCs w:val="28"/>
        </w:rPr>
        <w:t>нарушения режима, установленного врачом или комиссией по назначению пособий, - со дня его нарушения на срок, установленных комиссией страхователя по назначению пособий;</w:t>
      </w:r>
    </w:p>
    <w:p w:rsidR="00FF51B6" w:rsidRPr="004E0FB4" w:rsidRDefault="00FF51B6" w:rsidP="004E0FB4">
      <w:pPr>
        <w:pStyle w:val="a3"/>
        <w:numPr>
          <w:ilvl w:val="0"/>
          <w:numId w:val="1"/>
        </w:numPr>
        <w:spacing w:line="360" w:lineRule="auto"/>
        <w:ind w:left="0" w:firstLine="709"/>
        <w:rPr>
          <w:color w:val="000000"/>
          <w:sz w:val="28"/>
          <w:szCs w:val="28"/>
        </w:rPr>
      </w:pPr>
      <w:r w:rsidRPr="004E0FB4">
        <w:rPr>
          <w:color w:val="000000"/>
          <w:sz w:val="28"/>
          <w:szCs w:val="28"/>
        </w:rPr>
        <w:t>наступления временной нетрудоспособности в период прогула без уважительных причин.</w:t>
      </w:r>
    </w:p>
    <w:p w:rsidR="00FF51B6" w:rsidRPr="004E0FB4" w:rsidRDefault="00FF51B6" w:rsidP="004E0FB4">
      <w:pPr>
        <w:pStyle w:val="a3"/>
        <w:spacing w:line="360" w:lineRule="auto"/>
        <w:ind w:firstLine="709"/>
        <w:rPr>
          <w:color w:val="000000"/>
          <w:sz w:val="28"/>
          <w:szCs w:val="28"/>
        </w:rPr>
      </w:pPr>
      <w:r w:rsidRPr="004E0FB4">
        <w:rPr>
          <w:color w:val="000000"/>
          <w:sz w:val="28"/>
          <w:szCs w:val="28"/>
        </w:rPr>
        <w:t>Пособие по временной нетрудоспособности не назначается:</w:t>
      </w:r>
    </w:p>
    <w:p w:rsid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в случае умышленного причинения вреда своему здоровью в целях уклонения от работы или от других обязанностей;</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при временной нетрудоспособности, наступившей вследствие травмы, полученной при совершении преступления;</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за время принудительного лечения по определению суда (кроме больных, страдающих психическими заболеваниями);</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за период нахождения под арестом, за время судебно-медицинской экспертизы, за время отстранения от работы по требованию уполномоченных государственных органов в случаях, предусмотренных законодательством, кроме случаев отстранения от работы органами государственного, санитарного надзора лиц, являющихся бактерионосителями, и в связи с карантином;</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за время спора о законности увольнения (в случае восстановления на работе пособие выплачивается со дня вынесения решения о восстановлении на работе);</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за период отпуска без сохранения заработной платы;</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за время, в течение которого за лицом сохранялся полностью или частично средний заработок в случаях, предусмотренных законодательством, кроме простоя с выплатой заработной платы в соответствии со статьей 71 Трудового кодекса Республики Беларусь;</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в случае наступления временной нетрудоспособности у члена колхоза в период невыхода на работу без уважительных причин продолжительностью более двух месяцев.</w:t>
      </w:r>
    </w:p>
    <w:p w:rsidR="00FF51B6" w:rsidRPr="004E0FB4" w:rsidRDefault="00FF51B6" w:rsidP="004E0FB4">
      <w:pPr>
        <w:pStyle w:val="a3"/>
        <w:spacing w:line="360" w:lineRule="auto"/>
        <w:ind w:firstLine="709"/>
        <w:rPr>
          <w:color w:val="000000"/>
          <w:sz w:val="28"/>
          <w:szCs w:val="28"/>
        </w:rPr>
      </w:pPr>
      <w:r w:rsidRPr="004E0FB4">
        <w:rPr>
          <w:color w:val="000000"/>
          <w:sz w:val="28"/>
          <w:szCs w:val="28"/>
        </w:rPr>
        <w:t>Лицам, находящимся в отпуске по уходу за ребенком в возрасте до 3 лет пособие по временной нетрудоспособности, за исключением пособия в связи с беременностью и родами, не выплачивается.</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по уходу за больным ребенком в возрасте до 14 лет выплачивается лицу, осуществляющему этот уход при амбулаторном лечении, не более чем за 14 календарных дней по одному случаю заболевания. При стационарном лечении ребенка в возрасте до 14 лет (ребенка-инвалида до 18 лет) пособие выплачивается за весь период пребывания с ребенком в стационаре, удостоверенный листком нетрудоспособности. Лицу, осуществляющему уход за больным членом семьи в возрасте старше 14 лет при амбулаторном лечении, пособие выплачивается не более чем за 7 календарных дней в общей сложности по одному случаю нетрудоспособности.</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при санаторно-курортном лечении выплачивается за недостающие дни, если очередного и дополнительного отпусков недостаточно для лечения и проезда к месту лечения и обратно.</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по временной нетрудоспособности в связи с беременностью и родами выплачивается за период отпуска, предоставляемого с 30 недель беременности на 126 календарных дней, независимо от числа дней, фактически использованных до родов. В случае осложненных родов или рождения двух и более детей это пособие выплачивается соответственно за 140 и 160 календарных дней.</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по временной нетрудоспособности исчисляется из среднедневного (среднечасового) заработка за 2 календарных месяца, предшествующих месяцу, в котором наступила нетрудоспособность.</w:t>
      </w:r>
    </w:p>
    <w:p w:rsidR="004E0FB4" w:rsidRDefault="00FF51B6" w:rsidP="004E0FB4">
      <w:pPr>
        <w:spacing w:line="360" w:lineRule="auto"/>
        <w:ind w:firstLine="709"/>
        <w:jc w:val="both"/>
        <w:rPr>
          <w:color w:val="000000"/>
          <w:sz w:val="28"/>
          <w:szCs w:val="28"/>
        </w:rPr>
      </w:pPr>
      <w:r w:rsidRPr="004E0FB4">
        <w:rPr>
          <w:color w:val="000000"/>
          <w:sz w:val="28"/>
          <w:szCs w:val="28"/>
        </w:rPr>
        <w:t>В заработок для исчисления пособия включаются все виды оплаты труда, на которые по действующим правилам начисляются страховые взносы. Премии и иные выплаты включаются в заработок за тот месяц, в котором они выплачены. Месяцем выплаты премии и иных выплат считается месяц, на который они приходятся согласно лицевому счету, расчетной ведомости.</w:t>
      </w:r>
    </w:p>
    <w:p w:rsidR="004E0FB4" w:rsidRDefault="00FF51B6" w:rsidP="004E0FB4">
      <w:pPr>
        <w:spacing w:line="360" w:lineRule="auto"/>
        <w:ind w:firstLine="709"/>
        <w:jc w:val="both"/>
        <w:rPr>
          <w:color w:val="000000"/>
          <w:sz w:val="28"/>
          <w:szCs w:val="28"/>
        </w:rPr>
      </w:pPr>
      <w:r w:rsidRPr="004E0FB4">
        <w:rPr>
          <w:color w:val="000000"/>
          <w:sz w:val="28"/>
          <w:szCs w:val="28"/>
        </w:rPr>
        <w:t>Для исчисления пособия среднедневной (среднечасовой) заработок рассчитывается путем деления заработка, определяемого в порядке, о котором мы говорили выше, на число всех рабочих дней (часов) по графику работы работника в периоде, за который взят заработок. В число рабочих дней (часов), на которые делится заработок, не включаются дни (часы) временной нетрудоспособности, очередного и дополнительного отпусков, отпусков без сохранения заработной платы, периодов приостановки работы не по вине работающего с сохранением или без сохранения части заработка, а также дни (часы) освобождения от работы в других случаях, предусмотренных законодательством. Если работник помимо основной работы работает по совместительству у одного или разных нанимателей, пособие по временной нетрудоспособности выплачивается по каждому месту работы отдельно. Максимальный размер пособий за календарный месяц не должен превышать трехкратную величину средней заработной платы рабочих и служащих в республике в месяце, предшествующем каждому месяцу нетрудоспособности.</w:t>
      </w:r>
    </w:p>
    <w:p w:rsidR="004E0FB4" w:rsidRDefault="00FF51B6" w:rsidP="004E0FB4">
      <w:pPr>
        <w:spacing w:line="360" w:lineRule="auto"/>
        <w:ind w:firstLine="709"/>
        <w:jc w:val="both"/>
        <w:rPr>
          <w:color w:val="000000"/>
          <w:sz w:val="28"/>
          <w:szCs w:val="28"/>
        </w:rPr>
      </w:pPr>
      <w:r w:rsidRPr="004E0FB4">
        <w:rPr>
          <w:color w:val="000000"/>
          <w:sz w:val="28"/>
          <w:szCs w:val="28"/>
        </w:rPr>
        <w:t>Листок нетрудоспособности предъявляется работником нанимателю в день выхода на работу. Он может быть предъявлен для назначения пособия и ко времени очередной выплаты заработной платы, если нетрудоспособность продолжается. Пособие выплачивается в установленные дни выплаты заработной платы. Листки нетрудоспособности хранятся в бухгалтерии. Срок хранения 3 года.</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не полученное ко дню смерти работника, выплачивается членам семьи либо лицам, совместно проживавшим и находившимся на иждивении умершего.</w:t>
      </w:r>
    </w:p>
    <w:p w:rsidR="004E0FB4" w:rsidRDefault="00FF51B6" w:rsidP="004E0FB4">
      <w:pPr>
        <w:spacing w:line="360" w:lineRule="auto"/>
        <w:ind w:firstLine="709"/>
        <w:jc w:val="both"/>
        <w:rPr>
          <w:color w:val="000000"/>
          <w:sz w:val="28"/>
          <w:szCs w:val="28"/>
        </w:rPr>
      </w:pPr>
      <w:r w:rsidRPr="004E0FB4">
        <w:rPr>
          <w:color w:val="000000"/>
          <w:sz w:val="28"/>
          <w:szCs w:val="28"/>
        </w:rPr>
        <w:t>Суммы пособия, излишне выплаченные вследствие злоупотреблений со стороны работника, удерживаются с него. С уволившегося работника излишне выплаченные суммы пособий взыскиваются в судебном порядке.</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на погребение предусмотрено Постановлением Совета Министров Республики Беларусь от 12 ноября 1999 г. № 1776 «О размере пособия на погребение» (в ред. постановления Совмина от 25.07.2000 № 1124), установлено с 1 декабря 1999 г. пособие на погребение в размере средней заработной платы рабочих и служащих в республике за позапрошлый месяц относительно месяца наступления смерти.</w:t>
      </w:r>
    </w:p>
    <w:p w:rsidR="004E0FB4" w:rsidRDefault="00FF51B6" w:rsidP="004E0FB4">
      <w:pPr>
        <w:spacing w:line="360" w:lineRule="auto"/>
        <w:ind w:firstLine="709"/>
        <w:jc w:val="both"/>
        <w:rPr>
          <w:color w:val="000000"/>
          <w:sz w:val="28"/>
          <w:szCs w:val="28"/>
        </w:rPr>
      </w:pPr>
      <w:r w:rsidRPr="004E0FB4">
        <w:rPr>
          <w:color w:val="000000"/>
          <w:sz w:val="28"/>
          <w:szCs w:val="28"/>
        </w:rPr>
        <w:t>Членам семьи умершего пенсионера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или лицам, не являющимся членами семьи, но производившим похороны умершего пенсионера, пособие на погребение выплачивается в размере его месячной пенсии, но не менее средней заработной платы рабочих и служащих в республике за позапрошлый месяц относительно месяца наступления смерти.</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(часть 2 пункта 1 в ред. постановления Совмина от 25.07.2000 № 1124)</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на погребение умершего инвалида Великой Отечественной войны выплачивается в размере двухмесячной суммы назначенной ему пенсии, но не менее средней заработной платы рабочих и служащих в республике за позапрошлый месяц относительно месяца наступления смерти.</w:t>
      </w:r>
    </w:p>
    <w:p w:rsidR="004E0FB4" w:rsidRDefault="00FF51B6" w:rsidP="004E0FB4">
      <w:pPr>
        <w:spacing w:line="360" w:lineRule="auto"/>
        <w:ind w:firstLine="709"/>
        <w:jc w:val="both"/>
        <w:rPr>
          <w:color w:val="000000"/>
          <w:sz w:val="28"/>
          <w:szCs w:val="28"/>
        </w:rPr>
      </w:pPr>
      <w:r w:rsidRPr="004E0FB4">
        <w:rPr>
          <w:color w:val="000000"/>
          <w:sz w:val="28"/>
          <w:szCs w:val="28"/>
        </w:rPr>
        <w:t>Пособие на погребение не выплачивается, если похороны произведены за счет государства.</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Пособие выплачивается:</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по основному месту работы – в случае смерти работника либо смерти нетрудоспособных членов семьи, находившихся на его иждивении.</w:t>
      </w:r>
    </w:p>
    <w:p w:rsid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органом социальной защиты – в случае смерти неработающего пенсионера либо смерти нетрудоспособных членов семьи, находившихся на его иждивении.</w:t>
      </w:r>
    </w:p>
    <w:p w:rsidR="00FF51B6" w:rsidRPr="004E0FB4" w:rsidRDefault="00FF51B6" w:rsidP="004E0FB4">
      <w:pPr>
        <w:numPr>
          <w:ilvl w:val="0"/>
          <w:numId w:val="1"/>
        </w:numPr>
        <w:spacing w:line="360" w:lineRule="auto"/>
        <w:ind w:left="0" w:firstLine="709"/>
        <w:jc w:val="both"/>
        <w:rPr>
          <w:color w:val="000000"/>
          <w:sz w:val="28"/>
          <w:szCs w:val="28"/>
        </w:rPr>
      </w:pPr>
      <w:r w:rsidRPr="004E0FB4">
        <w:rPr>
          <w:color w:val="000000"/>
          <w:sz w:val="28"/>
          <w:szCs w:val="28"/>
        </w:rPr>
        <w:t>Центром занятости – в случае смерти безработного, состоявшего на учете в центре занятости как с получением, так и без получения пособия по безработице.</w:t>
      </w:r>
    </w:p>
    <w:p w:rsidR="00FF51B6" w:rsidRPr="004E0FB4" w:rsidRDefault="00FF51B6" w:rsidP="004E0FB4">
      <w:pPr>
        <w:pStyle w:val="a3"/>
        <w:spacing w:line="360" w:lineRule="auto"/>
        <w:ind w:firstLine="709"/>
        <w:rPr>
          <w:color w:val="000000"/>
          <w:sz w:val="28"/>
          <w:szCs w:val="28"/>
        </w:rPr>
      </w:pPr>
      <w:r w:rsidRPr="004E0FB4">
        <w:rPr>
          <w:color w:val="000000"/>
          <w:sz w:val="28"/>
          <w:szCs w:val="28"/>
        </w:rPr>
        <w:t>Органы Фонда социальной защиты решают, в порядке исключения, вопросы назначения и выплаты пособий на погребение лиц, умерших до достижения пенсионного возраста, которые не работали и не состояли на учете в центре занятости населения на момент смерти.</w:t>
      </w:r>
    </w:p>
    <w:p w:rsidR="004E0FB4" w:rsidRDefault="00FF51B6" w:rsidP="004E0FB4">
      <w:pPr>
        <w:spacing w:line="360" w:lineRule="auto"/>
        <w:ind w:firstLine="709"/>
        <w:jc w:val="both"/>
        <w:rPr>
          <w:color w:val="000000"/>
          <w:sz w:val="28"/>
          <w:szCs w:val="28"/>
        </w:rPr>
      </w:pPr>
      <w:r w:rsidRPr="004E0FB4">
        <w:rPr>
          <w:color w:val="000000"/>
          <w:sz w:val="28"/>
          <w:szCs w:val="28"/>
        </w:rPr>
        <w:t>Если похороны пенсионера, проживающего в доме-интернате, произведены администрацией дома-интерната, пособие на погребение не выплачивается.</w:t>
      </w:r>
    </w:p>
    <w:p w:rsidR="00FF51B6" w:rsidRPr="004E0FB4" w:rsidRDefault="00FF51B6" w:rsidP="004E0FB4">
      <w:pPr>
        <w:spacing w:line="360" w:lineRule="auto"/>
        <w:ind w:firstLine="709"/>
        <w:jc w:val="both"/>
        <w:rPr>
          <w:color w:val="000000"/>
          <w:sz w:val="28"/>
          <w:szCs w:val="28"/>
        </w:rPr>
      </w:pPr>
      <w:r w:rsidRPr="004E0FB4">
        <w:rPr>
          <w:color w:val="000000"/>
          <w:sz w:val="28"/>
          <w:szCs w:val="28"/>
        </w:rPr>
        <w:t>Пособие по безработице предусмотрено Законом Республики Беларусь «О занятости населения в Республике Беларусь» от 30.05.91 г. и Положением «О порядке и условиях выплаты пособия безработным», утвержденным Постановлением Совета Министров Республики Беларусь от 15.04.93 г. № 236 (с изменениями и дополнениями), оно обеспечивает гарантированную государством материальную поддержку безработных посредством периодических выплат за счет средств Государственного фонда содействия занятости. Право на пособие имеют безработные, которые не получают пенсий, пособий (кроме пособий на детей), либо сумм возмещения ущерба, причиненного увечьем или иным повреждением здоровья, связанным с исполнением трудовых обязанностей, в размере, превышающем установленный законом размер пособия. Пособия не выплачиваются уволенным с работы за нарушения трудовой дисциплины, увольнения с последнего места работы по собственному желанию без уважительных причин, непредставления декларации о доходах. Пособие назначается в следующих размерах:</w:t>
      </w:r>
    </w:p>
    <w:p w:rsidR="007D008D" w:rsidRPr="004E0FB4" w:rsidRDefault="00FF51B6" w:rsidP="004E0FB4">
      <w:pPr>
        <w:spacing w:line="360" w:lineRule="auto"/>
        <w:ind w:firstLine="709"/>
        <w:jc w:val="both"/>
        <w:rPr>
          <w:color w:val="000000"/>
          <w:sz w:val="28"/>
          <w:szCs w:val="28"/>
        </w:rPr>
      </w:pPr>
      <w:r w:rsidRPr="004E0FB4">
        <w:rPr>
          <w:color w:val="000000"/>
          <w:sz w:val="28"/>
          <w:szCs w:val="28"/>
        </w:rPr>
        <w:t>- за первые 13 календарных недель – 100% и за последующие 13 недель – 75% минимальной заработной платы.</w:t>
      </w:r>
      <w:bookmarkStart w:id="0" w:name="_GoBack"/>
      <w:bookmarkEnd w:id="0"/>
    </w:p>
    <w:sectPr w:rsidR="007D008D" w:rsidRPr="004E0FB4" w:rsidSect="004E0FB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1093B"/>
    <w:multiLevelType w:val="singleLevel"/>
    <w:tmpl w:val="A5CE395A"/>
    <w:lvl w:ilvl="0">
      <w:start w:val="1"/>
      <w:numFmt w:val="bullet"/>
      <w:lvlText w:val="-"/>
      <w:lvlJc w:val="left"/>
      <w:pPr>
        <w:tabs>
          <w:tab w:val="num" w:pos="360"/>
        </w:tabs>
        <w:ind w:left="360" w:hanging="360"/>
      </w:pPr>
      <w:rPr>
        <w:rFonts w:hint="default"/>
      </w:rPr>
    </w:lvl>
  </w:abstractNum>
  <w:abstractNum w:abstractNumId="1">
    <w:nsid w:val="5CF15DC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1390C94"/>
    <w:multiLevelType w:val="multilevel"/>
    <w:tmpl w:val="98A22B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6FF9694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1B6"/>
    <w:rsid w:val="0005038D"/>
    <w:rsid w:val="00293A8B"/>
    <w:rsid w:val="002A4C4E"/>
    <w:rsid w:val="004E0FB4"/>
    <w:rsid w:val="00644ED0"/>
    <w:rsid w:val="007D008D"/>
    <w:rsid w:val="009A73D5"/>
    <w:rsid w:val="00EE51D1"/>
    <w:rsid w:val="00FF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905544-747C-4B97-8AB0-E97CBE6B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1B6"/>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F51B6"/>
    <w:pPr>
      <w:ind w:firstLine="720"/>
      <w:jc w:val="both"/>
    </w:pPr>
    <w:rPr>
      <w:sz w:val="24"/>
      <w:szCs w:val="24"/>
    </w:rPr>
  </w:style>
  <w:style w:type="character" w:customStyle="1" w:styleId="a4">
    <w:name w:val="Основний текст з відступом Знак"/>
    <w:basedOn w:val="a0"/>
    <w:link w:val="a3"/>
    <w:uiPriority w:val="99"/>
    <w:semiHidden/>
    <w:rPr>
      <w:sz w:val="20"/>
      <w:szCs w:val="20"/>
    </w:rPr>
  </w:style>
  <w:style w:type="paragraph" w:styleId="a5">
    <w:name w:val="Title"/>
    <w:basedOn w:val="a"/>
    <w:link w:val="a6"/>
    <w:uiPriority w:val="99"/>
    <w:qFormat/>
    <w:rsid w:val="00FF51B6"/>
    <w:pPr>
      <w:ind w:firstLine="709"/>
      <w:jc w:val="center"/>
    </w:pPr>
    <w:rPr>
      <w:sz w:val="26"/>
      <w:szCs w:val="26"/>
    </w:rPr>
  </w:style>
  <w:style w:type="character" w:customStyle="1" w:styleId="a6">
    <w:name w:val="Назва Знак"/>
    <w:basedOn w:val="a0"/>
    <w:link w:val="a5"/>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25714</Characters>
  <Application>Microsoft Office Word</Application>
  <DocSecurity>0</DocSecurity>
  <Lines>214</Lines>
  <Paragraphs>60</Paragraphs>
  <ScaleCrop>false</ScaleCrop>
  <Company/>
  <LinksUpToDate>false</LinksUpToDate>
  <CharactersWithSpaces>30165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Пособия</dc:title>
  <dc:subject/>
  <dc:creator>1</dc:creator>
  <cp:keywords/>
  <dc:description/>
  <cp:lastModifiedBy>Irina</cp:lastModifiedBy>
  <cp:revision>2</cp:revision>
  <dcterms:created xsi:type="dcterms:W3CDTF">2014-08-20T13:12:00Z</dcterms:created>
  <dcterms:modified xsi:type="dcterms:W3CDTF">2014-08-20T13:12:00Z</dcterms:modified>
</cp:coreProperties>
</file>