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F" w:rsidRDefault="001B5DAF">
      <w:pPr>
        <w:pStyle w:val="11"/>
        <w:tabs>
          <w:tab w:val="right" w:leader="dot" w:pos="8296"/>
        </w:tabs>
        <w:jc w:val="center"/>
        <w:rPr>
          <w:sz w:val="28"/>
        </w:rPr>
      </w:pPr>
      <w:r>
        <w:rPr>
          <w:sz w:val="28"/>
        </w:rPr>
        <w:t>ГОСУДАРСТВЕННЫЙ КОМИТЕТ РОССИЙСКОЙ ФЕДЕРАЦИИ</w:t>
      </w:r>
    </w:p>
    <w:p w:rsidR="001B5DAF" w:rsidRDefault="001B5DAF">
      <w:pPr>
        <w:jc w:val="center"/>
        <w:rPr>
          <w:b/>
          <w:sz w:val="28"/>
        </w:rPr>
      </w:pPr>
      <w:r>
        <w:rPr>
          <w:b/>
          <w:sz w:val="28"/>
        </w:rPr>
        <w:t>ПО ВЫСШЕМУ ОБРАЗОВАНИЮ</w:t>
      </w:r>
    </w:p>
    <w:p w:rsidR="001B5DAF" w:rsidRDefault="001B5DAF">
      <w:pPr>
        <w:jc w:val="center"/>
        <w:rPr>
          <w:b/>
          <w:sz w:val="28"/>
        </w:rPr>
      </w:pPr>
    </w:p>
    <w:p w:rsidR="001B5DAF" w:rsidRDefault="001B5DAF">
      <w:pPr>
        <w:jc w:val="center"/>
        <w:rPr>
          <w:b/>
          <w:sz w:val="28"/>
        </w:rPr>
      </w:pPr>
    </w:p>
    <w:p w:rsidR="001B5DAF" w:rsidRDefault="001B5DAF">
      <w:pPr>
        <w:jc w:val="center"/>
        <w:rPr>
          <w:b/>
          <w:sz w:val="28"/>
        </w:rPr>
      </w:pPr>
    </w:p>
    <w:p w:rsidR="001B5DAF" w:rsidRDefault="001B5DAF">
      <w:pPr>
        <w:jc w:val="center"/>
        <w:rPr>
          <w:b/>
          <w:sz w:val="28"/>
        </w:rPr>
      </w:pPr>
      <w:r>
        <w:rPr>
          <w:b/>
          <w:sz w:val="28"/>
        </w:rPr>
        <w:t>ПРЕМСКИЙ ГОСУДАРСТВЕННЫЙ УНИВЕРСИТЕТ</w:t>
      </w:r>
    </w:p>
    <w:p w:rsidR="001B5DAF" w:rsidRDefault="001B5DAF">
      <w:pPr>
        <w:jc w:val="center"/>
        <w:rPr>
          <w:b/>
          <w:sz w:val="28"/>
        </w:rPr>
      </w:pPr>
    </w:p>
    <w:p w:rsidR="001B5DAF" w:rsidRDefault="001B5DAF">
      <w:pPr>
        <w:jc w:val="center"/>
      </w:pPr>
    </w:p>
    <w:p w:rsidR="001B5DAF" w:rsidRDefault="001B5DAF">
      <w:pPr>
        <w:jc w:val="center"/>
      </w:pPr>
    </w:p>
    <w:p w:rsidR="001B5DAF" w:rsidRDefault="001B5DAF">
      <w:pPr>
        <w:jc w:val="center"/>
      </w:pPr>
    </w:p>
    <w:p w:rsidR="001B5DAF" w:rsidRDefault="001B5DAF">
      <w:pPr>
        <w:jc w:val="center"/>
      </w:pPr>
    </w:p>
    <w:p w:rsidR="001B5DAF" w:rsidRDefault="001B5DAF">
      <w:pPr>
        <w:jc w:val="center"/>
      </w:pPr>
    </w:p>
    <w:p w:rsidR="001B5DAF" w:rsidRDefault="001B5DAF">
      <w:pPr>
        <w:jc w:val="center"/>
      </w:pPr>
    </w:p>
    <w:p w:rsidR="001B5DAF" w:rsidRDefault="001B5DAF">
      <w:pPr>
        <w:jc w:val="center"/>
      </w:pPr>
      <w:r>
        <w:t>Кафедра Гражданского права</w:t>
      </w:r>
    </w:p>
    <w:p w:rsidR="001B5DAF" w:rsidRDefault="001B5DAF">
      <w:pPr>
        <w:jc w:val="center"/>
      </w:pPr>
    </w:p>
    <w:p w:rsidR="001B5DAF" w:rsidRDefault="001B5DAF">
      <w:pPr>
        <w:jc w:val="center"/>
      </w:pPr>
    </w:p>
    <w:p w:rsidR="001B5DAF" w:rsidRDefault="001B5DAF">
      <w:pPr>
        <w:jc w:val="center"/>
      </w:pPr>
    </w:p>
    <w:p w:rsidR="001B5DAF" w:rsidRDefault="001B5DAF">
      <w:pPr>
        <w:jc w:val="center"/>
      </w:pPr>
    </w:p>
    <w:p w:rsidR="001B5DAF" w:rsidRDefault="001B5DAF">
      <w:pPr>
        <w:jc w:val="center"/>
      </w:pPr>
    </w:p>
    <w:p w:rsidR="001B5DAF" w:rsidRDefault="001B5DAF">
      <w:pPr>
        <w:jc w:val="center"/>
      </w:pPr>
    </w:p>
    <w:p w:rsidR="001B5DAF" w:rsidRDefault="001B5DAF">
      <w:pPr>
        <w:pStyle w:val="4"/>
        <w:rPr>
          <w:rFonts w:ascii="AG_CenturyOldStyle" w:hAnsi="AG_CenturyOldStyle"/>
        </w:rPr>
      </w:pPr>
      <w:r>
        <w:rPr>
          <w:rFonts w:ascii="AG_CenturyOldStyle" w:hAnsi="AG_CenturyOldStyle"/>
        </w:rPr>
        <w:t>ПОНЯТИЕ И ВИДЫ СДЕЛОК</w:t>
      </w:r>
    </w:p>
    <w:p w:rsidR="001B5DAF" w:rsidRDefault="001B5DAF">
      <w:pPr>
        <w:jc w:val="center"/>
        <w:rPr>
          <w:rFonts w:ascii="AG_CenturyOldStyle" w:hAnsi="AG_CenturyOldStyle"/>
        </w:rPr>
      </w:pPr>
    </w:p>
    <w:p w:rsidR="001B5DAF" w:rsidRDefault="001B5DAF">
      <w:pPr>
        <w:pStyle w:val="a3"/>
      </w:pPr>
    </w:p>
    <w:p w:rsidR="001B5DAF" w:rsidRDefault="001B5DAF">
      <w:pPr>
        <w:pStyle w:val="a3"/>
      </w:pPr>
    </w:p>
    <w:p w:rsidR="001B5DAF" w:rsidRDefault="001B5DAF">
      <w:pPr>
        <w:pStyle w:val="a3"/>
      </w:pPr>
    </w:p>
    <w:p w:rsidR="001B5DAF" w:rsidRDefault="001B5DAF"/>
    <w:p w:rsidR="001B5DAF" w:rsidRDefault="001B5DAF">
      <w:pPr>
        <w:ind w:left="5040"/>
        <w:rPr>
          <w:sz w:val="24"/>
        </w:rPr>
      </w:pPr>
      <w:r>
        <w:rPr>
          <w:sz w:val="24"/>
        </w:rPr>
        <w:t>Курсовая работа</w:t>
      </w:r>
    </w:p>
    <w:p w:rsidR="001B5DAF" w:rsidRDefault="001B5DAF">
      <w:pPr>
        <w:ind w:left="5040"/>
        <w:rPr>
          <w:sz w:val="24"/>
        </w:rPr>
      </w:pPr>
      <w:r>
        <w:rPr>
          <w:sz w:val="24"/>
        </w:rPr>
        <w:t>студента 2 курса</w:t>
      </w:r>
    </w:p>
    <w:p w:rsidR="001B5DAF" w:rsidRDefault="001B5DAF">
      <w:pPr>
        <w:ind w:left="5040"/>
        <w:rPr>
          <w:sz w:val="24"/>
        </w:rPr>
      </w:pPr>
      <w:r>
        <w:rPr>
          <w:sz w:val="24"/>
        </w:rPr>
        <w:t>заочного отделения</w:t>
      </w:r>
    </w:p>
    <w:p w:rsidR="001B5DAF" w:rsidRDefault="001B5DAF">
      <w:pPr>
        <w:ind w:left="5040"/>
        <w:rPr>
          <w:sz w:val="24"/>
        </w:rPr>
      </w:pPr>
      <w:r>
        <w:rPr>
          <w:sz w:val="24"/>
        </w:rPr>
        <w:t>юридического факультета</w:t>
      </w:r>
    </w:p>
    <w:p w:rsidR="001B5DAF" w:rsidRDefault="001B5DAF">
      <w:pPr>
        <w:ind w:left="5040"/>
        <w:rPr>
          <w:sz w:val="24"/>
        </w:rPr>
      </w:pPr>
    </w:p>
    <w:p w:rsidR="001B5DAF" w:rsidRDefault="001B5DAF">
      <w:pPr>
        <w:ind w:left="5040"/>
        <w:rPr>
          <w:b/>
          <w:i/>
          <w:sz w:val="24"/>
        </w:rPr>
      </w:pPr>
      <w:r>
        <w:rPr>
          <w:b/>
          <w:i/>
          <w:sz w:val="24"/>
        </w:rPr>
        <w:t>Берещука А.В.</w:t>
      </w:r>
    </w:p>
    <w:p w:rsidR="001B5DAF" w:rsidRDefault="001B5DAF">
      <w:pPr>
        <w:ind w:left="5040"/>
        <w:rPr>
          <w:sz w:val="24"/>
        </w:rPr>
      </w:pPr>
    </w:p>
    <w:p w:rsidR="001B5DAF" w:rsidRDefault="001B5DAF">
      <w:pPr>
        <w:ind w:left="5040"/>
        <w:rPr>
          <w:sz w:val="24"/>
        </w:rPr>
      </w:pPr>
      <w:r>
        <w:rPr>
          <w:sz w:val="24"/>
        </w:rPr>
        <w:t>Научный руководитель</w:t>
      </w:r>
    </w:p>
    <w:p w:rsidR="001B5DAF" w:rsidRDefault="001B5DAF">
      <w:pPr>
        <w:ind w:left="5040"/>
        <w:rPr>
          <w:sz w:val="24"/>
        </w:rPr>
      </w:pPr>
    </w:p>
    <w:p w:rsidR="001B5DAF" w:rsidRDefault="001B5DAF">
      <w:pPr>
        <w:ind w:left="5040"/>
        <w:rPr>
          <w:b/>
          <w:i/>
          <w:sz w:val="24"/>
        </w:rPr>
      </w:pPr>
      <w:r>
        <w:rPr>
          <w:b/>
          <w:i/>
          <w:sz w:val="24"/>
        </w:rPr>
        <w:t>Головина С.В.</w:t>
      </w:r>
    </w:p>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 w:rsidR="001B5DAF" w:rsidRDefault="001B5DAF">
      <w:pPr>
        <w:jc w:val="center"/>
      </w:pPr>
      <w:r>
        <w:t>Пермь</w:t>
      </w:r>
    </w:p>
    <w:p w:rsidR="001B5DAF" w:rsidRDefault="001B5DAF">
      <w:pPr>
        <w:jc w:val="center"/>
      </w:pPr>
      <w:r>
        <w:t>1998 г.</w:t>
      </w:r>
    </w:p>
    <w:p w:rsidR="001B5DAF" w:rsidRDefault="001B5DAF">
      <w:pPr>
        <w:jc w:val="center"/>
        <w:rPr>
          <w:b/>
          <w:sz w:val="24"/>
        </w:rPr>
      </w:pPr>
      <w:r>
        <w:br w:type="page"/>
      </w:r>
      <w:r>
        <w:rPr>
          <w:b/>
          <w:sz w:val="24"/>
        </w:rPr>
        <w:t>СОДЕРЖАНИЕ</w:t>
      </w: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jc w:val="center"/>
        <w:rPr>
          <w:b/>
          <w:sz w:val="24"/>
        </w:rPr>
      </w:pPr>
    </w:p>
    <w:p w:rsidR="001B5DAF" w:rsidRDefault="001B5DAF">
      <w:pPr>
        <w:pStyle w:val="11"/>
        <w:tabs>
          <w:tab w:val="right" w:leader="dot" w:pos="8296"/>
        </w:tabs>
        <w:rPr>
          <w:noProof/>
        </w:rPr>
      </w:pPr>
      <w:r>
        <w:rPr>
          <w:noProof/>
        </w:rPr>
        <w:t>ВВЕДЕНИЕ</w:t>
      </w:r>
      <w:r>
        <w:rPr>
          <w:noProof/>
        </w:rPr>
        <w:tab/>
        <w:t>3</w:t>
      </w:r>
    </w:p>
    <w:p w:rsidR="001B5DAF" w:rsidRDefault="001B5DAF">
      <w:pPr>
        <w:pStyle w:val="11"/>
        <w:tabs>
          <w:tab w:val="right" w:leader="dot" w:pos="8296"/>
        </w:tabs>
        <w:rPr>
          <w:noProof/>
        </w:rPr>
      </w:pPr>
      <w:r>
        <w:rPr>
          <w:noProof/>
        </w:rPr>
        <w:t>I. ПОНЯТИЕ СДЕЛКИ</w:t>
      </w:r>
      <w:r>
        <w:rPr>
          <w:noProof/>
        </w:rPr>
        <w:tab/>
        <w:t>4</w:t>
      </w:r>
    </w:p>
    <w:p w:rsidR="001B5DAF" w:rsidRDefault="001B5DAF">
      <w:pPr>
        <w:pStyle w:val="22"/>
        <w:tabs>
          <w:tab w:val="right" w:leader="dot" w:pos="8296"/>
        </w:tabs>
        <w:rPr>
          <w:noProof/>
        </w:rPr>
      </w:pPr>
      <w:r>
        <w:rPr>
          <w:noProof/>
        </w:rPr>
        <w:t>1) Отличие сделки от других юридических фактов</w:t>
      </w:r>
      <w:r>
        <w:rPr>
          <w:noProof/>
        </w:rPr>
        <w:tab/>
        <w:t>4</w:t>
      </w:r>
    </w:p>
    <w:p w:rsidR="001B5DAF" w:rsidRDefault="001B5DAF">
      <w:pPr>
        <w:pStyle w:val="22"/>
        <w:tabs>
          <w:tab w:val="right" w:leader="dot" w:pos="8296"/>
        </w:tabs>
        <w:rPr>
          <w:noProof/>
        </w:rPr>
      </w:pPr>
      <w:r>
        <w:rPr>
          <w:noProof/>
        </w:rPr>
        <w:t>2) Основные требования, предъявляемые к сделке</w:t>
      </w:r>
      <w:r>
        <w:rPr>
          <w:noProof/>
        </w:rPr>
        <w:tab/>
        <w:t>5</w:t>
      </w:r>
    </w:p>
    <w:p w:rsidR="001B5DAF" w:rsidRDefault="001B5DAF">
      <w:pPr>
        <w:pStyle w:val="22"/>
        <w:tabs>
          <w:tab w:val="right" w:leader="dot" w:pos="8296"/>
        </w:tabs>
        <w:rPr>
          <w:noProof/>
        </w:rPr>
      </w:pPr>
      <w:r>
        <w:rPr>
          <w:noProof/>
        </w:rPr>
        <w:t>3) Сроки в сделках</w:t>
      </w:r>
      <w:r>
        <w:rPr>
          <w:noProof/>
        </w:rPr>
        <w:tab/>
        <w:t>10</w:t>
      </w:r>
    </w:p>
    <w:p w:rsidR="001B5DAF" w:rsidRDefault="001B5DAF">
      <w:pPr>
        <w:pStyle w:val="11"/>
        <w:tabs>
          <w:tab w:val="left" w:pos="400"/>
          <w:tab w:val="right" w:leader="dot" w:pos="8296"/>
        </w:tabs>
        <w:rPr>
          <w:noProof/>
        </w:rPr>
      </w:pPr>
      <w:r>
        <w:rPr>
          <w:noProof/>
        </w:rPr>
        <w:t>II.</w:t>
      </w:r>
      <w:r>
        <w:rPr>
          <w:noProof/>
        </w:rPr>
        <w:tab/>
        <w:t>КЛАССИФИКАЦИЯ СДЕЛОК</w:t>
      </w:r>
      <w:r>
        <w:rPr>
          <w:noProof/>
        </w:rPr>
        <w:tab/>
        <w:t>12</w:t>
      </w:r>
    </w:p>
    <w:p w:rsidR="001B5DAF" w:rsidRDefault="001B5DAF">
      <w:pPr>
        <w:pStyle w:val="11"/>
        <w:tabs>
          <w:tab w:val="right" w:leader="dot" w:pos="8296"/>
        </w:tabs>
        <w:rPr>
          <w:noProof/>
        </w:rPr>
      </w:pPr>
      <w:r>
        <w:rPr>
          <w:noProof/>
        </w:rPr>
        <w:t>III ЗАКЛЮЧЕНИЕ</w:t>
      </w:r>
      <w:r>
        <w:rPr>
          <w:noProof/>
        </w:rPr>
        <w:tab/>
        <w:t>17</w:t>
      </w:r>
    </w:p>
    <w:p w:rsidR="001B5DAF" w:rsidRDefault="001B5DAF">
      <w:pPr>
        <w:pStyle w:val="11"/>
        <w:tabs>
          <w:tab w:val="right" w:leader="dot" w:pos="8296"/>
        </w:tabs>
        <w:rPr>
          <w:noProof/>
        </w:rPr>
      </w:pPr>
      <w:r>
        <w:rPr>
          <w:noProof/>
        </w:rPr>
        <w:t>СПИСОК ИСПОЛЬЗОВАННОЙ ЛИТЕРАТУРЫ</w:t>
      </w:r>
      <w:r>
        <w:rPr>
          <w:noProof/>
        </w:rPr>
        <w:tab/>
        <w:t>19</w:t>
      </w:r>
    </w:p>
    <w:p w:rsidR="001B5DAF" w:rsidRDefault="001B5DAF">
      <w:pPr>
        <w:pStyle w:val="22"/>
        <w:tabs>
          <w:tab w:val="right" w:leader="dot" w:pos="8296"/>
        </w:tabs>
        <w:rPr>
          <w:noProof/>
        </w:rPr>
      </w:pPr>
      <w:r>
        <w:rPr>
          <w:noProof/>
        </w:rPr>
        <w:t>Специальная юридическая литература</w:t>
      </w:r>
      <w:r>
        <w:rPr>
          <w:noProof/>
        </w:rPr>
        <w:tab/>
        <w:t>19</w:t>
      </w:r>
    </w:p>
    <w:p w:rsidR="001B5DAF" w:rsidRDefault="001B5DAF">
      <w:pPr>
        <w:pStyle w:val="22"/>
        <w:tabs>
          <w:tab w:val="right" w:leader="dot" w:pos="8296"/>
        </w:tabs>
        <w:rPr>
          <w:noProof/>
        </w:rPr>
      </w:pPr>
      <w:r>
        <w:rPr>
          <w:noProof/>
        </w:rPr>
        <w:t>Правовые акты и нормативные материалы</w:t>
      </w:r>
      <w:r>
        <w:rPr>
          <w:noProof/>
        </w:rPr>
        <w:tab/>
        <w:t>19</w:t>
      </w:r>
    </w:p>
    <w:p w:rsidR="001B5DAF" w:rsidRDefault="001B5DAF"/>
    <w:p w:rsidR="001B5DAF" w:rsidRDefault="001B5DAF">
      <w:r>
        <w:br w:type="page"/>
      </w:r>
    </w:p>
    <w:p w:rsidR="001B5DAF" w:rsidRDefault="001B5DAF">
      <w:pPr>
        <w:pStyle w:val="1"/>
        <w:jc w:val="center"/>
      </w:pPr>
      <w:bookmarkStart w:id="0" w:name="_Toc419014944"/>
      <w:bookmarkStart w:id="1" w:name="_Toc419015031"/>
      <w:bookmarkStart w:id="2" w:name="_Toc419187114"/>
      <w:r>
        <w:t>ВВЕДЕНИЕ</w:t>
      </w:r>
      <w:bookmarkEnd w:id="0"/>
      <w:bookmarkEnd w:id="1"/>
      <w:bookmarkEnd w:id="2"/>
    </w:p>
    <w:p w:rsidR="001B5DAF" w:rsidRDefault="001B5DAF">
      <w:pPr>
        <w:jc w:val="center"/>
      </w:pPr>
    </w:p>
    <w:p w:rsidR="001B5DAF" w:rsidRDefault="001B5DAF">
      <w:pPr>
        <w:jc w:val="both"/>
        <w:rPr>
          <w:sz w:val="24"/>
        </w:rPr>
      </w:pPr>
    </w:p>
    <w:p w:rsidR="001B5DAF" w:rsidRDefault="001B5DAF">
      <w:pPr>
        <w:pStyle w:val="a7"/>
        <w:jc w:val="both"/>
        <w:rPr>
          <w:sz w:val="24"/>
        </w:rPr>
      </w:pPr>
      <w:r>
        <w:rPr>
          <w:sz w:val="24"/>
        </w:rPr>
        <w:t>Настоящая работа ставит своей задачей рассмотрение особенностей гражданско-правового института сделки. Речь в ней пойдет не только о понятии и видах сделок, но и об общих условиях их действительности, сроках в сделках, о значении сделок в гражданском обороте.</w:t>
      </w:r>
    </w:p>
    <w:p w:rsidR="001B5DAF" w:rsidRDefault="001B5DAF">
      <w:pPr>
        <w:pStyle w:val="a7"/>
        <w:jc w:val="both"/>
        <w:rPr>
          <w:sz w:val="24"/>
        </w:rPr>
      </w:pPr>
      <w:r>
        <w:rPr>
          <w:sz w:val="24"/>
        </w:rPr>
        <w:t>Определенную актуальность данной теме придает то обстоятельство, что сделки служат одним из самых распространённых оснований возникновения гражданских прав и обязанностей. Перечень указанных оснований предусмотрен в ст.8 Гражданского кодекса РФ (ГК РФ). Кроме того, в отличие от других юридических фактов, они более всего соответствуют началам диспозитивности гражданско-правового регулирования общественных отношений. Не случайно именно им посвящено абсолютное большинство норм как самого ГК РФ, так и изданных в его издание законов и иных нормативных актов.</w:t>
      </w:r>
    </w:p>
    <w:p w:rsidR="001B5DAF" w:rsidRDefault="001B5DAF">
      <w:pPr>
        <w:pStyle w:val="a7"/>
        <w:jc w:val="both"/>
        <w:rPr>
          <w:sz w:val="24"/>
        </w:rPr>
      </w:pPr>
      <w:r>
        <w:rPr>
          <w:sz w:val="24"/>
        </w:rPr>
        <w:t>Основным источником при рассмотрении вопросов, касающихся всех гражданско-правовых сделок в целом, послужила часть первая ГК РФ (Глава 9.Сделки). Что касается отдельных видов сделок, то для их описания использовались соответствующие статьи части второй ГК РФ.</w:t>
      </w:r>
    </w:p>
    <w:p w:rsidR="001B5DAF" w:rsidRDefault="001B5DAF">
      <w:pPr>
        <w:pStyle w:val="a7"/>
        <w:jc w:val="both"/>
        <w:rPr>
          <w:sz w:val="24"/>
        </w:rPr>
      </w:pPr>
      <w:r>
        <w:rPr>
          <w:sz w:val="24"/>
        </w:rPr>
        <w:t>Кроме того, в работе использовалась соответствующая юридическая литература по данной теме, список которой прилагается в конце работы.</w:t>
      </w:r>
    </w:p>
    <w:p w:rsidR="001B5DAF" w:rsidRDefault="001B5DAF">
      <w:pPr>
        <w:pStyle w:val="a3"/>
        <w:jc w:val="both"/>
        <w:rPr>
          <w:sz w:val="24"/>
        </w:rPr>
      </w:pPr>
    </w:p>
    <w:p w:rsidR="001B5DAF" w:rsidRDefault="001B5DAF">
      <w:r>
        <w:br w:type="page"/>
      </w:r>
    </w:p>
    <w:p w:rsidR="001B5DAF" w:rsidRDefault="001B5DAF">
      <w:pPr>
        <w:pStyle w:val="1"/>
        <w:jc w:val="center"/>
      </w:pPr>
      <w:bookmarkStart w:id="3" w:name="_Toc419187115"/>
      <w:r>
        <w:rPr>
          <w:lang w:val="en-US"/>
        </w:rPr>
        <w:t xml:space="preserve">I. </w:t>
      </w:r>
      <w:r>
        <w:t>ПОНЯТИЕ СДЕЛКИ</w:t>
      </w:r>
      <w:bookmarkEnd w:id="3"/>
    </w:p>
    <w:p w:rsidR="001B5DAF" w:rsidRDefault="001B5DAF"/>
    <w:p w:rsidR="001B5DAF" w:rsidRDefault="001B5DAF"/>
    <w:p w:rsidR="001B5DAF" w:rsidRDefault="001B5DAF"/>
    <w:p w:rsidR="001B5DAF" w:rsidRDefault="001B5DAF">
      <w:pPr>
        <w:jc w:val="both"/>
        <w:rPr>
          <w:sz w:val="24"/>
        </w:rPr>
      </w:pPr>
    </w:p>
    <w:p w:rsidR="001B5DAF" w:rsidRDefault="001B5DAF">
      <w:pPr>
        <w:pStyle w:val="a6"/>
        <w:jc w:val="both"/>
        <w:rPr>
          <w:sz w:val="24"/>
        </w:rPr>
      </w:pPr>
      <w:r>
        <w:rPr>
          <w:sz w:val="24"/>
        </w:rPr>
        <w:t xml:space="preserve">Основаниями возникновения гражданских прав и обязанностей служат многообразные юридические факты. Они представляют собой обстоятельства реальной действительности, с которыми действующее законодательство связывает наступление соответствующих правовых последствий. </w:t>
      </w:r>
    </w:p>
    <w:p w:rsidR="001B5DAF" w:rsidRDefault="001B5DAF">
      <w:pPr>
        <w:pStyle w:val="a6"/>
        <w:jc w:val="both"/>
        <w:rPr>
          <w:sz w:val="24"/>
        </w:rPr>
      </w:pPr>
      <w:r>
        <w:rPr>
          <w:sz w:val="24"/>
        </w:rPr>
        <w:t>Как уже отмечалось, сделки являются самими распространёнными юридическими фактами. Согласно ст.153 ГК РФ они определяются как действия граждан и юридических лиц, направленные на установление, изменение или прекращения гражданских прав и обязанностей .</w:t>
      </w:r>
    </w:p>
    <w:p w:rsidR="001B5DAF" w:rsidRDefault="001B5DAF">
      <w:pPr>
        <w:pStyle w:val="a6"/>
        <w:jc w:val="both"/>
        <w:rPr>
          <w:sz w:val="24"/>
        </w:rPr>
      </w:pPr>
      <w:r>
        <w:rPr>
          <w:sz w:val="24"/>
        </w:rPr>
        <w:t>Однако для того, чтобы четко определить понятие юридической сделки, необходимо обратить внимание на ряд важных моментов.</w:t>
      </w:r>
    </w:p>
    <w:p w:rsidR="001B5DAF" w:rsidRDefault="001B5DAF">
      <w:pPr>
        <w:jc w:val="both"/>
        <w:rPr>
          <w:sz w:val="24"/>
        </w:rPr>
      </w:pPr>
    </w:p>
    <w:p w:rsidR="001B5DAF" w:rsidRDefault="001B5DAF"/>
    <w:p w:rsidR="001B5DAF" w:rsidRDefault="001B5DAF">
      <w:pPr>
        <w:pStyle w:val="2"/>
        <w:jc w:val="center"/>
      </w:pPr>
      <w:bookmarkStart w:id="4" w:name="_Toc419014945"/>
      <w:bookmarkStart w:id="5" w:name="_Toc419015032"/>
      <w:bookmarkStart w:id="6" w:name="_Toc419187116"/>
      <w:r>
        <w:t>1) Отличие сделки от других юридических фактов</w:t>
      </w:r>
      <w:bookmarkEnd w:id="4"/>
      <w:bookmarkEnd w:id="5"/>
      <w:bookmarkEnd w:id="6"/>
    </w:p>
    <w:p w:rsidR="001B5DAF" w:rsidRDefault="001B5DAF">
      <w:pPr>
        <w:jc w:val="center"/>
      </w:pPr>
    </w:p>
    <w:p w:rsidR="001B5DAF" w:rsidRDefault="001B5DAF">
      <w:pPr>
        <w:jc w:val="center"/>
      </w:pPr>
    </w:p>
    <w:p w:rsidR="001B5DAF" w:rsidRDefault="001B5DAF">
      <w:pPr>
        <w:jc w:val="both"/>
      </w:pPr>
    </w:p>
    <w:p w:rsidR="001B5DAF" w:rsidRDefault="001B5DAF">
      <w:pPr>
        <w:pStyle w:val="a7"/>
      </w:pPr>
    </w:p>
    <w:p w:rsidR="001B5DAF" w:rsidRDefault="001B5DAF">
      <w:pPr>
        <w:pStyle w:val="a7"/>
        <w:jc w:val="both"/>
        <w:rPr>
          <w:sz w:val="24"/>
        </w:rPr>
      </w:pPr>
      <w:r>
        <w:rPr>
          <w:sz w:val="24"/>
        </w:rPr>
        <w:t>Все юридические факты довольно разнообразны и классифицируются по различным основаниям. Речь идет, прежде всего, об их делении в зависимости от воли субъектов на действия и события.</w:t>
      </w:r>
    </w:p>
    <w:p w:rsidR="001B5DAF" w:rsidRDefault="001B5DAF">
      <w:pPr>
        <w:pStyle w:val="a7"/>
        <w:jc w:val="both"/>
        <w:rPr>
          <w:sz w:val="24"/>
        </w:rPr>
      </w:pPr>
      <w:r>
        <w:rPr>
          <w:sz w:val="24"/>
        </w:rPr>
        <w:t>По мнению Г.Ф.Шершеневича, юридическим действием называется «внешнее выражение воли человека, влекущее за собой юридические последствия»</w:t>
      </w:r>
      <w:r>
        <w:rPr>
          <w:rStyle w:val="a4"/>
          <w:sz w:val="24"/>
        </w:rPr>
        <w:footnoteReference w:id="2"/>
      </w:r>
      <w:r>
        <w:rPr>
          <w:sz w:val="24"/>
        </w:rPr>
        <w:t>.</w:t>
      </w:r>
    </w:p>
    <w:p w:rsidR="001B5DAF" w:rsidRDefault="001B5DAF">
      <w:pPr>
        <w:pStyle w:val="a7"/>
        <w:jc w:val="both"/>
        <w:rPr>
          <w:sz w:val="24"/>
        </w:rPr>
      </w:pPr>
      <w:r>
        <w:rPr>
          <w:sz w:val="24"/>
        </w:rPr>
        <w:t xml:space="preserve">Таким образом, действия - это юридические факты, в которых проявляется воля совершавшего их физического или юридического лица (например, заключение договора), в то время как события представляют собой юридические факты, которые происходят и оказывают влияние на людей независимо от их воли (рождение, смерть или болезнь человека, войны, забастовки и т.д.). К событиям также относятся все явления стихийного характера, такие как пожары, наводнения, ураганы и т.п. В этом смысле можно говорить об отличии сделки от события, поскольку сделками признаются в соответствии со ст.153 ГК РФ именно </w:t>
      </w:r>
      <w:r>
        <w:rPr>
          <w:sz w:val="24"/>
          <w:u w:val="single"/>
        </w:rPr>
        <w:t xml:space="preserve">действия </w:t>
      </w:r>
      <w:r>
        <w:rPr>
          <w:sz w:val="24"/>
        </w:rPr>
        <w:t>граждан и юридических лиц, направленные на установление, изменение или прекращение гражданских прав и обязанностей.</w:t>
      </w:r>
    </w:p>
    <w:p w:rsidR="001B5DAF" w:rsidRDefault="001B5DAF">
      <w:pPr>
        <w:pStyle w:val="a7"/>
        <w:jc w:val="both"/>
        <w:rPr>
          <w:sz w:val="24"/>
        </w:rPr>
      </w:pPr>
      <w:r>
        <w:rPr>
          <w:sz w:val="24"/>
        </w:rPr>
        <w:t>Направленность сделки на достижение определенного правового результата позволяет противопоставить её юридическому поступку, правовые последствия которого вступают в силу закона, то есть независимо от воли субъекта и от наличия у него дееспособности. Примером юридического поступка может служить предусмотренная ст.227 ГК РФ обязанность нашедшего потерянную вещь, во-первых, немедленно уведомить об этом лицо, которое эту вещь потеряло, собственника вещи или кого-либо иного из известных ему лиц, имеющих право на получение вещи и, во-вторых, возвратить эту вещь указанному лицу. Для сделки же необходимо как проявление воли субъектов, так и наличие у них дееспособности, но об этом чуть ниже.</w:t>
      </w:r>
    </w:p>
    <w:p w:rsidR="001B5DAF" w:rsidRDefault="001B5DAF">
      <w:pPr>
        <w:pStyle w:val="a7"/>
        <w:jc w:val="both"/>
        <w:rPr>
          <w:sz w:val="24"/>
        </w:rPr>
      </w:pPr>
      <w:r>
        <w:rPr>
          <w:sz w:val="24"/>
        </w:rPr>
        <w:t>Кроме того, по признаку дозволенности законом, действия подразделяются на правомерные, то есть совершаемые в соответствии с требованиями законодательства и принципами права, и неправомерные. К последним сделкам относятся следующие действия: причинение вреда другому лицу, злоупотребление правом, нарушение договорных обязательств и др. Сделка является правомерным действием в отличие от неправомерных действий, порождающих гражданские права и обязанности. В случае же её несоответствия требованиям закона сделка может быть признана недействительной (ст.ст.166-181 ГК РФ) и не влечет никаких юридических последствий.</w:t>
      </w:r>
    </w:p>
    <w:p w:rsidR="001B5DAF" w:rsidRDefault="001B5DAF">
      <w:pPr>
        <w:pStyle w:val="a7"/>
        <w:jc w:val="both"/>
        <w:rPr>
          <w:sz w:val="24"/>
        </w:rPr>
      </w:pPr>
      <w:r>
        <w:rPr>
          <w:sz w:val="24"/>
        </w:rPr>
        <w:t>Сделки следует отличать и от актов государственных органов и органов местного самоуправления, которые также являются основанием для возникновения гражданских прав и обязанностей (ст.8 ГК).Однако к ним положения Гражданского кодекса о сделках не относятся, поскольку акты данных органов носят императивный характер, а субъекты правоотношения в этом случае не являются равноправными, что противоречит основным началам гражданского законодательства, закрепленным в ст.1 ГК РФ.</w:t>
      </w:r>
    </w:p>
    <w:p w:rsidR="001B5DAF" w:rsidRDefault="001B5DAF">
      <w:pPr>
        <w:pStyle w:val="a7"/>
        <w:jc w:val="both"/>
        <w:rPr>
          <w:sz w:val="24"/>
        </w:rPr>
      </w:pPr>
      <w:r>
        <w:rPr>
          <w:sz w:val="24"/>
        </w:rPr>
        <w:t xml:space="preserve">Помимо всего выше сказанного, в ст.153 ГК РФ указано, что сделки направлены на установление, изменение или прекращение </w:t>
      </w:r>
      <w:r>
        <w:rPr>
          <w:sz w:val="24"/>
          <w:u w:val="single"/>
        </w:rPr>
        <w:t>гражданских</w:t>
      </w:r>
      <w:r>
        <w:rPr>
          <w:sz w:val="24"/>
        </w:rPr>
        <w:t xml:space="preserve"> прав и обязанностей. Это отличает их от других волевых актов, которые могут быть направлены на установление, изменение или прекращение прав и обязанностей, правоотношений, регулируемых другими отраслями права. Например, подача  заявления о приеме на работу является волевым актом лица, направленным на возникновение правоотношения, которое регулируется трудовым законодательством.</w:t>
      </w:r>
    </w:p>
    <w:p w:rsidR="001B5DAF" w:rsidRDefault="001B5DAF">
      <w:pPr>
        <w:pStyle w:val="a7"/>
        <w:jc w:val="both"/>
        <w:rPr>
          <w:sz w:val="24"/>
        </w:rPr>
      </w:pPr>
      <w:r>
        <w:rPr>
          <w:sz w:val="24"/>
        </w:rPr>
        <w:t>В этом состоят основные отличия сделки от других юридических фактов.</w:t>
      </w:r>
    </w:p>
    <w:p w:rsidR="001B5DAF" w:rsidRDefault="001B5DAF">
      <w:pPr>
        <w:pStyle w:val="a7"/>
        <w:jc w:val="both"/>
        <w:rPr>
          <w:sz w:val="24"/>
        </w:rPr>
      </w:pPr>
    </w:p>
    <w:p w:rsidR="001B5DAF" w:rsidRDefault="001B5DAF">
      <w:pPr>
        <w:ind w:firstLine="720"/>
        <w:jc w:val="both"/>
        <w:rPr>
          <w:sz w:val="24"/>
        </w:rPr>
      </w:pPr>
    </w:p>
    <w:p w:rsidR="001B5DAF" w:rsidRDefault="001B5DAF">
      <w:pPr>
        <w:ind w:firstLine="720"/>
        <w:jc w:val="both"/>
      </w:pPr>
    </w:p>
    <w:p w:rsidR="001B5DAF" w:rsidRDefault="001B5DAF">
      <w:pPr>
        <w:ind w:firstLine="720"/>
        <w:jc w:val="both"/>
      </w:pPr>
    </w:p>
    <w:p w:rsidR="001B5DAF" w:rsidRDefault="001B5DAF">
      <w:pPr>
        <w:pStyle w:val="2"/>
        <w:jc w:val="center"/>
      </w:pPr>
      <w:bookmarkStart w:id="7" w:name="_Toc419014946"/>
      <w:bookmarkStart w:id="8" w:name="_Toc419015033"/>
      <w:bookmarkStart w:id="9" w:name="_Toc419187117"/>
      <w:r>
        <w:t>2) Основные требования, предъявляемые к сделке</w:t>
      </w:r>
      <w:bookmarkEnd w:id="7"/>
      <w:bookmarkEnd w:id="8"/>
      <w:bookmarkEnd w:id="9"/>
    </w:p>
    <w:p w:rsidR="001B5DAF" w:rsidRDefault="001B5DAF">
      <w:pPr>
        <w:jc w:val="both"/>
      </w:pPr>
    </w:p>
    <w:p w:rsidR="001B5DAF" w:rsidRDefault="001B5DAF">
      <w:pPr>
        <w:jc w:val="both"/>
      </w:pPr>
    </w:p>
    <w:p w:rsidR="001B5DAF" w:rsidRDefault="001B5DAF">
      <w:pPr>
        <w:jc w:val="both"/>
      </w:pPr>
    </w:p>
    <w:p w:rsidR="001B5DAF" w:rsidRDefault="001B5DAF">
      <w:pPr>
        <w:pStyle w:val="a7"/>
        <w:jc w:val="both"/>
        <w:rPr>
          <w:sz w:val="24"/>
        </w:rPr>
      </w:pPr>
      <w:r>
        <w:rPr>
          <w:sz w:val="24"/>
        </w:rPr>
        <w:t>Исходя из вышесказанного, остановимся более подробно на определении понятия сделки и её основных признаков.</w:t>
      </w:r>
    </w:p>
    <w:p w:rsidR="001B5DAF" w:rsidRDefault="001B5DAF">
      <w:pPr>
        <w:pStyle w:val="a7"/>
        <w:jc w:val="both"/>
        <w:rPr>
          <w:sz w:val="24"/>
        </w:rPr>
      </w:pPr>
      <w:r>
        <w:rPr>
          <w:sz w:val="24"/>
        </w:rPr>
        <w:t>Как уже отмечалось, сделка представляет собой юридический факт, вернее юридическое действие, причем правомерное, волевое, осознанное и направленное на достижение определенных правовых последствий. Например, при сделке купли-продажи покупатель стремится стать собственником вещи.</w:t>
      </w:r>
    </w:p>
    <w:p w:rsidR="001B5DAF" w:rsidRDefault="001B5DAF">
      <w:pPr>
        <w:pStyle w:val="30"/>
        <w:numPr>
          <w:ilvl w:val="0"/>
          <w:numId w:val="4"/>
        </w:numPr>
        <w:jc w:val="both"/>
        <w:rPr>
          <w:sz w:val="24"/>
        </w:rPr>
      </w:pPr>
      <w:r>
        <w:rPr>
          <w:sz w:val="24"/>
        </w:rPr>
        <w:t>Однако для того, чтобы сделка могла повлечь за собой желаемые сторонами последствия, она должна соответствовать определенным в законе требованиям. Указанные требования бывают двух категорий: общие и специальные. Последние требования устанавливаются применительно к тому или иному виду гражданско-правовых сделок. Общие же требования сделок распространяются на каждую сделку независимо от её родовой или видовой принадлежности. Принято различать четыре таких требования:</w:t>
      </w:r>
    </w:p>
    <w:p w:rsidR="001B5DAF" w:rsidRDefault="001B5DAF">
      <w:pPr>
        <w:pStyle w:val="40"/>
        <w:numPr>
          <w:ilvl w:val="0"/>
          <w:numId w:val="5"/>
        </w:numPr>
        <w:jc w:val="both"/>
        <w:rPr>
          <w:sz w:val="24"/>
        </w:rPr>
      </w:pPr>
      <w:r>
        <w:rPr>
          <w:sz w:val="24"/>
        </w:rPr>
        <w:t>к субъектному составу сделки;</w:t>
      </w:r>
    </w:p>
    <w:p w:rsidR="001B5DAF" w:rsidRDefault="001B5DAF">
      <w:pPr>
        <w:pStyle w:val="40"/>
        <w:numPr>
          <w:ilvl w:val="0"/>
          <w:numId w:val="5"/>
        </w:numPr>
        <w:jc w:val="both"/>
        <w:rPr>
          <w:sz w:val="24"/>
        </w:rPr>
      </w:pPr>
      <w:r>
        <w:rPr>
          <w:sz w:val="24"/>
        </w:rPr>
        <w:t>требование единства воли и волеизъявления;</w:t>
      </w:r>
    </w:p>
    <w:p w:rsidR="001B5DAF" w:rsidRDefault="001B5DAF">
      <w:pPr>
        <w:pStyle w:val="40"/>
        <w:numPr>
          <w:ilvl w:val="0"/>
          <w:numId w:val="5"/>
        </w:numPr>
        <w:jc w:val="both"/>
        <w:rPr>
          <w:sz w:val="24"/>
        </w:rPr>
      </w:pPr>
      <w:r>
        <w:rPr>
          <w:sz w:val="24"/>
        </w:rPr>
        <w:t>требования к содержанию сделки;</w:t>
      </w:r>
    </w:p>
    <w:p w:rsidR="001B5DAF" w:rsidRDefault="001B5DAF">
      <w:pPr>
        <w:pStyle w:val="40"/>
        <w:numPr>
          <w:ilvl w:val="0"/>
          <w:numId w:val="5"/>
        </w:numPr>
        <w:jc w:val="both"/>
        <w:rPr>
          <w:sz w:val="24"/>
        </w:rPr>
      </w:pPr>
      <w:r>
        <w:rPr>
          <w:sz w:val="24"/>
        </w:rPr>
        <w:t>к форме сделки.</w:t>
      </w:r>
      <w:r>
        <w:rPr>
          <w:rStyle w:val="a4"/>
          <w:sz w:val="24"/>
        </w:rPr>
        <w:footnoteReference w:id="3"/>
      </w:r>
    </w:p>
    <w:p w:rsidR="001B5DAF" w:rsidRDefault="001B5DAF">
      <w:pPr>
        <w:jc w:val="both"/>
        <w:rPr>
          <w:sz w:val="24"/>
        </w:rPr>
      </w:pPr>
    </w:p>
    <w:p w:rsidR="001B5DAF" w:rsidRDefault="001B5DAF">
      <w:pPr>
        <w:pStyle w:val="a7"/>
        <w:jc w:val="both"/>
        <w:rPr>
          <w:sz w:val="24"/>
        </w:rPr>
      </w:pPr>
      <w:r>
        <w:rPr>
          <w:sz w:val="24"/>
        </w:rPr>
        <w:t>Наиболее существенные требования закон предъявляет к сторонам, участвующим в совершении сделки. Субъектами сделки могут быть граждане и юридические лица, а также в соответствии со ст.124 ГК РФ на равных началах с ними могут выступать Российская Федерация, муниципальные образования.</w:t>
      </w:r>
    </w:p>
    <w:p w:rsidR="001B5DAF" w:rsidRDefault="001B5DAF">
      <w:pPr>
        <w:pStyle w:val="a7"/>
        <w:jc w:val="both"/>
        <w:rPr>
          <w:sz w:val="24"/>
        </w:rPr>
      </w:pPr>
      <w:r>
        <w:rPr>
          <w:sz w:val="24"/>
        </w:rPr>
        <w:t>Поскольку сделка - действие волевое, совершать её могут лишь лица, обладающие право-  и дееспособностью</w:t>
      </w:r>
      <w:r>
        <w:rPr>
          <w:rStyle w:val="a4"/>
          <w:sz w:val="24"/>
        </w:rPr>
        <w:footnoteReference w:id="4"/>
      </w:r>
      <w:r>
        <w:rPr>
          <w:sz w:val="24"/>
        </w:rPr>
        <w:t>. Гражданская правоспособность согласно ст.17 ГК РФ признается в равной степени за всеми гражданами и возникает в момент рождения, а прекращается смертью гражданина. Однако не все граждане являются в одинаковой степени дееспособными. Это зависит от уровня интеллектуальной и волевой зрелости человека, его способности понимать значение своих действий и руководить ими. В соответствии с действующим законодательством по возрастным и медицинским основаниям различаются следующие пять групп граждан с точки зрения их дееспособности:</w:t>
      </w:r>
    </w:p>
    <w:p w:rsidR="001B5DAF" w:rsidRDefault="001B5DAF">
      <w:pPr>
        <w:pStyle w:val="30"/>
        <w:numPr>
          <w:ilvl w:val="0"/>
          <w:numId w:val="6"/>
        </w:numPr>
        <w:jc w:val="both"/>
        <w:rPr>
          <w:sz w:val="24"/>
        </w:rPr>
      </w:pPr>
      <w:r>
        <w:rPr>
          <w:sz w:val="24"/>
        </w:rPr>
        <w:t>полностью дееспособные граждане;</w:t>
      </w:r>
    </w:p>
    <w:p w:rsidR="001B5DAF" w:rsidRDefault="001B5DAF">
      <w:pPr>
        <w:pStyle w:val="30"/>
        <w:numPr>
          <w:ilvl w:val="0"/>
          <w:numId w:val="6"/>
        </w:numPr>
        <w:jc w:val="both"/>
        <w:rPr>
          <w:sz w:val="24"/>
        </w:rPr>
      </w:pPr>
      <w:r>
        <w:rPr>
          <w:sz w:val="24"/>
        </w:rPr>
        <w:t>относительно дееспособные (от 14 до 18 лет);</w:t>
      </w:r>
    </w:p>
    <w:p w:rsidR="001B5DAF" w:rsidRDefault="001B5DAF">
      <w:pPr>
        <w:pStyle w:val="30"/>
        <w:numPr>
          <w:ilvl w:val="0"/>
          <w:numId w:val="6"/>
        </w:numPr>
        <w:jc w:val="both"/>
        <w:rPr>
          <w:sz w:val="24"/>
        </w:rPr>
      </w:pPr>
      <w:r>
        <w:rPr>
          <w:sz w:val="24"/>
        </w:rPr>
        <w:t>частично дееспособные (от 6 до 14 лет);</w:t>
      </w:r>
    </w:p>
    <w:p w:rsidR="001B5DAF" w:rsidRDefault="001B5DAF">
      <w:pPr>
        <w:pStyle w:val="30"/>
        <w:numPr>
          <w:ilvl w:val="0"/>
          <w:numId w:val="6"/>
        </w:numPr>
        <w:jc w:val="both"/>
        <w:rPr>
          <w:sz w:val="24"/>
        </w:rPr>
      </w:pPr>
      <w:r>
        <w:rPr>
          <w:sz w:val="24"/>
        </w:rPr>
        <w:t>ограниченно дееспособные;</w:t>
      </w:r>
    </w:p>
    <w:p w:rsidR="001B5DAF" w:rsidRDefault="001B5DAF">
      <w:pPr>
        <w:pStyle w:val="30"/>
        <w:numPr>
          <w:ilvl w:val="0"/>
          <w:numId w:val="6"/>
        </w:numPr>
        <w:jc w:val="both"/>
        <w:rPr>
          <w:sz w:val="24"/>
        </w:rPr>
      </w:pPr>
      <w:r>
        <w:rPr>
          <w:sz w:val="24"/>
        </w:rPr>
        <w:t>абсолютно недееспособные.</w:t>
      </w:r>
      <w:r>
        <w:rPr>
          <w:rStyle w:val="a4"/>
          <w:sz w:val="24"/>
        </w:rPr>
        <w:footnoteReference w:id="5"/>
      </w:r>
    </w:p>
    <w:p w:rsidR="001B5DAF" w:rsidRDefault="001B5DAF">
      <w:pPr>
        <w:pStyle w:val="a7"/>
        <w:jc w:val="both"/>
        <w:rPr>
          <w:sz w:val="24"/>
        </w:rPr>
      </w:pPr>
      <w:r>
        <w:rPr>
          <w:sz w:val="24"/>
        </w:rPr>
        <w:t>Под гражданской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(ст.21 ГК РФ). В полном объёме она наступает по достижении восемнадцатилетнего возраста. Лица же, не достигшие совершеннолетия, обладающие относительной и частичной дееспособностью, а также лица с ограниченной дееспособностью вправе совершать самостоятельно только сделки, которые разрешены законом. В частности, для несовершеннолетних в возрасте от 14 до 18 лет они предусмотрены в ч.2 ст.26 ГК РФ. Другие сделки они могут совершать с письменного согласия их родителей, усыновителей или попечителей. Относительно малолетних, не достигших 14-летнего возраста, и лиц с ограниченной дееспособностью условия совершения сделок указаны соответственно в ст.28 и ст.30 ГК РФ. Что касается граждан признанных судом недееспособными, от имени сделки совершает опекун (п.2 ст.29 ГК РФ).</w:t>
      </w:r>
    </w:p>
    <w:p w:rsidR="001B5DAF" w:rsidRDefault="001B5DAF">
      <w:pPr>
        <w:pStyle w:val="a7"/>
        <w:jc w:val="both"/>
        <w:rPr>
          <w:sz w:val="24"/>
        </w:rPr>
      </w:pPr>
      <w:r>
        <w:rPr>
          <w:sz w:val="24"/>
        </w:rPr>
        <w:t>Правоспособностью юридического лица согласно п.1 ст.49 ГК РФ признается способность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Дееспособность юридического лица представляет собой способность организации своими действиями создавать для себя права и обязанности</w:t>
      </w:r>
      <w:r>
        <w:rPr>
          <w:rStyle w:val="a4"/>
          <w:sz w:val="24"/>
        </w:rPr>
        <w:footnoteReference w:id="6"/>
      </w:r>
      <w:r>
        <w:rPr>
          <w:sz w:val="24"/>
        </w:rPr>
        <w:t>. Правоспособность и дееспособность юридического лица возникают одновременно при его создании, то есть в момент его государственной регистрации (п.2 ст.51 ГК РФ) и прекращаются в момент завершения его ликвидации (п.8 ст.63 ГК РФ).</w:t>
      </w:r>
    </w:p>
    <w:p w:rsidR="001B5DAF" w:rsidRDefault="001B5DAF">
      <w:pPr>
        <w:pStyle w:val="a7"/>
        <w:jc w:val="both"/>
        <w:rPr>
          <w:sz w:val="24"/>
        </w:rPr>
      </w:pPr>
      <w:r>
        <w:rPr>
          <w:sz w:val="24"/>
        </w:rPr>
        <w:t>Коммерческие организации, за исключением унитарных предприятий и иных видов организаций, предусмотренных законом, могут иметь права и исполнять гражданские обязанности, необходимые для осуществления любых видов деятельности, не запрещенных законом (ч.2 п.1 ст.49 ГК РФ). Таким образом, они могут совершать любые сделки, не запрещенные законом и не противоречащие целям, закрепленных в их учредительных документах.</w:t>
      </w:r>
    </w:p>
    <w:p w:rsidR="001B5DAF" w:rsidRDefault="001B5DAF">
      <w:pPr>
        <w:pStyle w:val="a7"/>
        <w:jc w:val="both"/>
        <w:rPr>
          <w:sz w:val="24"/>
        </w:rPr>
      </w:pPr>
      <w:r>
        <w:rPr>
          <w:sz w:val="24"/>
        </w:rPr>
        <w:t>Отдельные виды сделок, перечень которых определяется законом, могут совершаться юридическими лицами только на основании специального разрешения - лицензии (п.3 ч.1 ст.49 ГК РФ). Волю юридического лица при совершении сделки выражает его орган или представитель. При этом юридические последствия возникают у юридического лица, если орган или представитель действовали в рамках своих полномочий.</w:t>
      </w:r>
      <w:r>
        <w:rPr>
          <w:rStyle w:val="a4"/>
          <w:sz w:val="24"/>
        </w:rPr>
        <w:footnoteReference w:id="7"/>
      </w:r>
    </w:p>
    <w:p w:rsidR="001B5DAF" w:rsidRDefault="001B5DAF">
      <w:pPr>
        <w:pStyle w:val="a7"/>
        <w:jc w:val="both"/>
        <w:rPr>
          <w:sz w:val="24"/>
        </w:rPr>
      </w:pPr>
      <w:r>
        <w:rPr>
          <w:sz w:val="24"/>
        </w:rPr>
        <w:t>Таким образом, для действительности сделки необходимо, чтобы каждая сторона сделки была в требуемой законом мере правосубъектна, то есть обладала бы правоспособностью и в соответствующем объеме дееспособностью, необходимыми для данной сделки.</w:t>
      </w:r>
    </w:p>
    <w:p w:rsidR="001B5DAF" w:rsidRDefault="001B5DAF">
      <w:pPr>
        <w:pStyle w:val="a7"/>
        <w:jc w:val="both"/>
        <w:rPr>
          <w:sz w:val="24"/>
        </w:rPr>
      </w:pPr>
      <w:r>
        <w:rPr>
          <w:sz w:val="24"/>
        </w:rPr>
        <w:t>Кроме того, совершенно очевидно, что осуществление прав и обязанностей независимо от волевого характера возникновения правоотношения, вне волевых актов его участников, немыслимо</w:t>
      </w:r>
      <w:r>
        <w:rPr>
          <w:rStyle w:val="a4"/>
          <w:sz w:val="24"/>
        </w:rPr>
        <w:footnoteReference w:id="8"/>
      </w:r>
      <w:r>
        <w:rPr>
          <w:sz w:val="24"/>
        </w:rPr>
        <w:t>. И, как и любой волевой акт, сделка представляет собой сочетание воли и волеизъявления. Воля дает ответ на вопрос: «чего я хочу?», а волеизъявление: «что я для этого делаю?». Следовательно, воля есть детерминированное и мотивированное желание достичь определенной цели. Например, лицо хочет обеспечить себя на случай болезни или старости. Однако «воля и её мотивы представляют собой внутреннюю сторону юридической сделки» и свое юридическое значение она «приобретает только при проявлении её во вне, во внешних действиях»</w:t>
      </w:r>
      <w:r>
        <w:rPr>
          <w:rStyle w:val="a4"/>
          <w:sz w:val="24"/>
        </w:rPr>
        <w:footnoteReference w:id="9"/>
      </w:r>
      <w:r>
        <w:rPr>
          <w:sz w:val="24"/>
        </w:rPr>
        <w:t>. Поэтому для достижения желаемой цели лицо совершает сделку по страхованию жизни. Отсюда следует, что важнейшим элементом сделки является волеизъявление - выражение воли лица вовне, благодаря которому она становится доступна восприятию других лиц. Именно волеизъявление как объективированная воля может быть подвергнуто правовой оценке.</w:t>
      </w:r>
    </w:p>
    <w:p w:rsidR="001B5DAF" w:rsidRDefault="001B5DAF">
      <w:pPr>
        <w:pStyle w:val="a7"/>
        <w:jc w:val="both"/>
        <w:rPr>
          <w:sz w:val="24"/>
        </w:rPr>
      </w:pPr>
      <w:r>
        <w:rPr>
          <w:sz w:val="24"/>
        </w:rPr>
        <w:t>И все же воля в сделке не просто, вернее, не только целеустремленность субъекта, а «психическое регулирование его поведения, результатом которого является заключение сделки, поскольку бесспорно то, что насилие, обман, угроза и т.п. воздействуют не на объективное действие - волеизъявление, а на волю субъекта, на принятие им вынужденного решения или на формирование ошибочного намерения, то есть на психически регулируемые действия»</w:t>
      </w:r>
      <w:r>
        <w:rPr>
          <w:rStyle w:val="a4"/>
          <w:sz w:val="24"/>
        </w:rPr>
        <w:footnoteReference w:id="10"/>
      </w:r>
      <w:r>
        <w:rPr>
          <w:sz w:val="24"/>
        </w:rPr>
        <w:t>. При насилии лицо лишается собственной воли, которую пытается насильственно заменить воля другого, так что первое лицо становиться простым орудием, средством выражения воли второго. Вследствие этого обстоятельства «юридическое действие, произведенное под влиянием насилия, не может считаться выражением воли того, от кого это действие внешним образом происходит»</w:t>
      </w:r>
      <w:r>
        <w:rPr>
          <w:rStyle w:val="a4"/>
          <w:sz w:val="24"/>
        </w:rPr>
        <w:footnoteReference w:id="11"/>
      </w:r>
      <w:r>
        <w:rPr>
          <w:sz w:val="24"/>
        </w:rPr>
        <w:t>. В данной ситуации нельзя говорить о фактическом соответствии волеизъявления воле субъекта, что противоречит требованиям закона. Поэтому в случае, если при совершении сделки (заключении договора) воля лица оказалась несвободной, складывающейся под влиянием обмана, угрозы, насилия, злонамеренного соглашения представителя этой стороны с другой стороной, а также вследствие стечения тяжелых обстоятельств, сделка может быть признана недействительной. Таким образом, можно сделать вывод, что сделка является действительной только при соответствии субъективного намерения лица объективному его выражению.</w:t>
      </w:r>
    </w:p>
    <w:p w:rsidR="001B5DAF" w:rsidRDefault="001B5DAF">
      <w:pPr>
        <w:pStyle w:val="10"/>
        <w:ind w:firstLine="48"/>
        <w:jc w:val="both"/>
        <w:rPr>
          <w:rFonts w:ascii="Times New Roman" w:hAnsi="Times New Roman"/>
          <w:sz w:val="24"/>
        </w:rPr>
      </w:pPr>
      <w:r>
        <w:rPr>
          <w:rFonts w:ascii="Times New Roman" w:hAnsi="Times New Roman"/>
          <w:sz w:val="24"/>
        </w:rPr>
        <w:t>Воля субъектов сделки должна объективироваться каким-либо образом, чтобы быть ясной для окружающих. «Способы выражения, закрепления или засвидетельствования воли субъектов, совершающих сделку, называются формами сделок»</w:t>
      </w:r>
      <w:r>
        <w:rPr>
          <w:rStyle w:val="a4"/>
          <w:rFonts w:ascii="Times New Roman" w:hAnsi="Times New Roman"/>
          <w:sz w:val="24"/>
        </w:rPr>
        <w:footnoteReference w:id="12"/>
      </w:r>
      <w:r>
        <w:rPr>
          <w:rFonts w:ascii="Times New Roman" w:hAnsi="Times New Roman"/>
          <w:sz w:val="24"/>
        </w:rPr>
        <w:t>. Сделка порождает права и обязанности при условии соблюдения её формы, поэтому закон предъявляет свои требования и к форме сделки. В виде общего правила волеизъявление принимает форму определенного действия, выраженного с помощью определенных слов. При этом в случаях, указанных в ГК РФ, выражение воли может быть либо устным, либо письменным (п.1 ст.158 ГК РФ). Причем письменная форма сделки бывает простой или нотариальной. Нотариальное удостоверение сделок обязательно:</w:t>
      </w:r>
    </w:p>
    <w:p w:rsidR="001B5DAF" w:rsidRDefault="001B5DAF">
      <w:pPr>
        <w:pStyle w:val="10"/>
        <w:ind w:firstLine="240"/>
        <w:jc w:val="both"/>
        <w:rPr>
          <w:rFonts w:ascii="Times New Roman" w:hAnsi="Times New Roman"/>
          <w:sz w:val="24"/>
        </w:rPr>
      </w:pPr>
      <w:r>
        <w:rPr>
          <w:rFonts w:ascii="Times New Roman" w:hAnsi="Times New Roman"/>
          <w:sz w:val="24"/>
        </w:rPr>
        <w:t>1) в случаях, указанных в законе;</w:t>
      </w:r>
    </w:p>
    <w:p w:rsidR="001B5DAF" w:rsidRDefault="001B5DAF">
      <w:pPr>
        <w:pStyle w:val="10"/>
        <w:ind w:firstLine="240"/>
        <w:jc w:val="both"/>
        <w:rPr>
          <w:rFonts w:ascii="Times New Roman" w:hAnsi="Times New Roman"/>
          <w:sz w:val="24"/>
        </w:rPr>
      </w:pPr>
      <w:r>
        <w:rPr>
          <w:rFonts w:ascii="Times New Roman" w:hAnsi="Times New Roman"/>
          <w:sz w:val="24"/>
        </w:rPr>
        <w:t>2) в случаях, предусмотренных соглашением сторон, хотя бы по закону для сделок данного вида эта форма не требовалась (п.2 ст.163 ГК РФ).</w:t>
      </w:r>
    </w:p>
    <w:p w:rsidR="001B5DAF" w:rsidRDefault="001B5DAF">
      <w:pPr>
        <w:pStyle w:val="10"/>
        <w:ind w:firstLine="240"/>
        <w:jc w:val="both"/>
        <w:rPr>
          <w:rFonts w:ascii="Times New Roman" w:hAnsi="Times New Roman"/>
          <w:sz w:val="24"/>
        </w:rPr>
      </w:pPr>
      <w:r>
        <w:rPr>
          <w:rFonts w:ascii="Times New Roman" w:hAnsi="Times New Roman"/>
          <w:sz w:val="24"/>
        </w:rPr>
        <w:t>Примером такого закона может служить Закон Российской Федерации</w:t>
      </w:r>
      <w:r>
        <w:rPr>
          <w:rFonts w:ascii="Times New Roman" w:hAnsi="Times New Roman"/>
          <w:vanish/>
          <w:sz w:val="24"/>
        </w:rPr>
        <w:t>#S</w:t>
      </w:r>
      <w:r>
        <w:rPr>
          <w:rFonts w:ascii="Times New Roman" w:hAnsi="Times New Roman"/>
          <w:sz w:val="24"/>
        </w:rPr>
        <w:t xml:space="preserve"> от 21.07.97 N 122-ФЗ «О Государственной регистрации прав на недвижимое имущество и сделок с ним», ко</w:t>
      </w:r>
      <w:r>
        <w:rPr>
          <w:rFonts w:ascii="Times New Roman" w:hAnsi="Times New Roman"/>
          <w:sz w:val="24"/>
        </w:rPr>
        <w:softHyphen/>
        <w:t xml:space="preserve">торый в п.1 ст.4 устанавливает, что «государственной регистрации подлежат права собственности и другие вещные права на недвижимое имущество и сделки с ним в соответствии со </w:t>
      </w:r>
      <w:r>
        <w:rPr>
          <w:rFonts w:ascii="Times New Roman" w:hAnsi="Times New Roman"/>
          <w:vanish/>
          <w:sz w:val="24"/>
        </w:rPr>
        <w:t>#M12293 3 9027690 1265885411 7616774 3804974359 4 2785190423 4233154202 77 4294967270</w:t>
      </w:r>
      <w:r>
        <w:rPr>
          <w:rFonts w:ascii="Times New Roman" w:hAnsi="Times New Roman"/>
          <w:sz w:val="24"/>
        </w:rPr>
        <w:t>статьями 130</w:t>
      </w:r>
      <w:r>
        <w:rPr>
          <w:rFonts w:ascii="Times New Roman" w:hAnsi="Times New Roman"/>
          <w:vanish/>
          <w:sz w:val="24"/>
        </w:rPr>
        <w:t>#S</w:t>
      </w:r>
      <w:r>
        <w:rPr>
          <w:rFonts w:ascii="Times New Roman" w:hAnsi="Times New Roman"/>
          <w:sz w:val="24"/>
        </w:rPr>
        <w:t xml:space="preserve">, </w:t>
      </w:r>
      <w:r>
        <w:rPr>
          <w:rFonts w:ascii="Times New Roman" w:hAnsi="Times New Roman"/>
          <w:vanish/>
          <w:sz w:val="24"/>
        </w:rPr>
        <w:t>#M12293 2 9027690 1265885411 7616775 2032937647 1943490731 763387156 77 2384949398 649825028</w:t>
      </w:r>
      <w:r>
        <w:rPr>
          <w:rFonts w:ascii="Times New Roman" w:hAnsi="Times New Roman"/>
          <w:sz w:val="24"/>
        </w:rPr>
        <w:t>131</w:t>
      </w:r>
      <w:r>
        <w:rPr>
          <w:rFonts w:ascii="Times New Roman" w:hAnsi="Times New Roman"/>
          <w:vanish/>
          <w:sz w:val="24"/>
        </w:rPr>
        <w:t>#S</w:t>
      </w:r>
      <w:r>
        <w:rPr>
          <w:rFonts w:ascii="Times New Roman" w:hAnsi="Times New Roman"/>
          <w:sz w:val="24"/>
        </w:rPr>
        <w:t xml:space="preserve">, </w:t>
      </w:r>
      <w:r>
        <w:rPr>
          <w:rFonts w:ascii="Times New Roman" w:hAnsi="Times New Roman"/>
          <w:vanish/>
          <w:sz w:val="24"/>
        </w:rPr>
        <w:t>#M12293 1 9027690 1265885411 7616776 2912558233 77 4010218418 590326 3825778756 341732478</w:t>
      </w:r>
      <w:r>
        <w:rPr>
          <w:rFonts w:ascii="Times New Roman" w:hAnsi="Times New Roman"/>
          <w:sz w:val="24"/>
        </w:rPr>
        <w:t>132</w:t>
      </w:r>
      <w:r>
        <w:rPr>
          <w:rFonts w:ascii="Times New Roman" w:hAnsi="Times New Roman"/>
          <w:vanish/>
          <w:sz w:val="24"/>
        </w:rPr>
        <w:t>#S</w:t>
      </w:r>
      <w:r>
        <w:rPr>
          <w:rFonts w:ascii="Times New Roman" w:hAnsi="Times New Roman"/>
          <w:sz w:val="24"/>
        </w:rPr>
        <w:t xml:space="preserve"> и </w:t>
      </w:r>
      <w:r>
        <w:rPr>
          <w:rFonts w:ascii="Times New Roman" w:hAnsi="Times New Roman"/>
          <w:vanish/>
          <w:sz w:val="24"/>
        </w:rPr>
        <w:t>#M12293 0 9027690 1265885411 7617720 2032937647 1943490731 649708430 77 2762541732 13</w:t>
      </w:r>
      <w:r>
        <w:rPr>
          <w:rFonts w:ascii="Times New Roman" w:hAnsi="Times New Roman"/>
          <w:sz w:val="24"/>
        </w:rPr>
        <w:t>164 Гражданского кодекса Российской Федерации</w:t>
      </w:r>
      <w:r>
        <w:rPr>
          <w:rFonts w:ascii="Times New Roman" w:hAnsi="Times New Roman"/>
          <w:vanish/>
          <w:sz w:val="24"/>
        </w:rPr>
        <w:t>#S</w:t>
      </w:r>
      <w:r>
        <w:rPr>
          <w:rFonts w:ascii="Times New Roman" w:hAnsi="Times New Roman"/>
          <w:sz w:val="24"/>
        </w:rPr>
        <w:t xml:space="preserve">,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 </w:t>
      </w:r>
    </w:p>
    <w:p w:rsidR="001B5DAF" w:rsidRDefault="001B5DAF">
      <w:pPr>
        <w:pStyle w:val="a7"/>
        <w:jc w:val="both"/>
        <w:rPr>
          <w:sz w:val="24"/>
        </w:rPr>
      </w:pPr>
      <w:r>
        <w:rPr>
          <w:sz w:val="24"/>
        </w:rPr>
        <w:t>Помимо этого существуют еще два способа выражения воли. Так, о воле иногда можно судить косвенно, имея в виду поведение лица, например, брокера на бирже. Соответствующие действия именуются конклюдентными, то есть такими, из которых можно сделать вывод.</w:t>
      </w:r>
      <w:r>
        <w:rPr>
          <w:rStyle w:val="a4"/>
          <w:sz w:val="24"/>
        </w:rPr>
        <w:footnoteReference w:id="13"/>
      </w:r>
      <w:r>
        <w:rPr>
          <w:sz w:val="24"/>
        </w:rPr>
        <w:t xml:space="preserve"> Сходную роль иногда играет молчание. Но для этого необходимо чтобы в законе или в соглашении сторон содержалось прямое  указание не просто на признание правового значения молчания, но и на его смысл (означает ли молчание «да» или «нет»). Например, возможно заключение договора, который предусматривает ежемесячные поставки в определенном объеме, если покупатель не сообщит о своем отказе в течение определённого срока до очередной поставки. В этом случае молчание означает «да».</w:t>
      </w:r>
      <w:r>
        <w:rPr>
          <w:rStyle w:val="a4"/>
          <w:sz w:val="24"/>
        </w:rPr>
        <w:footnoteReference w:id="14"/>
      </w:r>
    </w:p>
    <w:p w:rsidR="001B5DAF" w:rsidRDefault="001B5DAF">
      <w:pPr>
        <w:pStyle w:val="a7"/>
        <w:jc w:val="both"/>
        <w:rPr>
          <w:sz w:val="24"/>
        </w:rPr>
      </w:pPr>
      <w:r>
        <w:rPr>
          <w:sz w:val="24"/>
        </w:rPr>
        <w:t>Кроме того, для сделки характерно совпадение правового результата и цели. Цель, преследуемая субъектами, совершающими сделку, всегда носит правовой характер - приобретение права собственности и т.д. В силу этого не являются сделками морально-бытовые соглашения, не преследующие правовые цели, например, соглашение о свидании, прогулке и т.п.</w:t>
      </w:r>
    </w:p>
    <w:p w:rsidR="001B5DAF" w:rsidRDefault="001B5DAF">
      <w:pPr>
        <w:pStyle w:val="a7"/>
        <w:jc w:val="both"/>
        <w:rPr>
          <w:sz w:val="24"/>
        </w:rPr>
      </w:pPr>
      <w:r>
        <w:rPr>
          <w:sz w:val="24"/>
        </w:rPr>
        <w:t>Типичная для каждого вида сделок правовая цель, ради которой она совершается, называется основанием сделки (</w:t>
      </w:r>
      <w:r>
        <w:rPr>
          <w:sz w:val="24"/>
          <w:lang w:val="en-US"/>
        </w:rPr>
        <w:t>causa)</w:t>
      </w:r>
      <w:r>
        <w:rPr>
          <w:sz w:val="24"/>
        </w:rPr>
        <w:t>. Основание сделки должно быть законным и осуществимым.</w:t>
      </w:r>
      <w:r>
        <w:rPr>
          <w:rStyle w:val="a4"/>
          <w:sz w:val="24"/>
        </w:rPr>
        <w:footnoteReference w:id="15"/>
      </w:r>
    </w:p>
    <w:p w:rsidR="001B5DAF" w:rsidRDefault="001B5DAF">
      <w:pPr>
        <w:pStyle w:val="a7"/>
        <w:jc w:val="both"/>
        <w:rPr>
          <w:sz w:val="24"/>
        </w:rPr>
      </w:pPr>
      <w:r>
        <w:rPr>
          <w:sz w:val="24"/>
        </w:rPr>
        <w:t>Юридические цели (основания сделки) нельзя отождествлять с социально-экономическими целями субъектов сделки. Под влиянием последних формируется содержание воли субъектов: граждане удовлетворяют свои материальные и духовные потребности посредством совершения сделок. Разграничение их с юридическими целями важно по двум причинам:</w:t>
      </w:r>
    </w:p>
    <w:p w:rsidR="001B5DAF" w:rsidRDefault="001B5DAF">
      <w:pPr>
        <w:pStyle w:val="40"/>
        <w:numPr>
          <w:ilvl w:val="0"/>
          <w:numId w:val="7"/>
        </w:numPr>
        <w:jc w:val="both"/>
        <w:rPr>
          <w:sz w:val="24"/>
        </w:rPr>
      </w:pPr>
      <w:r>
        <w:rPr>
          <w:sz w:val="24"/>
        </w:rPr>
        <w:t>одна и та же социально-экономическая цель может быть достигнута через реализацию различных правовых целей;</w:t>
      </w:r>
    </w:p>
    <w:p w:rsidR="001B5DAF" w:rsidRDefault="001B5DAF">
      <w:pPr>
        <w:pStyle w:val="40"/>
        <w:numPr>
          <w:ilvl w:val="0"/>
          <w:numId w:val="7"/>
        </w:numPr>
        <w:jc w:val="both"/>
        <w:rPr>
          <w:sz w:val="24"/>
        </w:rPr>
      </w:pPr>
      <w:r>
        <w:rPr>
          <w:sz w:val="24"/>
        </w:rPr>
        <w:t>сам по себе факт противоречия социально-экономических целей субъектов, совершающих действия в форме сделки, интересам государства и общества служит основанием признания неправомерности такого действия.</w:t>
      </w:r>
    </w:p>
    <w:p w:rsidR="001B5DAF" w:rsidRDefault="001B5DAF">
      <w:pPr>
        <w:jc w:val="both"/>
        <w:rPr>
          <w:sz w:val="24"/>
        </w:rPr>
      </w:pPr>
    </w:p>
    <w:p w:rsidR="001B5DAF" w:rsidRDefault="001B5DAF">
      <w:pPr>
        <w:pStyle w:val="a7"/>
        <w:jc w:val="both"/>
        <w:rPr>
          <w:sz w:val="24"/>
        </w:rPr>
      </w:pPr>
      <w:r>
        <w:rPr>
          <w:sz w:val="24"/>
        </w:rPr>
        <w:t>Юридические цели сделки необходимо отличать и от мотива, по которому она совершается. Мотив, как осознанная потребность, осознанное побуждение, - фундамент, на котором возникает цель. Поэтому «мотивы лишь побуждают субъектов к совершению сделки и не служат её правовым компонентом, таковым является правовая цель - основание сделки»</w:t>
      </w:r>
      <w:r>
        <w:rPr>
          <w:rStyle w:val="a4"/>
          <w:sz w:val="24"/>
        </w:rPr>
        <w:footnoteReference w:id="16"/>
      </w:r>
      <w:r>
        <w:rPr>
          <w:sz w:val="24"/>
        </w:rPr>
        <w:t>. Учет мотивов подрывал бы устойчивость гражданского оборота. Вместе с тем стороны могут по соглашению придать мотиву правовое значение. В этом случае мотив становиться  условием - элементом содержания сделки.</w:t>
      </w:r>
    </w:p>
    <w:p w:rsidR="001B5DAF" w:rsidRDefault="001B5DAF">
      <w:pPr>
        <w:pStyle w:val="a7"/>
        <w:jc w:val="both"/>
        <w:rPr>
          <w:sz w:val="24"/>
        </w:rPr>
      </w:pPr>
      <w:r>
        <w:rPr>
          <w:sz w:val="24"/>
        </w:rPr>
        <w:t>Как уже отмечалось, сделка - только правомерное действие, совершенное в соответствии с требованиями закона. Правомерность сделки означает, что она обладает качествами юридического факта, порождающего те правовые последствия, наступления которых желают лица, вступившие в сделку, и которые определены законом для данной сделки. Поэтому сделка, совершенная в соответствии с требованиями закона, действительна, то есть признается реально существующим юридическим фактом, породившим желаемый субъектами сделки правовой результат.</w:t>
      </w:r>
    </w:p>
    <w:p w:rsidR="001B5DAF" w:rsidRDefault="001B5DAF">
      <w:pPr>
        <w:jc w:val="both"/>
        <w:rPr>
          <w:sz w:val="24"/>
        </w:rPr>
      </w:pPr>
    </w:p>
    <w:p w:rsidR="001B5DAF" w:rsidRDefault="001B5DAF">
      <w:pPr>
        <w:jc w:val="both"/>
        <w:rPr>
          <w:sz w:val="24"/>
        </w:rPr>
      </w:pPr>
    </w:p>
    <w:p w:rsidR="001B5DAF" w:rsidRDefault="001B5DAF">
      <w:pPr>
        <w:jc w:val="both"/>
        <w:rPr>
          <w:sz w:val="24"/>
        </w:rPr>
      </w:pPr>
    </w:p>
    <w:p w:rsidR="001B5DAF" w:rsidRDefault="001B5DAF">
      <w:pPr>
        <w:jc w:val="both"/>
        <w:rPr>
          <w:sz w:val="24"/>
        </w:rPr>
      </w:pPr>
    </w:p>
    <w:p w:rsidR="001B5DAF" w:rsidRDefault="001B5DAF">
      <w:pPr>
        <w:jc w:val="both"/>
        <w:rPr>
          <w:sz w:val="24"/>
        </w:rPr>
      </w:pPr>
    </w:p>
    <w:p w:rsidR="001B5DAF" w:rsidRDefault="001B5DAF">
      <w:pPr>
        <w:jc w:val="both"/>
        <w:rPr>
          <w:sz w:val="24"/>
        </w:rPr>
      </w:pPr>
    </w:p>
    <w:p w:rsidR="001B5DAF" w:rsidRDefault="001B5DAF"/>
    <w:p w:rsidR="001B5DAF" w:rsidRDefault="001B5DAF">
      <w:pPr>
        <w:pStyle w:val="2"/>
        <w:jc w:val="center"/>
      </w:pPr>
      <w:bookmarkStart w:id="10" w:name="_Toc419014947"/>
      <w:bookmarkStart w:id="11" w:name="_Toc419015034"/>
      <w:bookmarkStart w:id="12" w:name="_Toc419187118"/>
      <w:r>
        <w:t>3) Сроки в сделках</w:t>
      </w:r>
      <w:bookmarkEnd w:id="10"/>
      <w:bookmarkEnd w:id="11"/>
      <w:bookmarkEnd w:id="12"/>
    </w:p>
    <w:p w:rsidR="001B5DAF" w:rsidRDefault="001B5DAF"/>
    <w:p w:rsidR="001B5DAF" w:rsidRDefault="001B5DAF">
      <w:pPr>
        <w:pStyle w:val="a7"/>
        <w:jc w:val="both"/>
        <w:rPr>
          <w:sz w:val="24"/>
        </w:rPr>
      </w:pPr>
    </w:p>
    <w:p w:rsidR="001B5DAF" w:rsidRDefault="001B5DAF">
      <w:pPr>
        <w:pStyle w:val="a7"/>
        <w:ind w:firstLine="720"/>
        <w:jc w:val="both"/>
        <w:rPr>
          <w:sz w:val="24"/>
        </w:rPr>
      </w:pPr>
      <w:r>
        <w:rPr>
          <w:sz w:val="24"/>
        </w:rPr>
        <w:t>Существование прав и обязанностей во времени - важное средство юридического воздействия на участников гражданского правоотношения. Правильный учет истечения времени имеет большое значение для гражданских правоотношений, возникающих из сделок.</w:t>
      </w:r>
    </w:p>
    <w:p w:rsidR="001B5DAF" w:rsidRDefault="001B5DAF">
      <w:pPr>
        <w:pStyle w:val="a7"/>
        <w:jc w:val="both"/>
        <w:rPr>
          <w:sz w:val="24"/>
        </w:rPr>
      </w:pPr>
      <w:r>
        <w:rPr>
          <w:sz w:val="24"/>
        </w:rPr>
        <w:t>Сроком в гражданском праве признаётся известный отрезок времени, определяемый тем или иным способом - календарной датой; истечением периода времени, который исчисляется  годами, месяцами, неделями, днями, часами; а также указанием на событие, которое должно наступить (ст.190 ГКРФ).</w:t>
      </w:r>
    </w:p>
    <w:p w:rsidR="001B5DAF" w:rsidRDefault="001B5DAF">
      <w:pPr>
        <w:pStyle w:val="a7"/>
        <w:jc w:val="both"/>
        <w:rPr>
          <w:sz w:val="24"/>
        </w:rPr>
      </w:pPr>
      <w:r>
        <w:rPr>
          <w:sz w:val="24"/>
        </w:rPr>
        <w:t>Наступление или истечение того или иного установленного гражданским законодательством срока всегда влечет за собой определенные правовые последствия, связанные с возникновением, изменением или прекращением гражданских правоотношений. Поэтому по юридической природе срок является юридическим фактом. Однако он имеет двойственную природу: во-первых, юридические сроки устанавливаются законом, административными актами, соглашением сторон, а также органами, рассматривающими правовые споры, и, следовательно, являются волевыми по происхождению; во-вторых, сроки подчиняются объективному закону течения времени. Таким образом, будучи волевым по правовой природе, юридический срок вместе с тем несет на себе печать объективного закона времени. И именно по этой причине «юридические сроки представляют собой особую категорию юридических фактов, которые не могут быть отнесены ни к событиям, ни к действиям»</w:t>
      </w:r>
      <w:r>
        <w:rPr>
          <w:rStyle w:val="a4"/>
          <w:sz w:val="24"/>
        </w:rPr>
        <w:footnoteReference w:id="17"/>
      </w:r>
      <w:r>
        <w:rPr>
          <w:sz w:val="24"/>
        </w:rPr>
        <w:t>.</w:t>
      </w:r>
    </w:p>
    <w:p w:rsidR="001B5DAF" w:rsidRDefault="001B5DAF">
      <w:pPr>
        <w:pStyle w:val="a7"/>
        <w:jc w:val="both"/>
        <w:rPr>
          <w:sz w:val="24"/>
        </w:rPr>
      </w:pPr>
      <w:r>
        <w:rPr>
          <w:sz w:val="24"/>
        </w:rPr>
        <w:t>Исчисление сроков в сделках осуществляется по общим правилам, установленным для исчисления сроков по гражданскому праву в целом.</w:t>
      </w:r>
    </w:p>
    <w:p w:rsidR="001B5DAF" w:rsidRDefault="001B5DAF">
      <w:pPr>
        <w:pStyle w:val="a8"/>
        <w:jc w:val="both"/>
        <w:rPr>
          <w:sz w:val="24"/>
        </w:rPr>
      </w:pPr>
      <w:r>
        <w:rPr>
          <w:sz w:val="24"/>
        </w:rPr>
        <w:t>Так, различаются сроки:</w:t>
      </w:r>
    </w:p>
    <w:p w:rsidR="001B5DAF" w:rsidRDefault="001B5DAF">
      <w:pPr>
        <w:pStyle w:val="30"/>
        <w:numPr>
          <w:ilvl w:val="0"/>
          <w:numId w:val="9"/>
        </w:numPr>
        <w:jc w:val="both"/>
        <w:rPr>
          <w:sz w:val="24"/>
        </w:rPr>
      </w:pPr>
      <w:r>
        <w:rPr>
          <w:sz w:val="24"/>
        </w:rPr>
        <w:t>по характеру определения в законе или договоре;</w:t>
      </w:r>
    </w:p>
    <w:p w:rsidR="001B5DAF" w:rsidRDefault="001B5DAF">
      <w:pPr>
        <w:pStyle w:val="30"/>
        <w:numPr>
          <w:ilvl w:val="0"/>
          <w:numId w:val="9"/>
        </w:numPr>
        <w:jc w:val="both"/>
        <w:rPr>
          <w:sz w:val="24"/>
        </w:rPr>
      </w:pPr>
      <w:r>
        <w:rPr>
          <w:sz w:val="24"/>
        </w:rPr>
        <w:t>по назначению.</w:t>
      </w:r>
    </w:p>
    <w:p w:rsidR="001B5DAF" w:rsidRDefault="001B5DAF">
      <w:pPr>
        <w:pStyle w:val="a7"/>
        <w:jc w:val="both"/>
        <w:rPr>
          <w:sz w:val="24"/>
        </w:rPr>
      </w:pPr>
      <w:r>
        <w:rPr>
          <w:sz w:val="24"/>
        </w:rPr>
        <w:t>«К первой категории сроков относятся императивные и диспозитивные, определенные и неопределенные, общие и частные, определяемые в виде промежутка во времени и в виде момента во времени, и др. По назначению различают сроки, порождающие гражданские права, сроки осуществления гражданских прав, исполнения обязанностей и сроки защиты гражданских прав»</w:t>
      </w:r>
      <w:r>
        <w:rPr>
          <w:rStyle w:val="a4"/>
          <w:sz w:val="24"/>
        </w:rPr>
        <w:footnoteReference w:id="18"/>
      </w:r>
      <w:r>
        <w:rPr>
          <w:sz w:val="24"/>
        </w:rPr>
        <w:t>.</w:t>
      </w:r>
    </w:p>
    <w:p w:rsidR="001B5DAF" w:rsidRDefault="001B5DAF">
      <w:pPr>
        <w:pStyle w:val="a7"/>
        <w:jc w:val="both"/>
        <w:rPr>
          <w:sz w:val="24"/>
        </w:rPr>
      </w:pPr>
      <w:r>
        <w:rPr>
          <w:sz w:val="24"/>
        </w:rPr>
        <w:t>Сроки возникновения гражданских прав - это сроки, с наступлением или истечением которых</w:t>
      </w:r>
      <w:r>
        <w:rPr>
          <w:sz w:val="24"/>
          <w:lang w:val="en-US"/>
        </w:rPr>
        <w:t xml:space="preserve"> </w:t>
      </w:r>
      <w:r>
        <w:rPr>
          <w:sz w:val="24"/>
        </w:rPr>
        <w:t>связано появление новых гражданских прав, т.е. сроки правопорождающего характера. Примером может послужить приобретательная давность как одно из оснований права собственности.</w:t>
      </w:r>
    </w:p>
    <w:p w:rsidR="001B5DAF" w:rsidRDefault="001B5DAF">
      <w:pPr>
        <w:pStyle w:val="a7"/>
        <w:jc w:val="both"/>
        <w:rPr>
          <w:sz w:val="24"/>
        </w:rPr>
      </w:pPr>
      <w:r>
        <w:rPr>
          <w:sz w:val="24"/>
        </w:rPr>
        <w:t>Сроками осуществления гражданских прав являются сроки, в течение которых управомоченный субъект вправе (а иногда и обязан) сам реализовать принадлежащее ему право либо потребовать совершения определенных действий по реализации своего права непосредственно от обязанного лица. Среди данных сроков следует различать: сроки существований гражданских прав, пресекательные, гарантийные и претензионные. Назначение сроков существования гражданских прав состоит в обеспечении управомоченному лицу времени для реализации его права и вместе с тем известной определенности и устойчивости гражданского оборота. Что касается пресекательных сроков, то их в гражданском праве немного. Наиболее характерными для сделок сроками являются гарантийные. Они представляют собой срок, в течение которого изготовитель (поставщик, подрядчик) гарантирует безотказную службу изделия, а приобретатель при обнаружении в нем в течение указанного срока неисправностей вправе потребовать их безвозмездного исправления или замены изделия. Данные сроки устанавливаются стандартами, техническими условиями или соглашением сторон. Различают гарантийные сроки эксплуатации, хранения, годности и др. По длительности они могут быть различными, но они являются одним из средств, обеспечивающих необходимое качество продукции.</w:t>
      </w:r>
    </w:p>
    <w:p w:rsidR="001B5DAF" w:rsidRDefault="001B5DAF">
      <w:pPr>
        <w:pStyle w:val="a7"/>
        <w:jc w:val="both"/>
        <w:rPr>
          <w:sz w:val="24"/>
        </w:rPr>
      </w:pPr>
      <w:r>
        <w:rPr>
          <w:sz w:val="24"/>
        </w:rPr>
        <w:t>Сроки исполнения обязанностей предусматриваются законом и договорами. Они представляют собой сроки в течение которых должник обязан совершить действия, составляющие содержание его обязанности. Нарушение срока исполнения обязанности влечет за собой применение мер имущественной ответственности. Так, должник, просрочивший исполнение обязанности, обязан возместить другой стороне принесенные просрочкой убытки.</w:t>
      </w:r>
    </w:p>
    <w:p w:rsidR="001B5DAF" w:rsidRDefault="001B5DAF">
      <w:pPr>
        <w:pStyle w:val="a7"/>
        <w:jc w:val="both"/>
        <w:rPr>
          <w:sz w:val="24"/>
        </w:rPr>
      </w:pPr>
      <w:r>
        <w:rPr>
          <w:sz w:val="24"/>
        </w:rPr>
        <w:t>Таким образом, не вызывает сомнения то, что сроки упорядочивают гражданский оборот, способствуют своевременному выполнению договоров, роль которых в последнее время, в условиях перехода к новому экономическому механизму, резко повысилась.</w:t>
      </w:r>
    </w:p>
    <w:p w:rsidR="001B5DAF" w:rsidRDefault="001B5DAF">
      <w:pPr>
        <w:ind w:firstLine="709"/>
      </w:pPr>
    </w:p>
    <w:p w:rsidR="001B5DAF" w:rsidRDefault="001B5DAF">
      <w:pPr>
        <w:pStyle w:val="1"/>
        <w:jc w:val="center"/>
      </w:pPr>
      <w:bookmarkStart w:id="13" w:name="_Toc419014948"/>
      <w:bookmarkStart w:id="14" w:name="_Toc419015035"/>
      <w:bookmarkStart w:id="15" w:name="_Toc419187119"/>
      <w:r>
        <w:rPr>
          <w:lang w:val="en-US"/>
        </w:rPr>
        <w:t>II</w:t>
      </w:r>
      <w:r>
        <w:t>.</w:t>
      </w:r>
      <w:r>
        <w:tab/>
        <w:t>КЛАССИФИКАЦИЯ СДЕЛОК</w:t>
      </w:r>
      <w:bookmarkEnd w:id="13"/>
      <w:bookmarkEnd w:id="14"/>
      <w:bookmarkEnd w:id="15"/>
    </w:p>
    <w:p w:rsidR="001B5DAF" w:rsidRDefault="001B5DAF"/>
    <w:p w:rsidR="001B5DAF" w:rsidRDefault="001B5DAF"/>
    <w:p w:rsidR="001B5DAF" w:rsidRDefault="001B5DAF"/>
    <w:p w:rsidR="001B5DAF" w:rsidRDefault="001B5DAF"/>
    <w:p w:rsidR="001B5DAF" w:rsidRDefault="001B5DAF"/>
    <w:p w:rsidR="001B5DAF" w:rsidRDefault="001B5DAF">
      <w:pPr>
        <w:pStyle w:val="a6"/>
        <w:jc w:val="both"/>
        <w:rPr>
          <w:sz w:val="24"/>
        </w:rPr>
      </w:pPr>
      <w:r>
        <w:rPr>
          <w:sz w:val="24"/>
        </w:rPr>
        <w:t>Наличие у всех сделок общих признаков - совпадения воли и волеизъявления, правомерность действий и т.д. - не исключает их деления на виды:</w:t>
      </w:r>
    </w:p>
    <w:p w:rsidR="001B5DAF" w:rsidRDefault="001B5DAF">
      <w:pPr>
        <w:pStyle w:val="20"/>
        <w:numPr>
          <w:ilvl w:val="0"/>
          <w:numId w:val="10"/>
        </w:numPr>
        <w:jc w:val="both"/>
        <w:rPr>
          <w:sz w:val="24"/>
        </w:rPr>
      </w:pPr>
      <w:r>
        <w:rPr>
          <w:sz w:val="24"/>
        </w:rPr>
        <w:t>в зависимости от числа участвующих сторон, сделки бывают одно-, двух- и многосторонними;</w:t>
      </w:r>
    </w:p>
    <w:p w:rsidR="001B5DAF" w:rsidRDefault="001B5DAF">
      <w:pPr>
        <w:pStyle w:val="20"/>
        <w:numPr>
          <w:ilvl w:val="0"/>
          <w:numId w:val="10"/>
        </w:numPr>
        <w:jc w:val="both"/>
        <w:rPr>
          <w:sz w:val="24"/>
        </w:rPr>
      </w:pPr>
      <w:r>
        <w:rPr>
          <w:sz w:val="24"/>
        </w:rPr>
        <w:t>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 безвозмездные;</w:t>
      </w:r>
    </w:p>
    <w:p w:rsidR="001B5DAF" w:rsidRDefault="001B5DAF">
      <w:pPr>
        <w:pStyle w:val="20"/>
        <w:numPr>
          <w:ilvl w:val="0"/>
          <w:numId w:val="10"/>
        </w:numPr>
        <w:jc w:val="both"/>
        <w:rPr>
          <w:sz w:val="24"/>
        </w:rPr>
      </w:pPr>
      <w:r>
        <w:rPr>
          <w:sz w:val="24"/>
        </w:rPr>
        <w:t>по моменту, к которому приурочивается возникновение сделки они делятся на реальные и консенсуальные;</w:t>
      </w:r>
    </w:p>
    <w:p w:rsidR="001B5DAF" w:rsidRDefault="001B5DAF">
      <w:pPr>
        <w:pStyle w:val="20"/>
        <w:numPr>
          <w:ilvl w:val="0"/>
          <w:numId w:val="10"/>
        </w:numPr>
        <w:jc w:val="both"/>
        <w:rPr>
          <w:sz w:val="24"/>
        </w:rPr>
      </w:pPr>
      <w:r>
        <w:rPr>
          <w:sz w:val="24"/>
        </w:rPr>
        <w:t>по степени зависимости действительности сделки от её основания (цели) они бывают каузальными и абстрактными;</w:t>
      </w:r>
    </w:p>
    <w:p w:rsidR="001B5DAF" w:rsidRDefault="001B5DAF">
      <w:pPr>
        <w:pStyle w:val="20"/>
        <w:numPr>
          <w:ilvl w:val="0"/>
          <w:numId w:val="10"/>
        </w:numPr>
        <w:jc w:val="both"/>
        <w:rPr>
          <w:sz w:val="24"/>
        </w:rPr>
      </w:pPr>
      <w:r>
        <w:rPr>
          <w:sz w:val="24"/>
        </w:rPr>
        <w:t>в силу зависимости юридических последствий совершения сделки от какого-либо обстоятельства, которое может наступить или не наступить, выделяются условные сделки.</w:t>
      </w:r>
    </w:p>
    <w:p w:rsidR="001B5DAF" w:rsidRDefault="001B5DAF">
      <w:pPr>
        <w:jc w:val="both"/>
        <w:rPr>
          <w:sz w:val="24"/>
          <w:lang w:val="en-US"/>
        </w:rPr>
      </w:pPr>
    </w:p>
    <w:p w:rsidR="001B5DAF" w:rsidRDefault="001B5DAF">
      <w:pPr>
        <w:pStyle w:val="a7"/>
        <w:jc w:val="both"/>
        <w:rPr>
          <w:sz w:val="24"/>
        </w:rPr>
      </w:pPr>
      <w:r>
        <w:rPr>
          <w:sz w:val="24"/>
        </w:rPr>
        <w:t>Основное разграничение сделок, закрепленное в ст.154 ГК РФ сводится к их делению на односторонние, и двух- или многосторонние. Односторонней называется сделка, для совершения которой достаточно выражения воли одной стороны. Типичный пример - доверенность (ст.185 ГК РФ), у лица, указанного в ней - поверенного, возникает право выступать от имени доверителя - лица, которое выдало доверенность. В односторонней сделке воля может быть выражена сразу несколькими лицами. Например, доверенность на продажу дома может быть выдана сразу несколькими его сособственниками. В данном случае указанные лица выступают как одна сторона.</w:t>
      </w:r>
    </w:p>
    <w:p w:rsidR="001B5DAF" w:rsidRDefault="001B5DAF">
      <w:pPr>
        <w:pStyle w:val="a7"/>
        <w:jc w:val="both"/>
        <w:rPr>
          <w:sz w:val="24"/>
        </w:rPr>
      </w:pPr>
      <w:r>
        <w:rPr>
          <w:sz w:val="24"/>
        </w:rPr>
        <w:t>Гражданский кодекс впервые специально урегулировал односторонние сделки с учетом значения, которое этот вид сделок в гражданском обороте, и, прежде всего, для отношений, складывающихся в ходе предпринимательской деятельности. В соответствии со ст.155 ГК РФ, правовое значение односторонней сделки состоит в том, что она порождает у того кто её совершает, определенные обязанности, а у указанных в ней лиц только права.</w:t>
      </w:r>
    </w:p>
    <w:p w:rsidR="001B5DAF" w:rsidRDefault="001B5DAF">
      <w:pPr>
        <w:pStyle w:val="a7"/>
        <w:jc w:val="both"/>
        <w:rPr>
          <w:sz w:val="24"/>
        </w:rPr>
      </w:pPr>
      <w:r>
        <w:rPr>
          <w:sz w:val="24"/>
        </w:rPr>
        <w:t>Но ст.155 ГК РФ предусматривает и возможность определенных исключений для закрепленного в ней правила, допуская возникновение из односторонних сделок у других лиц не только прав, но и обязанностей, однако только в тех случаях, которые установлены законом либо соглашением с этими лицами. Примером может служить разнарядка, представляющая собой одностороннюю сделку, которая порождает у поставщика товаров обязанность отгрузить товары непосредственно получателю, а у последнего - обязанность их принять и оплатить.</w:t>
      </w:r>
    </w:p>
    <w:p w:rsidR="001B5DAF" w:rsidRDefault="001B5DAF">
      <w:pPr>
        <w:pStyle w:val="a7"/>
        <w:jc w:val="both"/>
        <w:rPr>
          <w:sz w:val="24"/>
        </w:rPr>
      </w:pPr>
      <w:r>
        <w:rPr>
          <w:sz w:val="24"/>
        </w:rPr>
        <w:t>В отличие от односторонней сделки, для совершения двухсторонней необходимо выражение согласованной воли двух сторон, а для многосторонней трёх и более сторон. Однако, в двухсторонней сделке может иметь место множественность лиц: когда, например, при совершении сделки купли-продажи с одной стороны выступают несколько покупателей, а с другой - несколько продавцов. Причем воля сторон должна быть встречной. Встречность воли означает, что, во-первых, воля  субъектов диктуется взаимоудовлетворяемыми интересами (например, при найме жилого помещения) и, во-вторых, присутствует согласованность воли (согласованность цены и условий поставки при договоре купли-продажи)</w:t>
      </w:r>
      <w:r>
        <w:rPr>
          <w:rStyle w:val="a4"/>
          <w:sz w:val="24"/>
        </w:rPr>
        <w:footnoteReference w:id="19"/>
      </w:r>
      <w:r>
        <w:rPr>
          <w:sz w:val="24"/>
        </w:rPr>
        <w:t>.</w:t>
      </w:r>
    </w:p>
    <w:p w:rsidR="001B5DAF" w:rsidRDefault="001B5DAF">
      <w:pPr>
        <w:pStyle w:val="a7"/>
        <w:jc w:val="both"/>
        <w:rPr>
          <w:sz w:val="24"/>
        </w:rPr>
      </w:pPr>
      <w:r>
        <w:rPr>
          <w:sz w:val="24"/>
        </w:rPr>
        <w:t>Если в двухсторонней сделке с множественностью лиц несколько субъектов на одной стороне выражают единую волю, то в многосторонней сделке каждый её участник является самостоятельной стороной и выражает индивидуальную волю. Примером может служить учредительный договор о создании хозяйственных образований (концернов, ассоциаций, хозяйственных товариществ и т.д.).</w:t>
      </w:r>
    </w:p>
    <w:p w:rsidR="001B5DAF" w:rsidRDefault="001B5DAF">
      <w:pPr>
        <w:pStyle w:val="a7"/>
        <w:jc w:val="both"/>
        <w:rPr>
          <w:sz w:val="24"/>
        </w:rPr>
      </w:pPr>
      <w:r>
        <w:rPr>
          <w:sz w:val="24"/>
        </w:rPr>
        <w:t>Двухсторонние и многосторонние сделки называются договорами. Именно договор является наиболее распространенной гражданско-правовой сделкой, порождающей экономические связи между предпринимателями, предпринимателями и непосредственными потребителями их товаров, работ, услуг. Договоры широко используются и в отношениях между гражданами.</w:t>
      </w:r>
    </w:p>
    <w:p w:rsidR="001B5DAF" w:rsidRDefault="001B5DAF">
      <w:pPr>
        <w:pStyle w:val="a7"/>
        <w:jc w:val="both"/>
        <w:rPr>
          <w:sz w:val="24"/>
        </w:rPr>
      </w:pPr>
      <w:r>
        <w:rPr>
          <w:sz w:val="24"/>
        </w:rPr>
        <w:t>Таким образом, всякая сделка, в которой имеется более одной стороны, именуется договором. Договоры, в свою очередь, занимают главное место среди юридических фактов, которые являются основанием возникновения обязательств. Обязательства представляют собой имущественное гражданское правоотношение, в котором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(ст.307 ГК РФ). Именно договор придает обязательству юридическую силу, он определяет, какие действия должны быть совершены должником для кредитора.</w:t>
      </w:r>
    </w:p>
    <w:p w:rsidR="001B5DAF" w:rsidRDefault="001B5DAF">
      <w:pPr>
        <w:pStyle w:val="a7"/>
        <w:jc w:val="both"/>
        <w:rPr>
          <w:sz w:val="24"/>
        </w:rPr>
      </w:pPr>
      <w:r>
        <w:rPr>
          <w:sz w:val="24"/>
        </w:rPr>
        <w:t>С учетом этих обстоятельств и предусмотрены в ГК РФ правила, определяющие связь между нормами, регулирующими сделки, договоры и обязательства. Так, в соответствии со ст.420 ГК РФ (п.2) к договорам применяются правила о двух- и многосторонних сделках, предусмотренные главой 9 ГК РФ «Сделки». Здесь нет особых оговорок, поскольку все общие нормы о сделках в полном объеме распространяются и на договоры (разумеется, кроме статей, специально посвященным односторонним сделкам). На односторонние сделки, в свою очередь, распространяются, согласно ст.156 ГК РФ, общие положения об обязательствах и о договорах, но лишь постольку, поскольку это не противоречит закону, одностороннему характеру и существу сделки. Что касается обязательств, возникших из договора к ним применяются общие положения об обязательствах (ст.ст.307-409 ГК РФ), что предусмотрено п.3 ст.420 ГК РФ.</w:t>
      </w:r>
    </w:p>
    <w:p w:rsidR="001B5DAF" w:rsidRDefault="001B5DAF">
      <w:pPr>
        <w:pStyle w:val="a7"/>
        <w:jc w:val="both"/>
        <w:rPr>
          <w:sz w:val="24"/>
        </w:rPr>
      </w:pPr>
      <w:r>
        <w:rPr>
          <w:sz w:val="24"/>
        </w:rPr>
        <w:t xml:space="preserve">Развитое гражданское законодательство, в том числе кодифицированное, не содержит исчерпывающего перечня допускаемых им сделок из-за невозможности и нецелесообразности жесткой фиксации всего многообразия жизненных, особенно хозяйственных, ситуаций. В этом смысле действует закрепленный в ст.421 принцип «свободы договора». Он заключается прежде всего в том, что каждая из сторон свободно и самостоятельно определяет: заключать ей договор или нет, а если заключать, то каким должно быть его содержание. «Свобода договора», помимо всего, означает, что стороны вправе заключать договоры (совершать сделки) и по любой, неизвестной ГК РФ, иному закону или правовому акту, модели. В данном случае действует принцип допустимости - действительности любых сделок, не запрещенных законом. Происхождение конкретного договора (сделки) в указанном смысле не имеет значения, поскольку все равно его содержание должно оцениваться исключительно с точки зрения действующего в Российской Федерации законодательства. </w:t>
      </w:r>
    </w:p>
    <w:p w:rsidR="001B5DAF" w:rsidRDefault="001B5DAF">
      <w:pPr>
        <w:pStyle w:val="a7"/>
        <w:jc w:val="both"/>
        <w:rPr>
          <w:sz w:val="24"/>
        </w:rPr>
      </w:pPr>
      <w:r>
        <w:rPr>
          <w:sz w:val="24"/>
        </w:rPr>
        <w:t>Следующим признаком деления сделок является возмездность. Возмездной признается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или иного блага. В безвозмездной сделке обязанность предоставления встречного удовлетворения другой стороной отсутствует. Возмездными могут быть только двухсторонние сделки, например, при совершении сделок купли-продажи. Односторонние же сделки всегда безвозмездны. В качестве иллюстрации можно привести пример объявления торгов в виде аукциона или конкурса. Возмездность сделок может определяться их природой или соглашением сторон. Как правило, возмездны все сделки по передаче имущества в собственность, во временное пользование; возмездность или безвозмездность сделок поручения и хранения определяются соглашением сторон. «Возмездность может выражаться в передаче денег, вещей, предоставлении встречных услуг, выполнении работ и т.д.»</w:t>
      </w:r>
      <w:r>
        <w:rPr>
          <w:rStyle w:val="a4"/>
          <w:sz w:val="24"/>
        </w:rPr>
        <w:footnoteReference w:id="20"/>
      </w:r>
      <w:r>
        <w:rPr>
          <w:sz w:val="24"/>
        </w:rPr>
        <w:t>.</w:t>
      </w:r>
    </w:p>
    <w:p w:rsidR="001B5DAF" w:rsidRDefault="001B5DAF">
      <w:pPr>
        <w:pStyle w:val="a7"/>
        <w:jc w:val="both"/>
        <w:rPr>
          <w:sz w:val="24"/>
        </w:rPr>
      </w:pPr>
      <w:r>
        <w:rPr>
          <w:sz w:val="24"/>
        </w:rPr>
        <w:t>Безвозмездные сделки сравнительно редки в отношениях юридических лиц, они чаще встречаются во взаимоотношениях граждан между собой или с организациями. В условиях роста экономической самостоятельности субъектов, гуманизации экономической и политической жизни общества происходит расширение сферы применения безвозмездных сделок. Примером этому могут служить разнообразные благотворительные сделки, спонсорские сделки по финансированию социально-культурных движений и организаций и т.п.</w:t>
      </w:r>
    </w:p>
    <w:p w:rsidR="001B5DAF" w:rsidRDefault="001B5DAF">
      <w:pPr>
        <w:pStyle w:val="a7"/>
        <w:jc w:val="both"/>
        <w:rPr>
          <w:sz w:val="24"/>
        </w:rPr>
      </w:pPr>
      <w:r>
        <w:rPr>
          <w:sz w:val="24"/>
        </w:rPr>
        <w:t xml:space="preserve">Следующим характерным признаком любой сделки является момент её возникновения. По этому признаку сделки подразделяются на консенсуальные и реальные. Консенсуальными (от лат. </w:t>
      </w:r>
      <w:r>
        <w:rPr>
          <w:sz w:val="24"/>
          <w:lang w:val="en-US"/>
        </w:rPr>
        <w:t xml:space="preserve">Consensus - </w:t>
      </w:r>
      <w:r>
        <w:rPr>
          <w:sz w:val="24"/>
        </w:rPr>
        <w:t>соглашение) называется сделка, для совершения которой достаточно соглашения сторон. Передача вещи, совершение действия осуществляется с целью их исполнения. К консенсуальным сделкам относятся сделка купли-продажи, а также многочисленные сделки по выполнению работ и оказанию услуг (договор подряда, комиссии, энергоснабжения и др.). Для возникновения реальной сделки (</w:t>
      </w:r>
      <w:r>
        <w:rPr>
          <w:sz w:val="24"/>
          <w:lang w:val="en-US"/>
        </w:rPr>
        <w:t>res</w:t>
      </w:r>
      <w:r>
        <w:rPr>
          <w:sz w:val="24"/>
        </w:rPr>
        <w:t xml:space="preserve"> </w:t>
      </w:r>
      <w:r>
        <w:rPr>
          <w:sz w:val="24"/>
          <w:lang w:val="en-US"/>
        </w:rPr>
        <w:t>-</w:t>
      </w:r>
      <w:r>
        <w:rPr>
          <w:sz w:val="24"/>
        </w:rPr>
        <w:t xml:space="preserve"> вещь) одного соглашения сторон недостаточно, необходима еще передача вещи. Реальны некоторые сделки по передаче имущества в собственность или иное вещное право (договор дарения, займа), а также отдельные сделки о временной передаче вещей (договор хранения).</w:t>
      </w:r>
    </w:p>
    <w:p w:rsidR="001B5DAF" w:rsidRDefault="001B5DAF">
      <w:pPr>
        <w:pStyle w:val="a7"/>
        <w:jc w:val="both"/>
        <w:rPr>
          <w:sz w:val="24"/>
        </w:rPr>
      </w:pPr>
      <w:r>
        <w:rPr>
          <w:sz w:val="24"/>
        </w:rPr>
        <w:t>Как уже говорилось, каждая сделка имеет правовое основание - правовую цель, к достижению которой стремятся субъекты. Из каузальной сделки видно, какую правовую цель она преследует. Действительность каузальной сделки ставится в зависимость от её цели. Цель должна быть законной и достижимой. Так, будет признана недействительной сделка, совершенная с целью, заведомо противной интересам государства и общества.</w:t>
      </w:r>
    </w:p>
    <w:p w:rsidR="001B5DAF" w:rsidRDefault="001B5DAF">
      <w:pPr>
        <w:pStyle w:val="a7"/>
        <w:jc w:val="both"/>
        <w:rPr>
          <w:sz w:val="24"/>
        </w:rPr>
      </w:pPr>
      <w:r>
        <w:rPr>
          <w:sz w:val="24"/>
        </w:rPr>
        <w:t>Абстрактная сделка как бы оторвана от своего основания (</w:t>
      </w:r>
      <w:r>
        <w:rPr>
          <w:sz w:val="24"/>
          <w:lang w:val="en-US"/>
        </w:rPr>
        <w:t xml:space="preserve">abstrahere - </w:t>
      </w:r>
      <w:r>
        <w:rPr>
          <w:sz w:val="24"/>
        </w:rPr>
        <w:t>отрывать, отделять). «Абстрактность сделки означает, что её действительность не зависит от основания - цели сделки»</w:t>
      </w:r>
      <w:r>
        <w:rPr>
          <w:rStyle w:val="a4"/>
          <w:sz w:val="24"/>
        </w:rPr>
        <w:footnoteReference w:id="21"/>
      </w:r>
      <w:r>
        <w:rPr>
          <w:sz w:val="24"/>
        </w:rPr>
        <w:t>. Пример абстрактной сделки - вексель. Он может быть выдан при совершении любой сделки и подлежит оплате лицом, выдавшем его (векселедателем), а переводной вексель еще и лицами, подписавшими вексель при его передаче. Вексель абстрагирован, отвлечен от своего основания. На этом основана его оборотоспособность. (6).</w:t>
      </w:r>
    </w:p>
    <w:p w:rsidR="001B5DAF" w:rsidRDefault="001B5DAF">
      <w:pPr>
        <w:pStyle w:val="a7"/>
        <w:jc w:val="both"/>
        <w:rPr>
          <w:sz w:val="24"/>
        </w:rPr>
      </w:pPr>
      <w:r>
        <w:rPr>
          <w:sz w:val="24"/>
        </w:rPr>
        <w:t>Иногда в особую группу выделяются доверительные, или фидуциарные сделки (</w:t>
      </w:r>
      <w:r>
        <w:rPr>
          <w:sz w:val="24"/>
          <w:lang w:val="en-US"/>
        </w:rPr>
        <w:t xml:space="preserve">fiducta - </w:t>
      </w:r>
      <w:r>
        <w:rPr>
          <w:sz w:val="24"/>
        </w:rPr>
        <w:t>доверие), которые основаны на особых личностно - доверительных отношениях сторон.(6). Утрата такого характера взаимоотношений сторон дает возможность любой из них в одностороннем порядке отказаться от исполнения сделки. Например, в договоре поручения как поверенный, так и доверитель вправе в любое время отказаться от её исполнения без указания мотивов. Подобные сделки редки, и в целом не характерны для имущественного оборота.</w:t>
      </w:r>
    </w:p>
    <w:p w:rsidR="001B5DAF" w:rsidRDefault="001B5DAF">
      <w:pPr>
        <w:pStyle w:val="a7"/>
        <w:jc w:val="both"/>
        <w:rPr>
          <w:sz w:val="24"/>
        </w:rPr>
      </w:pPr>
      <w:r>
        <w:rPr>
          <w:sz w:val="24"/>
        </w:rPr>
        <w:t>Особую группу сделок составляют условные сделки. Они регулируются ст.157 ГК РФ. Условной признается сделка, юридические последствия совершения которой поставлены в зависимость от наступления или не наступления определённых обстоятельств. Это могут быть события, действия третьих лиц и т.д. Для данного условия характерны четыре признака:</w:t>
      </w:r>
    </w:p>
    <w:p w:rsidR="001B5DAF" w:rsidRDefault="001B5DAF">
      <w:pPr>
        <w:pStyle w:val="20"/>
        <w:numPr>
          <w:ilvl w:val="0"/>
          <w:numId w:val="11"/>
        </w:numPr>
        <w:jc w:val="both"/>
        <w:rPr>
          <w:sz w:val="24"/>
        </w:rPr>
      </w:pPr>
      <w:r>
        <w:rPr>
          <w:sz w:val="24"/>
        </w:rPr>
        <w:t>оно относится к будущему, то есть указанное в сделке обстоятельство не имеет места в момент её совершения;</w:t>
      </w:r>
    </w:p>
    <w:p w:rsidR="001B5DAF" w:rsidRDefault="001B5DAF">
      <w:pPr>
        <w:pStyle w:val="20"/>
        <w:numPr>
          <w:ilvl w:val="0"/>
          <w:numId w:val="12"/>
        </w:numPr>
        <w:jc w:val="both"/>
        <w:rPr>
          <w:sz w:val="24"/>
        </w:rPr>
      </w:pPr>
      <w:r>
        <w:rPr>
          <w:sz w:val="24"/>
        </w:rPr>
        <w:t>это должно быть обстоятельство, не зависящее от воли сторон, и его наступление должно быть вероятно, то есть сторонам неизвестно. Наступит оно или нет;</w:t>
      </w:r>
    </w:p>
    <w:p w:rsidR="001B5DAF" w:rsidRDefault="001B5DAF">
      <w:pPr>
        <w:pStyle w:val="20"/>
        <w:numPr>
          <w:ilvl w:val="0"/>
          <w:numId w:val="13"/>
        </w:numPr>
        <w:jc w:val="both"/>
        <w:rPr>
          <w:sz w:val="24"/>
        </w:rPr>
      </w:pPr>
      <w:r>
        <w:rPr>
          <w:sz w:val="24"/>
        </w:rPr>
        <w:t>он не должно противоречить ни законам, ни моральным принципам;</w:t>
      </w:r>
    </w:p>
    <w:p w:rsidR="001B5DAF" w:rsidRDefault="001B5DAF">
      <w:pPr>
        <w:pStyle w:val="20"/>
        <w:numPr>
          <w:ilvl w:val="0"/>
          <w:numId w:val="14"/>
        </w:numPr>
        <w:jc w:val="both"/>
        <w:rPr>
          <w:sz w:val="24"/>
        </w:rPr>
      </w:pPr>
      <w:r>
        <w:rPr>
          <w:sz w:val="24"/>
        </w:rPr>
        <w:t>это условие является дополнительным элементом сделки, то есть сделка данного вида может быть совершена и без такового условия.</w:t>
      </w:r>
    </w:p>
    <w:p w:rsidR="001B5DAF" w:rsidRDefault="001B5DAF">
      <w:pPr>
        <w:ind w:firstLine="709"/>
        <w:jc w:val="both"/>
        <w:rPr>
          <w:sz w:val="24"/>
        </w:rPr>
      </w:pPr>
      <w:r>
        <w:rPr>
          <w:sz w:val="24"/>
        </w:rPr>
        <w:tab/>
      </w:r>
    </w:p>
    <w:p w:rsidR="001B5DAF" w:rsidRDefault="001B5DAF">
      <w:pPr>
        <w:pStyle w:val="a7"/>
        <w:jc w:val="both"/>
        <w:rPr>
          <w:sz w:val="24"/>
        </w:rPr>
      </w:pPr>
      <w:r>
        <w:rPr>
          <w:sz w:val="24"/>
        </w:rPr>
        <w:t>Указанные признаки отличают условия, по которым совершена сделка, от других её условий, которые в совокупности составляют её содержание (о предмете, сроке , месте исполнения).</w:t>
      </w:r>
    </w:p>
    <w:p w:rsidR="001B5DAF" w:rsidRDefault="001B5DAF">
      <w:pPr>
        <w:pStyle w:val="a7"/>
        <w:jc w:val="both"/>
        <w:rPr>
          <w:sz w:val="24"/>
        </w:rPr>
      </w:pPr>
      <w:r>
        <w:rPr>
          <w:sz w:val="24"/>
        </w:rPr>
        <w:t>Различают отлагательное условие (ч.1 ст.157 ГК РФ) и отменительное  (ч.2 ст.157 ГК РФ). При  отлагательном условии права и обязанности сторон по сделке возникают не с момента совершения сделки, а с наступлением обстоятельства, указанного в ней. Так, лицо заключает договор с фермерскими хозяйствами договоры, предусматривающие обеспечение его различными продуктами при условии, если он получит лицензию на право открытия ресторана. То есть возникновение прав и обязанностей сторон как бы откладывается до наступления условия</w:t>
      </w:r>
      <w:r>
        <w:rPr>
          <w:rStyle w:val="a4"/>
          <w:sz w:val="24"/>
        </w:rPr>
        <w:footnoteReference w:id="22"/>
      </w:r>
      <w:r>
        <w:rPr>
          <w:sz w:val="24"/>
        </w:rPr>
        <w:t>.</w:t>
      </w:r>
    </w:p>
    <w:p w:rsidR="001B5DAF" w:rsidRDefault="001B5DAF">
      <w:pPr>
        <w:pStyle w:val="a7"/>
        <w:jc w:val="both"/>
        <w:rPr>
          <w:sz w:val="24"/>
        </w:rPr>
      </w:pPr>
      <w:r>
        <w:rPr>
          <w:sz w:val="24"/>
        </w:rPr>
        <w:t>При отменительном условии права и обязанности сторон возникают с момента совершения сделки и прекращаются с наступлением условия. Например, один гражданин предоставил другому в пользование дачу сроком на один год, при условии, если в течении этого срока не возвратиться из научной командировки дочь.</w:t>
      </w:r>
    </w:p>
    <w:p w:rsidR="001B5DAF" w:rsidRDefault="001B5DAF">
      <w:pPr>
        <w:pStyle w:val="a7"/>
        <w:jc w:val="both"/>
        <w:rPr>
          <w:sz w:val="24"/>
        </w:rPr>
      </w:pPr>
      <w:r>
        <w:rPr>
          <w:sz w:val="24"/>
        </w:rPr>
        <w:t>Законодатель особым образом защищает интересы участников условной сделки. В п.п.3 и 4 ст.157 ГК РФ предусмотрены правовые последствия недобросовестного поведения сторон в отношении наступления отлагательного или отменительного условий. Недобросовестными признаются действия, противоречащие нормам права и нравственности. Если сторона, которой выгодно, недобросовестно воспрепятствовала или содействовала наступлению условия, то считается, что условие в первом случае наступило, во втором - не наступило</w:t>
      </w:r>
      <w:r>
        <w:rPr>
          <w:rStyle w:val="a4"/>
          <w:sz w:val="24"/>
        </w:rPr>
        <w:footnoteReference w:id="23"/>
      </w:r>
      <w:r>
        <w:rPr>
          <w:sz w:val="24"/>
        </w:rPr>
        <w:t>.</w:t>
      </w:r>
    </w:p>
    <w:p w:rsidR="001B5DAF" w:rsidRDefault="001B5DAF">
      <w:pPr>
        <w:pStyle w:val="a7"/>
        <w:jc w:val="both"/>
        <w:rPr>
          <w:sz w:val="24"/>
        </w:rPr>
      </w:pPr>
      <w:r>
        <w:rPr>
          <w:sz w:val="24"/>
        </w:rPr>
        <w:t>От условия в сделке следует отличать срок - обстоятельство, относительно которого точно известно, что оно наступит в будущем. Хотя срок тоже может быть отлагательным, если с его наступлением связывается возникновение прав и обязанностей, или отменительным, если с его наступлением права и обязанности прекращаются.</w:t>
      </w:r>
    </w:p>
    <w:p w:rsidR="001B5DAF" w:rsidRDefault="001B5DAF">
      <w:pPr>
        <w:ind w:firstLine="709"/>
        <w:jc w:val="both"/>
        <w:rPr>
          <w:sz w:val="24"/>
        </w:rPr>
      </w:pPr>
    </w:p>
    <w:p w:rsidR="001B5DAF" w:rsidRDefault="001B5DAF">
      <w:pPr>
        <w:ind w:firstLine="709"/>
        <w:jc w:val="both"/>
        <w:rPr>
          <w:sz w:val="24"/>
        </w:rPr>
      </w:pPr>
    </w:p>
    <w:p w:rsidR="001B5DAF" w:rsidRDefault="001B5DAF">
      <w:pPr>
        <w:ind w:firstLine="709"/>
      </w:pPr>
      <w:r>
        <w:br w:type="page"/>
      </w:r>
    </w:p>
    <w:p w:rsidR="001B5DAF" w:rsidRDefault="001B5DAF">
      <w:pPr>
        <w:pStyle w:val="1"/>
        <w:jc w:val="center"/>
      </w:pPr>
      <w:bookmarkStart w:id="16" w:name="_Toc419014949"/>
      <w:bookmarkStart w:id="17" w:name="_Toc419015036"/>
      <w:bookmarkStart w:id="18" w:name="_Toc419187120"/>
      <w:r>
        <w:rPr>
          <w:lang w:val="en-US"/>
        </w:rPr>
        <w:t>III</w:t>
      </w:r>
      <w:r>
        <w:t xml:space="preserve"> ЗАКЛЮЧЕНИЕ</w:t>
      </w:r>
      <w:bookmarkEnd w:id="16"/>
      <w:bookmarkEnd w:id="17"/>
      <w:bookmarkEnd w:id="18"/>
    </w:p>
    <w:p w:rsidR="001B5DAF" w:rsidRDefault="001B5DAF">
      <w:pPr>
        <w:ind w:firstLine="709"/>
      </w:pPr>
    </w:p>
    <w:p w:rsidR="001B5DAF" w:rsidRDefault="001B5DAF">
      <w:pPr>
        <w:ind w:firstLine="709"/>
        <w:jc w:val="both"/>
        <w:rPr>
          <w:sz w:val="24"/>
        </w:rPr>
      </w:pPr>
    </w:p>
    <w:p w:rsidR="001B5DAF" w:rsidRDefault="001B5DAF">
      <w:pPr>
        <w:pStyle w:val="a7"/>
        <w:jc w:val="both"/>
        <w:rPr>
          <w:sz w:val="24"/>
        </w:rPr>
      </w:pPr>
      <w:r>
        <w:rPr>
          <w:sz w:val="24"/>
        </w:rPr>
        <w:t>Социальное и экономическое значение сделок предопределяется их сущностью и особыми юридическо-правовыми свойствами. Гражданское право служит регламентации товарно-денежных отношений, имущественных и личных неимущественных отношений, участники которых равными, самостоятельными и независимыми друг от друга (п.1 ст.2 ГК РФ). Главным юридическим средством завязки и определения содержания отношений между вышеуказанными субъектами и являются сделки. Именно они - то правовое средство, при помощи которого социально и экономически равноправные и самостоятельные субъекты устанавливают свои права и обязанности, то есть юридические пределы свободы своего поведения. (6).</w:t>
      </w:r>
    </w:p>
    <w:p w:rsidR="001B5DAF" w:rsidRDefault="001B5DAF">
      <w:pPr>
        <w:pStyle w:val="a7"/>
        <w:jc w:val="both"/>
        <w:rPr>
          <w:sz w:val="24"/>
        </w:rPr>
      </w:pPr>
      <w:r>
        <w:rPr>
          <w:sz w:val="24"/>
        </w:rPr>
        <w:t>Не вызывает сомнения, что в общественной жизни сделки играют многогранную роль. Совершение сделок - важнейший юридический способ осуществления субъектами своих гражданских прав, поскольку, совершая сделки, они распоряжаются социально-экономическими благами, принадлежащими им, и приобретают блага, принадлежащие другим.</w:t>
      </w:r>
    </w:p>
    <w:p w:rsidR="001B5DAF" w:rsidRDefault="001B5DAF">
      <w:pPr>
        <w:pStyle w:val="a7"/>
        <w:jc w:val="both"/>
        <w:rPr>
          <w:sz w:val="24"/>
        </w:rPr>
      </w:pPr>
      <w:r>
        <w:rPr>
          <w:sz w:val="24"/>
        </w:rPr>
        <w:t>Начнем с того, что в своей повседневной жизни мы осуществляем права и обязанности главным образом путем совершения различных сделок. Так, мы ежедневно совершаем сделки, на основе которых нам продают товары, оказывают услуги, выполняем работы. И продолжается это в течении всей жизни человека - от рождения (имеется ввиду, что до определенного возраста от имени человека действуют его родители или опекуны) до самой смерти (достаточно указать на завещание, справедливо именуемое «последней волей»).</w:t>
      </w:r>
    </w:p>
    <w:p w:rsidR="001B5DAF" w:rsidRDefault="001B5DAF">
      <w:pPr>
        <w:pStyle w:val="a7"/>
        <w:jc w:val="both"/>
        <w:rPr>
          <w:sz w:val="24"/>
        </w:rPr>
      </w:pPr>
      <w:r>
        <w:rPr>
          <w:sz w:val="24"/>
        </w:rPr>
        <w:t>Такое же огромное значение сделки имеют в предпринимательской деятельности, независимо от того, идет ли речь о торговле, посредничестве, банковских или биржевых операциях, которые в иной, чем сделки, форме, не могут существовать, или о производственной деятельности, которая в конечном счете имеет целью осуществить реализацию полученных результатов, возможную только в форме сделок.</w:t>
      </w:r>
    </w:p>
    <w:p w:rsidR="001B5DAF" w:rsidRDefault="001B5DAF">
      <w:pPr>
        <w:pStyle w:val="a7"/>
        <w:jc w:val="both"/>
        <w:rPr>
          <w:sz w:val="24"/>
        </w:rPr>
      </w:pPr>
      <w:r>
        <w:rPr>
          <w:sz w:val="24"/>
        </w:rPr>
        <w:t>Особую роль в социально-экономической жизни общества играют двух- и многосторонние сделки - договоры. Сам по себе договор является инструментом согласования воли субъектов экономической деятельности. Поэтому договор можно оценить как средство саморегуляции экономической системы, покоящейся на равенстве граждан и организаций, действующих в её рамках. (6). Благодаря договорам между субъектами, осуществляющих производственно-хозяйственную деятельность, и потребителями товаров и услуг устанавливаются пропорциональность экономических процессов в условиях рыночного производства, ибо договоры позволяют учесть реальные потребности и интересы членов общества.(там же).</w:t>
      </w:r>
    </w:p>
    <w:p w:rsidR="001B5DAF" w:rsidRDefault="001B5DAF">
      <w:pPr>
        <w:pStyle w:val="a7"/>
        <w:jc w:val="both"/>
        <w:rPr>
          <w:sz w:val="24"/>
        </w:rPr>
      </w:pPr>
      <w:r>
        <w:rPr>
          <w:sz w:val="24"/>
        </w:rPr>
        <w:t>Таким образом, можно сделать вывод, что сделки являются неотъемлемой частью нашей жизни, и их огромная роль в существовании общества неоспорима.</w:t>
      </w:r>
    </w:p>
    <w:p w:rsidR="001B5DAF" w:rsidRDefault="001B5DAF">
      <w:pPr>
        <w:pStyle w:val="a7"/>
        <w:jc w:val="both"/>
        <w:rPr>
          <w:sz w:val="24"/>
        </w:rPr>
      </w:pPr>
      <w:r>
        <w:rPr>
          <w:sz w:val="24"/>
        </w:rPr>
        <w:t>В заключение хотелось бы отметить, что данная тема настолько обширна, что её невозможно осветить полностью и всесторонне при таком небольшом объеме работы. Поэтому в настоящей работе были рассмотрены самые основные особенности сделок в целом, их классификация и значение.</w:t>
      </w:r>
      <w:r>
        <w:rPr>
          <w:sz w:val="24"/>
        </w:rPr>
        <w:br/>
      </w:r>
    </w:p>
    <w:p w:rsidR="001B5DAF" w:rsidRDefault="001B5DAF">
      <w:pPr>
        <w:ind w:left="720"/>
        <w:jc w:val="center"/>
      </w:pPr>
      <w:r>
        <w:br w:type="page"/>
      </w:r>
    </w:p>
    <w:p w:rsidR="001B5DAF" w:rsidRDefault="001B5DAF">
      <w:pPr>
        <w:ind w:left="720"/>
        <w:jc w:val="center"/>
      </w:pPr>
    </w:p>
    <w:p w:rsidR="001B5DAF" w:rsidRDefault="001B5DAF">
      <w:pPr>
        <w:pStyle w:val="1"/>
        <w:jc w:val="center"/>
      </w:pPr>
      <w:bookmarkStart w:id="19" w:name="_Toc419014950"/>
      <w:bookmarkStart w:id="20" w:name="_Toc419015037"/>
      <w:bookmarkStart w:id="21" w:name="_Toc419187121"/>
      <w:r>
        <w:t>СПИСОК ИСПОЛЬЗОВАННОЙ ЛИТЕРАТУРЫ</w:t>
      </w:r>
      <w:bookmarkEnd w:id="19"/>
      <w:bookmarkEnd w:id="20"/>
      <w:bookmarkEnd w:id="21"/>
    </w:p>
    <w:p w:rsidR="001B5DAF" w:rsidRDefault="001B5DAF">
      <w:pPr>
        <w:ind w:left="720"/>
        <w:jc w:val="center"/>
      </w:pPr>
    </w:p>
    <w:p w:rsidR="001B5DAF" w:rsidRDefault="001B5DAF">
      <w:pPr>
        <w:pStyle w:val="2"/>
      </w:pPr>
      <w:bookmarkStart w:id="22" w:name="_Toc419014951"/>
      <w:bookmarkStart w:id="23" w:name="_Toc419015038"/>
      <w:bookmarkStart w:id="24" w:name="_Toc419187122"/>
      <w:r>
        <w:t>Специальная юридическая литература</w:t>
      </w:r>
      <w:bookmarkEnd w:id="22"/>
      <w:bookmarkEnd w:id="23"/>
      <w:bookmarkEnd w:id="24"/>
    </w:p>
    <w:p w:rsidR="001B5DAF" w:rsidRDefault="001B5DAF">
      <w:pPr>
        <w:ind w:left="720"/>
        <w:jc w:val="both"/>
      </w:pPr>
    </w:p>
    <w:p w:rsidR="001B5DAF" w:rsidRDefault="001B5DAF">
      <w:pPr>
        <w:ind w:left="720"/>
        <w:jc w:val="both"/>
        <w:rPr>
          <w:sz w:val="24"/>
        </w:rPr>
      </w:pPr>
    </w:p>
    <w:p w:rsidR="001B5DAF" w:rsidRDefault="001B5DAF">
      <w:pPr>
        <w:pStyle w:val="20"/>
        <w:numPr>
          <w:ilvl w:val="0"/>
          <w:numId w:val="15"/>
        </w:numPr>
        <w:jc w:val="both"/>
        <w:rPr>
          <w:sz w:val="24"/>
        </w:rPr>
      </w:pPr>
      <w:r>
        <w:rPr>
          <w:sz w:val="24"/>
        </w:rPr>
        <w:t>Комментарий части первой Гражданского кодекса РФ (под редакцией М.И.Брагинского, В.В.Витрянского, Е.А.Суханова). М.:редакция журнала «Хозяйство и право»,фирма «Спарк»,1995</w:t>
      </w:r>
    </w:p>
    <w:p w:rsidR="001B5DAF" w:rsidRDefault="001B5DAF">
      <w:pPr>
        <w:pStyle w:val="20"/>
        <w:numPr>
          <w:ilvl w:val="0"/>
          <w:numId w:val="15"/>
        </w:numPr>
        <w:jc w:val="both"/>
        <w:rPr>
          <w:sz w:val="24"/>
        </w:rPr>
      </w:pPr>
      <w:r>
        <w:rPr>
          <w:sz w:val="24"/>
        </w:rPr>
        <w:t>В.П. Грибанов. Сроки в гражданском праве. М., 1967</w:t>
      </w:r>
    </w:p>
    <w:p w:rsidR="001B5DAF" w:rsidRDefault="001B5DAF">
      <w:pPr>
        <w:pStyle w:val="20"/>
        <w:numPr>
          <w:ilvl w:val="0"/>
          <w:numId w:val="15"/>
        </w:numPr>
        <w:jc w:val="both"/>
        <w:rPr>
          <w:sz w:val="24"/>
        </w:rPr>
      </w:pPr>
      <w:r>
        <w:rPr>
          <w:sz w:val="24"/>
        </w:rPr>
        <w:t>О.А. Красавчиков. Советское гражданское право. М., «Спарк», 1995</w:t>
      </w:r>
    </w:p>
    <w:p w:rsidR="001B5DAF" w:rsidRDefault="001B5DAF">
      <w:pPr>
        <w:pStyle w:val="20"/>
        <w:numPr>
          <w:ilvl w:val="0"/>
          <w:numId w:val="15"/>
        </w:numPr>
        <w:jc w:val="both"/>
        <w:rPr>
          <w:sz w:val="24"/>
        </w:rPr>
      </w:pPr>
      <w:r>
        <w:rPr>
          <w:sz w:val="24"/>
        </w:rPr>
        <w:t>В.А.Ойгензихт. Воля и волеизъявление. Душанбе, «Дониш», 1983</w:t>
      </w:r>
    </w:p>
    <w:p w:rsidR="001B5DAF" w:rsidRDefault="001B5DAF">
      <w:pPr>
        <w:pStyle w:val="20"/>
        <w:numPr>
          <w:ilvl w:val="0"/>
          <w:numId w:val="15"/>
        </w:numPr>
        <w:jc w:val="both"/>
        <w:rPr>
          <w:sz w:val="24"/>
        </w:rPr>
      </w:pPr>
      <w:r>
        <w:rPr>
          <w:sz w:val="24"/>
        </w:rPr>
        <w:t>Е.А.Суханов. Гражданское право в 2-х томах. Том 1,2., М., «Бек», 1994</w:t>
      </w:r>
    </w:p>
    <w:p w:rsidR="001B5DAF" w:rsidRDefault="001B5DAF">
      <w:pPr>
        <w:pStyle w:val="20"/>
        <w:numPr>
          <w:ilvl w:val="0"/>
          <w:numId w:val="15"/>
        </w:numPr>
        <w:jc w:val="both"/>
        <w:rPr>
          <w:sz w:val="24"/>
        </w:rPr>
      </w:pPr>
      <w:r>
        <w:rPr>
          <w:sz w:val="24"/>
        </w:rPr>
        <w:t>Г.Ф.Шершеневич. Учебник русского гражданского права. М., «Бек», 1994</w:t>
      </w:r>
    </w:p>
    <w:p w:rsidR="001B5DAF" w:rsidRDefault="001B5DAF">
      <w:pPr>
        <w:ind w:left="720"/>
        <w:jc w:val="both"/>
        <w:rPr>
          <w:sz w:val="24"/>
        </w:rPr>
      </w:pPr>
    </w:p>
    <w:p w:rsidR="001B5DAF" w:rsidRDefault="001B5DAF">
      <w:pPr>
        <w:jc w:val="both"/>
        <w:rPr>
          <w:sz w:val="24"/>
        </w:rPr>
      </w:pPr>
    </w:p>
    <w:p w:rsidR="001B5DAF" w:rsidRDefault="001B5DAF">
      <w:pPr>
        <w:pStyle w:val="2"/>
        <w:jc w:val="both"/>
      </w:pPr>
      <w:bookmarkStart w:id="25" w:name="_Toc419014952"/>
      <w:bookmarkStart w:id="26" w:name="_Toc419015039"/>
      <w:bookmarkStart w:id="27" w:name="_Toc419187123"/>
      <w:r>
        <w:t>Правовые акты и нормативные материалы</w:t>
      </w:r>
      <w:bookmarkEnd w:id="25"/>
      <w:bookmarkEnd w:id="26"/>
      <w:bookmarkEnd w:id="27"/>
    </w:p>
    <w:p w:rsidR="001B5DAF" w:rsidRDefault="001B5DAF">
      <w:pPr>
        <w:pStyle w:val="20"/>
        <w:numPr>
          <w:ilvl w:val="0"/>
          <w:numId w:val="17"/>
        </w:numPr>
        <w:jc w:val="both"/>
        <w:rPr>
          <w:sz w:val="24"/>
        </w:rPr>
      </w:pPr>
      <w:r>
        <w:rPr>
          <w:sz w:val="24"/>
        </w:rPr>
        <w:t>Гражданский кодекс РФ. Часть первая. Принят Государственной Думой 21 октября 1994 года. «Российская газета» №№238-239 от 8 декабря 1994 года.</w:t>
      </w:r>
    </w:p>
    <w:p w:rsidR="001B5DAF" w:rsidRDefault="001B5DAF">
      <w:pPr>
        <w:pStyle w:val="20"/>
        <w:numPr>
          <w:ilvl w:val="0"/>
          <w:numId w:val="17"/>
        </w:numPr>
        <w:tabs>
          <w:tab w:val="clear" w:pos="360"/>
          <w:tab w:val="num" w:pos="1080"/>
        </w:tabs>
        <w:ind w:left="1080"/>
        <w:jc w:val="both"/>
        <w:rPr>
          <w:sz w:val="24"/>
        </w:rPr>
      </w:pPr>
      <w:r>
        <w:rPr>
          <w:sz w:val="24"/>
        </w:rPr>
        <w:t xml:space="preserve">Гражданский кодекс РФ. Часть вторая. Принят Государственной Думой 22 декабря 1995 года. «Российская газета» от 6, 7, 8 февраля 1996 года. </w:t>
      </w:r>
      <w:bookmarkStart w:id="28" w:name="_GoBack"/>
      <w:bookmarkEnd w:id="28"/>
    </w:p>
    <w:sectPr w:rsidR="001B5DAF">
      <w:headerReference w:type="even" r:id="rId7"/>
      <w:headerReference w:type="default" r:id="rId8"/>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DAF" w:rsidRDefault="001B5DAF">
      <w:r>
        <w:separator/>
      </w:r>
    </w:p>
  </w:endnote>
  <w:endnote w:type="continuationSeparator" w:id="0">
    <w:p w:rsidR="001B5DAF" w:rsidRDefault="001B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charset w:val="00"/>
    <w:family w:val="auto"/>
    <w:pitch w:val="variable"/>
    <w:sig w:usb0="00000207" w:usb1="00000000" w:usb2="00000000" w:usb3="00000000" w:csb0="00000017" w:csb1="00000000"/>
  </w:font>
  <w:font w:name="AG_CenturyOldStyle">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DAF" w:rsidRDefault="001B5DAF">
      <w:r>
        <w:separator/>
      </w:r>
    </w:p>
  </w:footnote>
  <w:footnote w:type="continuationSeparator" w:id="0">
    <w:p w:rsidR="001B5DAF" w:rsidRDefault="001B5DAF">
      <w:r>
        <w:continuationSeparator/>
      </w:r>
    </w:p>
  </w:footnote>
  <w:footnote w:type="continuationNotice" w:id="1">
    <w:p w:rsidR="001B5DAF" w:rsidRDefault="001B5DAF"/>
  </w:footnote>
  <w:footnote w:id="2">
    <w:p w:rsidR="001B5DAF" w:rsidRDefault="001B5DAF">
      <w:pPr>
        <w:pStyle w:val="a3"/>
        <w:ind w:firstLine="720"/>
      </w:pPr>
      <w:r>
        <w:rPr>
          <w:rStyle w:val="a4"/>
        </w:rPr>
        <w:footnoteRef/>
      </w:r>
      <w:r>
        <w:t xml:space="preserve"> Г.Ф.Шершеневич. Учебник русского гражданского права. М., «Бек», 1994, стр.21</w:t>
      </w:r>
    </w:p>
  </w:footnote>
  <w:footnote w:id="3">
    <w:p w:rsidR="001B5DAF" w:rsidRDefault="001B5DAF">
      <w:pPr>
        <w:pStyle w:val="a3"/>
        <w:ind w:firstLine="720"/>
        <w:jc w:val="both"/>
      </w:pPr>
      <w:r>
        <w:rPr>
          <w:rStyle w:val="a4"/>
        </w:rPr>
        <w:footnoteRef/>
      </w:r>
      <w:r>
        <w:t xml:space="preserve"> Комментарий части первой Гражданского кодекса РФ (под редакцией М.И.Брагинского, В.В.Витрянского, Е.А.Суханова). М.:редакция журнала «Хозяйство и право», фирма «Спарк»,1995, стр.46</w:t>
      </w:r>
    </w:p>
  </w:footnote>
  <w:footnote w:id="4">
    <w:p w:rsidR="001B5DAF" w:rsidRDefault="001B5DAF">
      <w:pPr>
        <w:pStyle w:val="a3"/>
        <w:ind w:firstLine="720"/>
        <w:jc w:val="both"/>
      </w:pPr>
      <w:r>
        <w:rPr>
          <w:rStyle w:val="a4"/>
        </w:rPr>
        <w:footnoteRef/>
      </w:r>
      <w:r>
        <w:t xml:space="preserve"> Комментарий части первой Гражданского кодекса РФ (под редакцией М.И.Брагинского, В.В.Витрянского, Е.А.Суханова). М.:редакция журнала «Хозяйство и право», фирма «Спарк»,1995, стр.48</w:t>
      </w:r>
    </w:p>
  </w:footnote>
  <w:footnote w:id="5">
    <w:p w:rsidR="001B5DAF" w:rsidRDefault="001B5DAF">
      <w:pPr>
        <w:pStyle w:val="a3"/>
        <w:ind w:firstLine="720"/>
        <w:jc w:val="both"/>
      </w:pPr>
      <w:r>
        <w:rPr>
          <w:rStyle w:val="a4"/>
        </w:rPr>
        <w:footnoteRef/>
      </w:r>
      <w:r>
        <w:t xml:space="preserve"> Комментарий части первой Гражданского кодекса РФ (под редакцией М.И.Брагинского, В.В.Витрянского, Е.А.Суханова). М.:редакция журнала «Хозяйство и право», фирма «Спарк»,1995, стр.51</w:t>
      </w:r>
    </w:p>
  </w:footnote>
  <w:footnote w:id="6">
    <w:p w:rsidR="001B5DAF" w:rsidRDefault="001B5DAF">
      <w:pPr>
        <w:pStyle w:val="a3"/>
        <w:ind w:firstLine="720"/>
        <w:jc w:val="both"/>
      </w:pPr>
      <w:r>
        <w:rPr>
          <w:rStyle w:val="a4"/>
        </w:rPr>
        <w:footnoteRef/>
      </w:r>
      <w:r>
        <w:t xml:space="preserve"> Комментарий части первой Гражданского кодекса РФ (под редакцией М.И.Брагинского, В.В.Витрянского, Е.А.Суханова). М.:редакция журнала «Хозяйство и право», фирма «Спарк»,1995, стр.55</w:t>
      </w:r>
    </w:p>
  </w:footnote>
  <w:footnote w:id="7">
    <w:p w:rsidR="001B5DAF" w:rsidRDefault="001B5DAF">
      <w:pPr>
        <w:pStyle w:val="a3"/>
        <w:ind w:firstLine="720"/>
        <w:jc w:val="both"/>
      </w:pPr>
      <w:r>
        <w:rPr>
          <w:rStyle w:val="a4"/>
        </w:rPr>
        <w:footnoteRef/>
      </w:r>
      <w:r>
        <w:t xml:space="preserve"> В.А.Ойгензихт. Воля и волеизъявление. Душанбе, «Дониш», 1983, стр.88</w:t>
      </w:r>
    </w:p>
  </w:footnote>
  <w:footnote w:id="8">
    <w:p w:rsidR="001B5DAF" w:rsidRDefault="001B5DAF">
      <w:pPr>
        <w:pStyle w:val="a3"/>
        <w:ind w:firstLine="720"/>
        <w:jc w:val="both"/>
      </w:pPr>
      <w:r>
        <w:rPr>
          <w:rStyle w:val="a4"/>
        </w:rPr>
        <w:footnoteRef/>
      </w:r>
      <w:r>
        <w:t xml:space="preserve"> Е.А.Суханов. Гражданское право в 2-х томах. Том 1., М., «Бек», 1994, стр. 63</w:t>
      </w:r>
    </w:p>
  </w:footnote>
  <w:footnote w:id="9">
    <w:p w:rsidR="001B5DAF" w:rsidRDefault="001B5DAF">
      <w:pPr>
        <w:pStyle w:val="a3"/>
        <w:ind w:firstLine="720"/>
        <w:jc w:val="both"/>
      </w:pPr>
      <w:r>
        <w:rPr>
          <w:rStyle w:val="a4"/>
        </w:rPr>
        <w:footnoteRef/>
      </w:r>
      <w:r>
        <w:t xml:space="preserve"> О.А.Красавчиков. Советское гражданское право. М., «Спарк», 1995, стр.73</w:t>
      </w:r>
    </w:p>
  </w:footnote>
  <w:footnote w:id="10">
    <w:p w:rsidR="001B5DAF" w:rsidRDefault="001B5DAF">
      <w:pPr>
        <w:pStyle w:val="a3"/>
        <w:ind w:firstLine="720"/>
      </w:pPr>
      <w:r>
        <w:rPr>
          <w:rStyle w:val="a4"/>
        </w:rPr>
        <w:footnoteRef/>
      </w:r>
      <w:r>
        <w:t xml:space="preserve"> Е.А.Суханов. Гражданское право в 2-х томах. Том 1., М., «Бек», 1994, стр. 89</w:t>
      </w:r>
    </w:p>
  </w:footnote>
  <w:footnote w:id="11">
    <w:p w:rsidR="001B5DAF" w:rsidRDefault="001B5DAF">
      <w:pPr>
        <w:pStyle w:val="a3"/>
        <w:ind w:firstLine="720"/>
      </w:pPr>
      <w:r>
        <w:rPr>
          <w:rStyle w:val="a4"/>
        </w:rPr>
        <w:footnoteRef/>
      </w:r>
      <w:r>
        <w:t xml:space="preserve"> О.А.Красавчиков. Советское гражданское право. М., «Спарк», 1995, стр.75</w:t>
      </w:r>
    </w:p>
  </w:footnote>
  <w:footnote w:id="12">
    <w:p w:rsidR="001B5DAF" w:rsidRDefault="001B5DAF">
      <w:pPr>
        <w:pStyle w:val="a3"/>
        <w:ind w:firstLine="720"/>
      </w:pPr>
      <w:r>
        <w:rPr>
          <w:rStyle w:val="a4"/>
        </w:rPr>
        <w:footnoteRef/>
      </w:r>
      <w:r>
        <w:t xml:space="preserve"> В.А.Ойгензихт. Воля и волеизъявление. Душанбе, «Дониш», 1983, стр.103</w:t>
      </w:r>
    </w:p>
  </w:footnote>
  <w:footnote w:id="13">
    <w:p w:rsidR="001B5DAF" w:rsidRDefault="001B5DAF">
      <w:pPr>
        <w:pStyle w:val="a3"/>
        <w:ind w:firstLine="720"/>
      </w:pPr>
      <w:r>
        <w:rPr>
          <w:rStyle w:val="a4"/>
        </w:rPr>
        <w:footnoteRef/>
      </w:r>
      <w:r>
        <w:t xml:space="preserve"> В.П. Грибанов. Сроки в гражданском праве. М., 1967, стр.45</w:t>
      </w:r>
    </w:p>
  </w:footnote>
  <w:footnote w:id="14">
    <w:p w:rsidR="001B5DAF" w:rsidRDefault="001B5DAF">
      <w:pPr>
        <w:pStyle w:val="a3"/>
        <w:ind w:firstLine="720"/>
      </w:pPr>
      <w:r>
        <w:rPr>
          <w:rStyle w:val="a4"/>
        </w:rPr>
        <w:footnoteRef/>
      </w:r>
      <w:r>
        <w:t xml:space="preserve"> В.П. Грибанов. Сроки в гражданском праве. М., 1967, стр.46</w:t>
      </w:r>
    </w:p>
  </w:footnote>
  <w:footnote w:id="15">
    <w:p w:rsidR="001B5DAF" w:rsidRDefault="001B5DAF">
      <w:pPr>
        <w:pStyle w:val="a3"/>
        <w:ind w:firstLine="720"/>
      </w:pPr>
      <w:r>
        <w:rPr>
          <w:rStyle w:val="a4"/>
        </w:rPr>
        <w:footnoteRef/>
      </w:r>
      <w:r>
        <w:t xml:space="preserve"> В.А.Ойгензихт. Воля и волеизъявление. Душанбе, «Дониш», 1983, стр.115</w:t>
      </w:r>
    </w:p>
  </w:footnote>
  <w:footnote w:id="16">
    <w:p w:rsidR="001B5DAF" w:rsidRDefault="001B5DAF">
      <w:pPr>
        <w:pStyle w:val="a3"/>
        <w:ind w:firstLine="720"/>
      </w:pPr>
      <w:r>
        <w:rPr>
          <w:rStyle w:val="a4"/>
        </w:rPr>
        <w:footnoteRef/>
      </w:r>
      <w:r>
        <w:t xml:space="preserve"> В.А.Ойгензихт. Воля и волеизъявление. Душанбе, «Дониш», 1983, стр.119</w:t>
      </w:r>
    </w:p>
  </w:footnote>
  <w:footnote w:id="17">
    <w:p w:rsidR="001B5DAF" w:rsidRDefault="001B5DAF">
      <w:pPr>
        <w:pStyle w:val="a3"/>
        <w:ind w:firstLine="720"/>
      </w:pPr>
      <w:r>
        <w:rPr>
          <w:rStyle w:val="a4"/>
        </w:rPr>
        <w:footnoteRef/>
      </w:r>
      <w:r>
        <w:t xml:space="preserve"> Г.Ф.Шершеневич. Учебник русского гражданского права. М., «Бек», 1994, стр.122</w:t>
      </w:r>
    </w:p>
  </w:footnote>
  <w:footnote w:id="18">
    <w:p w:rsidR="001B5DAF" w:rsidRDefault="001B5DAF">
      <w:pPr>
        <w:pStyle w:val="a3"/>
        <w:ind w:firstLine="720"/>
      </w:pPr>
      <w:r>
        <w:rPr>
          <w:rStyle w:val="a4"/>
        </w:rPr>
        <w:footnoteRef/>
      </w:r>
      <w:r>
        <w:t xml:space="preserve"> В.П.Грибанов. Сроки в гражданском праве. М., 1967, стр. 27</w:t>
      </w:r>
    </w:p>
  </w:footnote>
  <w:footnote w:id="19">
    <w:p w:rsidR="001B5DAF" w:rsidRDefault="001B5DAF">
      <w:pPr>
        <w:pStyle w:val="a3"/>
        <w:ind w:firstLine="720"/>
      </w:pPr>
      <w:r>
        <w:rPr>
          <w:rStyle w:val="a4"/>
        </w:rPr>
        <w:footnoteRef/>
      </w:r>
      <w:r>
        <w:t xml:space="preserve"> В.А.Ойгензихт. Воля и волеизъявление. Душанбе, «Дониш», 1983, стр.72</w:t>
      </w:r>
    </w:p>
  </w:footnote>
  <w:footnote w:id="20">
    <w:p w:rsidR="001B5DAF" w:rsidRDefault="001B5DAF">
      <w:pPr>
        <w:pStyle w:val="a3"/>
        <w:ind w:firstLine="720"/>
      </w:pPr>
      <w:r>
        <w:rPr>
          <w:rStyle w:val="a4"/>
        </w:rPr>
        <w:footnoteRef/>
      </w:r>
      <w:r>
        <w:t xml:space="preserve"> Г.Ф.Шершеневич. Учебник русского гражданского права. М., «Бек», 1994, стр.153</w:t>
      </w:r>
    </w:p>
  </w:footnote>
  <w:footnote w:id="21">
    <w:p w:rsidR="001B5DAF" w:rsidRDefault="001B5DAF">
      <w:pPr>
        <w:pStyle w:val="a3"/>
        <w:ind w:firstLine="720"/>
      </w:pPr>
      <w:r>
        <w:rPr>
          <w:rStyle w:val="a4"/>
        </w:rPr>
        <w:footnoteRef/>
      </w:r>
      <w:r>
        <w:t xml:space="preserve"> Е.А.Суханов. Гражданское право в 2-х томах. Том 1., М., «Бек», 1994, стр. 197</w:t>
      </w:r>
    </w:p>
  </w:footnote>
  <w:footnote w:id="22">
    <w:p w:rsidR="001B5DAF" w:rsidRDefault="001B5DAF">
      <w:pPr>
        <w:pStyle w:val="a3"/>
        <w:ind w:firstLine="720"/>
      </w:pPr>
      <w:r>
        <w:rPr>
          <w:rStyle w:val="a4"/>
        </w:rPr>
        <w:footnoteRef/>
      </w:r>
      <w:r>
        <w:t xml:space="preserve"> В.П. Грибанов. Сроки в гражданском праве. М., 1967, стр.132</w:t>
      </w:r>
    </w:p>
  </w:footnote>
  <w:footnote w:id="23">
    <w:p w:rsidR="001B5DAF" w:rsidRDefault="001B5DAF">
      <w:pPr>
        <w:pStyle w:val="a3"/>
        <w:ind w:firstLine="720"/>
      </w:pPr>
      <w:r>
        <w:rPr>
          <w:rStyle w:val="a4"/>
        </w:rPr>
        <w:footnoteRef/>
      </w:r>
      <w:r>
        <w:t xml:space="preserve"> В.П. Грибанов. Сроки в гражданском праве. М., 1967, стр.134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AF" w:rsidRDefault="001B5DAF">
    <w:pPr>
      <w:pStyle w:val="a9"/>
      <w:framePr w:wrap="around" w:vAnchor="text" w:hAnchor="margin" w:xAlign="center" w:y="1"/>
      <w:rPr>
        <w:rStyle w:val="aa"/>
      </w:rPr>
    </w:pPr>
  </w:p>
  <w:p w:rsidR="001B5DAF" w:rsidRDefault="001B5DA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AF" w:rsidRDefault="00417866">
    <w:pPr>
      <w:pStyle w:val="a9"/>
      <w:framePr w:wrap="around" w:vAnchor="text" w:hAnchor="margin" w:xAlign="center" w:y="1"/>
      <w:jc w:val="center"/>
      <w:rPr>
        <w:rStyle w:val="aa"/>
      </w:rPr>
    </w:pPr>
    <w:r>
      <w:rPr>
        <w:rStyle w:val="aa"/>
        <w:noProof/>
      </w:rPr>
      <w:t>3</w:t>
    </w:r>
  </w:p>
  <w:p w:rsidR="001B5DAF" w:rsidRDefault="001B5DAF">
    <w:pPr>
      <w:pStyle w:val="a9"/>
      <w:framePr w:wrap="around" w:vAnchor="text" w:hAnchor="margin" w:xAlign="center" w:y="1"/>
      <w:ind w:right="360"/>
      <w:rPr>
        <w:rStyle w:val="aa"/>
      </w:rPr>
    </w:pPr>
    <w:r>
      <w:rPr>
        <w:vanish/>
      </w:rPr>
      <w:pgNum/>
    </w:r>
  </w:p>
  <w:p w:rsidR="001B5DAF" w:rsidRDefault="001B5DAF">
    <w:pPr>
      <w:pStyle w:val="a9"/>
      <w:framePr w:wrap="around" w:vAnchor="text" w:hAnchor="margin" w:xAlign="center" w:y="1"/>
      <w:rPr>
        <w:rStyle w:val="aa"/>
      </w:rPr>
    </w:pPr>
  </w:p>
  <w:p w:rsidR="001B5DAF" w:rsidRDefault="001B5DAF">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450F"/>
    <w:multiLevelType w:val="singleLevel"/>
    <w:tmpl w:val="1F30F024"/>
    <w:lvl w:ilvl="0">
      <w:start w:val="2"/>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
    <w:nsid w:val="0E992373"/>
    <w:multiLevelType w:val="singleLevel"/>
    <w:tmpl w:val="AB88F796"/>
    <w:lvl w:ilvl="0">
      <w:numFmt w:val="none"/>
      <w:lvlText w:val=""/>
      <w:lvlJc w:val="left"/>
      <w:pPr>
        <w:tabs>
          <w:tab w:val="num" w:pos="360"/>
        </w:tabs>
      </w:pPr>
    </w:lvl>
  </w:abstractNum>
  <w:abstractNum w:abstractNumId="2">
    <w:nsid w:val="106778BC"/>
    <w:multiLevelType w:val="singleLevel"/>
    <w:tmpl w:val="29CAA8BE"/>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11F93C57"/>
    <w:multiLevelType w:val="singleLevel"/>
    <w:tmpl w:val="03EE058C"/>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4">
    <w:nsid w:val="16684E4C"/>
    <w:multiLevelType w:val="singleLevel"/>
    <w:tmpl w:val="03EE058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nsid w:val="2E5652D3"/>
    <w:multiLevelType w:val="singleLevel"/>
    <w:tmpl w:val="0419000F"/>
    <w:lvl w:ilvl="0">
      <w:start w:val="1"/>
      <w:numFmt w:val="decimal"/>
      <w:lvlText w:val="%1."/>
      <w:lvlJc w:val="left"/>
      <w:pPr>
        <w:tabs>
          <w:tab w:val="num" w:pos="360"/>
        </w:tabs>
        <w:ind w:left="360" w:hanging="360"/>
      </w:pPr>
    </w:lvl>
  </w:abstractNum>
  <w:abstractNum w:abstractNumId="6">
    <w:nsid w:val="336862CB"/>
    <w:multiLevelType w:val="singleLevel"/>
    <w:tmpl w:val="03EE058C"/>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7">
    <w:nsid w:val="38C80757"/>
    <w:multiLevelType w:val="singleLevel"/>
    <w:tmpl w:val="0419000F"/>
    <w:lvl w:ilvl="0">
      <w:start w:val="1"/>
      <w:numFmt w:val="decimal"/>
      <w:lvlText w:val="%1."/>
      <w:lvlJc w:val="left"/>
      <w:pPr>
        <w:tabs>
          <w:tab w:val="num" w:pos="360"/>
        </w:tabs>
        <w:ind w:left="360" w:hanging="360"/>
      </w:pPr>
    </w:lvl>
  </w:abstractNum>
  <w:abstractNum w:abstractNumId="8">
    <w:nsid w:val="410341EF"/>
    <w:multiLevelType w:val="singleLevel"/>
    <w:tmpl w:val="3AC4D7D2"/>
    <w:lvl w:ilvl="0">
      <w:start w:val="1"/>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4A015FEC"/>
    <w:multiLevelType w:val="singleLevel"/>
    <w:tmpl w:val="0419000F"/>
    <w:lvl w:ilvl="0">
      <w:start w:val="1"/>
      <w:numFmt w:val="decimal"/>
      <w:lvlText w:val="%1."/>
      <w:lvlJc w:val="left"/>
      <w:pPr>
        <w:tabs>
          <w:tab w:val="num" w:pos="360"/>
        </w:tabs>
        <w:ind w:left="360" w:hanging="360"/>
      </w:pPr>
    </w:lvl>
  </w:abstractNum>
  <w:abstractNum w:abstractNumId="10">
    <w:nsid w:val="5C6023D7"/>
    <w:multiLevelType w:val="singleLevel"/>
    <w:tmpl w:val="50F081C0"/>
    <w:lvl w:ilvl="0">
      <w:start w:val="1"/>
      <w:numFmt w:val="decimal"/>
      <w:lvlText w:val="%1)"/>
      <w:legacy w:legacy="1" w:legacySpace="0" w:legacyIndent="283"/>
      <w:lvlJc w:val="left"/>
      <w:pPr>
        <w:ind w:left="1003" w:hanging="283"/>
      </w:pPr>
    </w:lvl>
  </w:abstractNum>
  <w:abstractNum w:abstractNumId="11">
    <w:nsid w:val="623E37BE"/>
    <w:multiLevelType w:val="singleLevel"/>
    <w:tmpl w:val="03EE058C"/>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2">
    <w:nsid w:val="62D37FAE"/>
    <w:multiLevelType w:val="singleLevel"/>
    <w:tmpl w:val="03EE058C"/>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3">
    <w:nsid w:val="71581752"/>
    <w:multiLevelType w:val="singleLevel"/>
    <w:tmpl w:val="03EE058C"/>
    <w:lvl w:ilvl="0">
      <w:start w:val="1"/>
      <w:numFmt w:val="decimal"/>
      <w:lvlText w:val="%1) "/>
      <w:legacy w:legacy="1" w:legacySpace="0" w:legacyIndent="283"/>
      <w:lvlJc w:val="left"/>
      <w:pPr>
        <w:ind w:left="1007" w:hanging="283"/>
      </w:pPr>
      <w:rPr>
        <w:rFonts w:ascii="Times New Roman" w:hAnsi="Times New Roman" w:hint="default"/>
        <w:b w:val="0"/>
        <w:i w:val="0"/>
        <w:sz w:val="20"/>
        <w:u w:val="none"/>
      </w:rPr>
    </w:lvl>
  </w:abstractNum>
  <w:num w:numId="1">
    <w:abstractNumId w:val="8"/>
  </w:num>
  <w:num w:numId="2">
    <w:abstractNumId w:val="4"/>
  </w:num>
  <w:num w:numId="3">
    <w:abstractNumId w:val="0"/>
  </w:num>
  <w:num w:numId="4">
    <w:abstractNumId w:val="1"/>
  </w:num>
  <w:num w:numId="5">
    <w:abstractNumId w:val="6"/>
  </w:num>
  <w:num w:numId="6">
    <w:abstractNumId w:val="11"/>
  </w:num>
  <w:num w:numId="7">
    <w:abstractNumId w:val="12"/>
  </w:num>
  <w:num w:numId="8">
    <w:abstractNumId w:val="2"/>
  </w:num>
  <w:num w:numId="9">
    <w:abstractNumId w:val="3"/>
  </w:num>
  <w:num w:numId="10">
    <w:abstractNumId w:val="13"/>
  </w:num>
  <w:num w:numId="11">
    <w:abstractNumId w:val="10"/>
  </w:num>
  <w:num w:numId="12">
    <w:abstractNumId w:val="10"/>
    <w:lvlOverride w:ilvl="0">
      <w:lvl w:ilvl="0">
        <w:start w:val="1"/>
        <w:numFmt w:val="decimal"/>
        <w:lvlText w:val="%1)"/>
        <w:legacy w:legacy="1" w:legacySpace="0" w:legacyIndent="283"/>
        <w:lvlJc w:val="left"/>
        <w:pPr>
          <w:ind w:left="1003" w:hanging="283"/>
        </w:pPr>
      </w:lvl>
    </w:lvlOverride>
  </w:num>
  <w:num w:numId="13">
    <w:abstractNumId w:val="10"/>
    <w:lvlOverride w:ilvl="0">
      <w:lvl w:ilvl="0">
        <w:start w:val="1"/>
        <w:numFmt w:val="decimal"/>
        <w:lvlText w:val="%1)"/>
        <w:legacy w:legacy="1" w:legacySpace="0" w:legacyIndent="283"/>
        <w:lvlJc w:val="left"/>
        <w:pPr>
          <w:ind w:left="1003" w:hanging="283"/>
        </w:pPr>
      </w:lvl>
    </w:lvlOverride>
  </w:num>
  <w:num w:numId="14">
    <w:abstractNumId w:val="10"/>
    <w:lvlOverride w:ilvl="0">
      <w:lvl w:ilvl="0">
        <w:start w:val="1"/>
        <w:numFmt w:val="decimal"/>
        <w:lvlText w:val="%1)"/>
        <w:legacy w:legacy="1" w:legacySpace="0" w:legacyIndent="283"/>
        <w:lvlJc w:val="left"/>
        <w:pPr>
          <w:ind w:left="1003" w:hanging="283"/>
        </w:pPr>
      </w:lvl>
    </w:lvlOverride>
  </w:num>
  <w:num w:numId="15">
    <w:abstractNumId w:val="9"/>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866"/>
    <w:rsid w:val="00136E31"/>
    <w:rsid w:val="001B5DAF"/>
    <w:rsid w:val="003A4F65"/>
    <w:rsid w:val="0041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94552-3C95-4228-BE7E-5DAAEC00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rFonts w:ascii="Academy" w:hAnsi="Academy"/>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customStyle="1" w:styleId="10">
    <w:name w:val="Обычный1"/>
    <w:rPr>
      <w:rFonts w:ascii="Arial" w:hAnsi="Arial"/>
      <w:snapToGrid w:val="0"/>
      <w:sz w:val="30"/>
    </w:rPr>
  </w:style>
  <w:style w:type="paragraph" w:customStyle="1" w:styleId="Heading">
    <w:name w:val="Heading"/>
    <w:rPr>
      <w:rFonts w:ascii="Arial" w:hAnsi="Arial"/>
      <w:b/>
      <w:snapToGrid w:val="0"/>
      <w:sz w:val="36"/>
    </w:rPr>
  </w:style>
  <w:style w:type="paragraph" w:styleId="a5">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40">
    <w:name w:val="List 4"/>
    <w:basedOn w:val="a"/>
    <w:semiHidden/>
    <w:pPr>
      <w:ind w:left="1132" w:hanging="283"/>
    </w:pPr>
  </w:style>
  <w:style w:type="paragraph" w:styleId="a6">
    <w:name w:val="List Continue"/>
    <w:basedOn w:val="a"/>
    <w:semiHidden/>
    <w:pPr>
      <w:spacing w:after="120"/>
      <w:ind w:left="283"/>
    </w:pPr>
  </w:style>
  <w:style w:type="paragraph" w:styleId="21">
    <w:name w:val="List Continue 2"/>
    <w:basedOn w:val="a"/>
    <w:semiHidden/>
    <w:pPr>
      <w:spacing w:after="120"/>
      <w:ind w:left="566"/>
    </w:p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11">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I</vt:lpstr>
    </vt:vector>
  </TitlesOfParts>
  <Company>Elcom Ltd</Company>
  <LinksUpToDate>false</LinksUpToDate>
  <CharactersWithSpaces>38824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Alexandre Katalov</dc:creator>
  <cp:keywords/>
  <dc:description/>
  <cp:lastModifiedBy>admin</cp:lastModifiedBy>
  <cp:revision>2</cp:revision>
  <cp:lastPrinted>1998-05-08T12:11:00Z</cp:lastPrinted>
  <dcterms:created xsi:type="dcterms:W3CDTF">2014-02-03T18:14:00Z</dcterms:created>
  <dcterms:modified xsi:type="dcterms:W3CDTF">2014-02-03T18:14:00Z</dcterms:modified>
</cp:coreProperties>
</file>