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416" w:rsidRPr="00875B04" w:rsidRDefault="00BE7416">
      <w:pPr>
        <w:rPr>
          <w:b/>
          <w:i/>
          <w:color w:val="000000"/>
        </w:rPr>
      </w:pPr>
    </w:p>
    <w:p w:rsidR="00BE7416" w:rsidRPr="00875B04" w:rsidRDefault="00BE7416">
      <w:pPr>
        <w:pStyle w:val="1"/>
        <w:rPr>
          <w:i/>
          <w:color w:val="000000"/>
          <w:sz w:val="20"/>
        </w:rPr>
      </w:pPr>
    </w:p>
    <w:p w:rsidR="00BE7416" w:rsidRPr="00875B04" w:rsidRDefault="00BE7416">
      <w:pPr>
        <w:pStyle w:val="1"/>
        <w:jc w:val="both"/>
        <w:rPr>
          <w:color w:val="000000"/>
        </w:rPr>
      </w:pPr>
      <w:r w:rsidRPr="00875B04">
        <w:rPr>
          <w:color w:val="000000"/>
        </w:rPr>
        <w:t>С О Д Е Р Ж А Н И Е</w:t>
      </w:r>
    </w:p>
    <w:p w:rsidR="00BE7416" w:rsidRPr="00875B04" w:rsidRDefault="00BE7416">
      <w:pPr>
        <w:jc w:val="both"/>
        <w:rPr>
          <w:color w:val="000000"/>
        </w:rPr>
      </w:pPr>
    </w:p>
    <w:p w:rsidR="00BE7416" w:rsidRPr="00875B04" w:rsidRDefault="00BE7416">
      <w:pPr>
        <w:pStyle w:val="a5"/>
        <w:tabs>
          <w:tab w:val="clear" w:pos="4153"/>
          <w:tab w:val="clear" w:pos="8306"/>
        </w:tabs>
        <w:jc w:val="both"/>
        <w:rPr>
          <w:color w:val="000000"/>
        </w:rPr>
      </w:pPr>
    </w:p>
    <w:p w:rsidR="00BE7416" w:rsidRPr="00875B04" w:rsidRDefault="00BE7416">
      <w:pPr>
        <w:jc w:val="both"/>
        <w:rPr>
          <w:color w:val="000000"/>
          <w:sz w:val="24"/>
        </w:rPr>
      </w:pPr>
    </w:p>
    <w:p w:rsidR="00BE7416" w:rsidRPr="00875B04" w:rsidRDefault="00BE7416">
      <w:pPr>
        <w:pStyle w:val="5"/>
        <w:spacing w:line="480" w:lineRule="auto"/>
        <w:jc w:val="both"/>
        <w:rPr>
          <w:color w:val="000000"/>
        </w:rPr>
      </w:pPr>
      <w:r w:rsidRPr="00875B04">
        <w:rPr>
          <w:color w:val="000000"/>
          <w:sz w:val="28"/>
        </w:rPr>
        <w:t xml:space="preserve">Введение   </w:t>
      </w:r>
      <w:r w:rsidRPr="00875B04">
        <w:rPr>
          <w:color w:val="000000"/>
        </w:rPr>
        <w:t xml:space="preserve">                                                                                                                 </w:t>
      </w:r>
      <w:r w:rsidRPr="00875B04">
        <w:rPr>
          <w:color w:val="000000"/>
          <w:sz w:val="28"/>
        </w:rPr>
        <w:t>3</w:t>
      </w:r>
    </w:p>
    <w:p w:rsidR="00BE7416" w:rsidRPr="00875B04" w:rsidRDefault="00BE7416">
      <w:pPr>
        <w:numPr>
          <w:ilvl w:val="0"/>
          <w:numId w:val="21"/>
        </w:numPr>
        <w:spacing w:line="480" w:lineRule="auto"/>
        <w:jc w:val="both"/>
        <w:rPr>
          <w:color w:val="000000"/>
          <w:sz w:val="28"/>
        </w:rPr>
      </w:pPr>
      <w:r w:rsidRPr="00875B04">
        <w:rPr>
          <w:color w:val="000000"/>
          <w:sz w:val="28"/>
        </w:rPr>
        <w:t>Понятие срока исковой давности                                                       4</w:t>
      </w:r>
    </w:p>
    <w:p w:rsidR="00BE7416" w:rsidRPr="00875B04" w:rsidRDefault="00BE7416">
      <w:pPr>
        <w:spacing w:line="480" w:lineRule="auto"/>
        <w:jc w:val="both"/>
        <w:rPr>
          <w:color w:val="000000"/>
          <w:sz w:val="28"/>
        </w:rPr>
      </w:pPr>
      <w:r w:rsidRPr="00875B04">
        <w:rPr>
          <w:color w:val="000000"/>
          <w:sz w:val="28"/>
        </w:rPr>
        <w:t>2.Требования, на которые исковая давность не распространяется     8</w:t>
      </w:r>
    </w:p>
    <w:p w:rsidR="00BE7416" w:rsidRPr="00875B04" w:rsidRDefault="00BE7416">
      <w:pPr>
        <w:spacing w:line="480" w:lineRule="auto"/>
        <w:jc w:val="both"/>
        <w:rPr>
          <w:color w:val="000000"/>
          <w:sz w:val="28"/>
        </w:rPr>
      </w:pPr>
      <w:r w:rsidRPr="00875B04">
        <w:rPr>
          <w:color w:val="000000"/>
          <w:sz w:val="28"/>
        </w:rPr>
        <w:t>3. Виды  сроков исковой давности                                                         9</w:t>
      </w:r>
    </w:p>
    <w:p w:rsidR="00BE7416" w:rsidRPr="00875B04" w:rsidRDefault="00BE7416">
      <w:pPr>
        <w:spacing w:line="480" w:lineRule="auto"/>
        <w:jc w:val="both"/>
        <w:rPr>
          <w:color w:val="000000"/>
          <w:sz w:val="28"/>
        </w:rPr>
      </w:pPr>
      <w:r w:rsidRPr="00875B04">
        <w:rPr>
          <w:color w:val="000000"/>
          <w:sz w:val="28"/>
        </w:rPr>
        <w:t>4.Течение исковой давности                                                                  10</w:t>
      </w:r>
    </w:p>
    <w:p w:rsidR="00BE7416" w:rsidRPr="00875B04" w:rsidRDefault="00BE7416">
      <w:pPr>
        <w:spacing w:line="480" w:lineRule="auto"/>
        <w:jc w:val="both"/>
        <w:rPr>
          <w:color w:val="000000"/>
          <w:sz w:val="28"/>
        </w:rPr>
      </w:pPr>
      <w:r w:rsidRPr="00875B04">
        <w:rPr>
          <w:color w:val="000000"/>
          <w:sz w:val="28"/>
        </w:rPr>
        <w:t>4.1Начало течения исковой давности                                                   10</w:t>
      </w:r>
    </w:p>
    <w:p w:rsidR="00BE7416" w:rsidRPr="00875B04" w:rsidRDefault="00BE7416">
      <w:pPr>
        <w:spacing w:line="480" w:lineRule="auto"/>
        <w:jc w:val="both"/>
        <w:rPr>
          <w:color w:val="000000"/>
          <w:sz w:val="28"/>
        </w:rPr>
      </w:pPr>
      <w:r w:rsidRPr="00875B04">
        <w:rPr>
          <w:color w:val="000000"/>
          <w:sz w:val="28"/>
        </w:rPr>
        <w:t>4.2 Изменение срока исковой давности                                                12</w:t>
      </w:r>
    </w:p>
    <w:p w:rsidR="00BE7416" w:rsidRPr="00875B04" w:rsidRDefault="00BE7416">
      <w:pPr>
        <w:spacing w:line="480" w:lineRule="auto"/>
        <w:jc w:val="both"/>
        <w:rPr>
          <w:color w:val="000000"/>
          <w:sz w:val="24"/>
        </w:rPr>
      </w:pPr>
      <w:r w:rsidRPr="00875B04">
        <w:rPr>
          <w:color w:val="000000"/>
          <w:sz w:val="28"/>
        </w:rPr>
        <w:t>5.</w:t>
      </w:r>
      <w:r w:rsidRPr="00875B04">
        <w:rPr>
          <w:color w:val="000000"/>
          <w:sz w:val="24"/>
        </w:rPr>
        <w:t xml:space="preserve">  </w:t>
      </w:r>
      <w:r w:rsidRPr="00875B04">
        <w:rPr>
          <w:color w:val="000000"/>
          <w:sz w:val="28"/>
        </w:rPr>
        <w:t>Последствия истечения срока исковой давности                           19</w:t>
      </w:r>
    </w:p>
    <w:p w:rsidR="00BE7416" w:rsidRPr="00875B04" w:rsidRDefault="00BE7416">
      <w:pPr>
        <w:pStyle w:val="6"/>
        <w:spacing w:line="480" w:lineRule="auto"/>
        <w:rPr>
          <w:color w:val="000000"/>
          <w:sz w:val="28"/>
        </w:rPr>
      </w:pPr>
      <w:r w:rsidRPr="00875B04">
        <w:rPr>
          <w:color w:val="000000"/>
          <w:sz w:val="28"/>
        </w:rPr>
        <w:t>Заключение                                                                                              21</w:t>
      </w:r>
    </w:p>
    <w:p w:rsidR="00BE7416" w:rsidRPr="00875B04" w:rsidRDefault="00BE7416">
      <w:pPr>
        <w:pStyle w:val="7"/>
        <w:rPr>
          <w:color w:val="000000"/>
        </w:rPr>
      </w:pPr>
      <w:r w:rsidRPr="00875B04">
        <w:rPr>
          <w:color w:val="000000"/>
        </w:rPr>
        <w:t>Литература                                                                                              23</w:t>
      </w:r>
    </w:p>
    <w:p w:rsidR="00BE7416" w:rsidRPr="00875B04" w:rsidRDefault="00BE7416">
      <w:pPr>
        <w:jc w:val="both"/>
        <w:rPr>
          <w:color w:val="000000"/>
        </w:rPr>
      </w:pPr>
    </w:p>
    <w:p w:rsidR="00BE7416" w:rsidRPr="00875B04" w:rsidRDefault="00BE7416">
      <w:pPr>
        <w:jc w:val="both"/>
        <w:rPr>
          <w:color w:val="000000"/>
        </w:rPr>
      </w:pPr>
    </w:p>
    <w:p w:rsidR="00BE7416" w:rsidRPr="00875B04" w:rsidRDefault="00BE7416">
      <w:pPr>
        <w:jc w:val="both"/>
        <w:rPr>
          <w:color w:val="000000"/>
        </w:rPr>
      </w:pPr>
    </w:p>
    <w:p w:rsidR="00BE7416" w:rsidRPr="00875B04" w:rsidRDefault="00BE7416">
      <w:pPr>
        <w:jc w:val="both"/>
        <w:rPr>
          <w:color w:val="000000"/>
        </w:rPr>
      </w:pPr>
    </w:p>
    <w:p w:rsidR="00BE7416" w:rsidRPr="00875B04" w:rsidRDefault="00BE7416">
      <w:pPr>
        <w:jc w:val="both"/>
        <w:rPr>
          <w:color w:val="000000"/>
        </w:rPr>
      </w:pPr>
    </w:p>
    <w:p w:rsidR="00BE7416" w:rsidRPr="00875B04" w:rsidRDefault="00BE7416">
      <w:pPr>
        <w:jc w:val="both"/>
        <w:rPr>
          <w:color w:val="000000"/>
        </w:rPr>
      </w:pPr>
    </w:p>
    <w:p w:rsidR="00BE7416" w:rsidRPr="00875B04" w:rsidRDefault="00BE7416">
      <w:pPr>
        <w:jc w:val="both"/>
        <w:rPr>
          <w:color w:val="000000"/>
        </w:rPr>
      </w:pPr>
    </w:p>
    <w:p w:rsidR="00BE7416" w:rsidRPr="00875B04" w:rsidRDefault="00BE7416">
      <w:pPr>
        <w:jc w:val="both"/>
        <w:rPr>
          <w:color w:val="000000"/>
        </w:rPr>
      </w:pPr>
    </w:p>
    <w:p w:rsidR="00BE7416" w:rsidRPr="00875B04" w:rsidRDefault="00BE7416">
      <w:pPr>
        <w:jc w:val="both"/>
        <w:rPr>
          <w:color w:val="000000"/>
        </w:rPr>
      </w:pPr>
    </w:p>
    <w:p w:rsidR="00BE7416" w:rsidRPr="00875B04" w:rsidRDefault="00BE7416">
      <w:pPr>
        <w:jc w:val="both"/>
        <w:rPr>
          <w:color w:val="000000"/>
        </w:rPr>
      </w:pPr>
    </w:p>
    <w:p w:rsidR="00BE7416" w:rsidRPr="00875B04" w:rsidRDefault="00BE7416">
      <w:pPr>
        <w:spacing w:line="360" w:lineRule="auto"/>
        <w:jc w:val="both"/>
        <w:rPr>
          <w:color w:val="000000"/>
        </w:rPr>
      </w:pPr>
    </w:p>
    <w:p w:rsidR="00BE7416" w:rsidRPr="00875B04" w:rsidRDefault="00BE7416">
      <w:pPr>
        <w:spacing w:line="360" w:lineRule="auto"/>
        <w:jc w:val="both"/>
        <w:rPr>
          <w:color w:val="000000"/>
        </w:rPr>
      </w:pPr>
    </w:p>
    <w:p w:rsidR="00BE7416" w:rsidRPr="00875B04" w:rsidRDefault="00BE7416">
      <w:pPr>
        <w:spacing w:line="360" w:lineRule="auto"/>
        <w:jc w:val="both"/>
        <w:rPr>
          <w:color w:val="000000"/>
        </w:rPr>
      </w:pPr>
    </w:p>
    <w:p w:rsidR="00BE7416" w:rsidRPr="00875B04" w:rsidRDefault="00BE7416">
      <w:pPr>
        <w:spacing w:line="360" w:lineRule="auto"/>
        <w:jc w:val="both"/>
        <w:rPr>
          <w:color w:val="000000"/>
        </w:rPr>
      </w:pPr>
    </w:p>
    <w:p w:rsidR="00BE7416" w:rsidRPr="00875B04" w:rsidRDefault="00BE7416">
      <w:pPr>
        <w:spacing w:line="360" w:lineRule="auto"/>
        <w:jc w:val="both"/>
        <w:rPr>
          <w:color w:val="000000"/>
        </w:rPr>
      </w:pPr>
    </w:p>
    <w:p w:rsidR="00BE7416" w:rsidRPr="00875B04" w:rsidRDefault="00BE7416">
      <w:pPr>
        <w:spacing w:line="360" w:lineRule="auto"/>
        <w:jc w:val="both"/>
        <w:rPr>
          <w:color w:val="000000"/>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r w:rsidRPr="00875B04">
        <w:rPr>
          <w:color w:val="000000"/>
          <w:sz w:val="28"/>
        </w:rPr>
        <w:t>Введение.</w:t>
      </w: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r w:rsidRPr="00875B04">
        <w:rPr>
          <w:color w:val="000000"/>
          <w:sz w:val="28"/>
        </w:rPr>
        <w:t>Цель данной работы – это изучение понятия срока исковой давности, но для правильного понимания недостаточно только одной формулировки, необходимо рассматривая институт исковой давности, раскрыть понятие права на иск в процессуальном и материальном смыслах, а также надо понимать то, что этот срок носит императивный характер.</w:t>
      </w:r>
    </w:p>
    <w:p w:rsidR="00BE7416" w:rsidRPr="00875B04" w:rsidRDefault="00BE7416">
      <w:pPr>
        <w:spacing w:line="360" w:lineRule="auto"/>
        <w:jc w:val="both"/>
        <w:rPr>
          <w:color w:val="000000"/>
          <w:sz w:val="28"/>
        </w:rPr>
      </w:pPr>
      <w:r w:rsidRPr="00875B04">
        <w:rPr>
          <w:color w:val="000000"/>
          <w:sz w:val="28"/>
        </w:rPr>
        <w:t xml:space="preserve">Подобный анализ при изучении срока исковой давности очень важен в гражданском праве, так как исковая давность является одним из сроков защиты субъективных гражданских прав. Так, Гражданский Кодекс РФ дает такую формулировку: «Исковой давностью признается срок для защиты права по иску лица, право которого нарушено». Даже если исходить только из трактовки исковой давности, предложенной в ГК РФ, видно, что для полного раскрытия данного понятия необходимо обратить особое внимание на течение срока исковой давности, а именно, начало и  изменение такого срока, а также последствия истечения данного срока.  </w:t>
      </w:r>
    </w:p>
    <w:p w:rsidR="00BE7416" w:rsidRPr="00875B04" w:rsidRDefault="00BE7416">
      <w:pPr>
        <w:spacing w:line="360" w:lineRule="auto"/>
        <w:jc w:val="both"/>
        <w:rPr>
          <w:color w:val="000000"/>
          <w:sz w:val="28"/>
        </w:rPr>
      </w:pPr>
      <w:r w:rsidRPr="00875B04">
        <w:rPr>
          <w:color w:val="000000"/>
          <w:sz w:val="28"/>
        </w:rPr>
        <w:t xml:space="preserve"> Все эти вопросы имеют огромное значение при защите нарушенного права, так как в случае истечения исковой давности суд должен отказать в иске, даже не смотря на то, что истец обладает соответствующим правом и это право нарушено ответчиком.</w:t>
      </w: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r w:rsidRPr="00875B04">
        <w:rPr>
          <w:color w:val="000000"/>
          <w:sz w:val="28"/>
        </w:rPr>
        <w:t xml:space="preserve"> 1.Понятие срока исковой давности.</w:t>
      </w: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r w:rsidRPr="00875B04">
        <w:rPr>
          <w:color w:val="000000"/>
          <w:sz w:val="28"/>
        </w:rPr>
        <w:t>Понятие «исковой давность» сформулировано  в Гражданском Кодексе РФ, где указано , что таким признается срок для защиты права по иску лица, право которого нарушено (ст. 195 ГК РФ). Исковая давность - это не срок, в течение которого заинтересованное лицо может обратиться в суд за защитой своего права, так как в суд можно обратится и по его истечении (п. 1 ст. 199 ГК РФ). Окончание этого срока не влечет за собой и погашение самого права. Поэтому должник не может требовать обратно добровольно исполненное после истечения давности (ст. 206 ГК РФ). Отсюда следует, что исковая давность является сроком, при соблюдении которого суд общей юрисдикции, арбитражный суд или третейский суд обязаны предоставить защиту лицу, право которого нарушено. Пропуск же срока, если об этом заявила заинтересованная сторона, является основанием к вынесению решения об отказе в иске. (п. 1 ст. 199 ГК РФ). Но нельзя забывать, что в соответствии со ст. 11 ГК РФ защита гражданских прав осуществляется не только судом, арбитражным и третейским судом, но и в предусмотренных законам случаях и иными, в частности административными органами, а также путем применения мер самозащиты. Конкретные сроки, в пределах которых эти органы или сам управомоченный могут осуществлять защиту нарушенных прав, законом не определены. В таких случаях следует руководствоваться общим сроком исковой давности, который установлен в три года (ст. 196 ГК РФ) применительно к исковой форме защиты гражданских прав.</w:t>
      </w: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r w:rsidRPr="00875B04">
        <w:rPr>
          <w:color w:val="000000"/>
          <w:sz w:val="28"/>
        </w:rPr>
        <w:t xml:space="preserve">Исковую давность следует отличать от, пресекательных и претензионных сроков. </w:t>
      </w:r>
    </w:p>
    <w:p w:rsidR="00BE7416" w:rsidRPr="00875B04" w:rsidRDefault="00BE7416">
      <w:pPr>
        <w:spacing w:line="360" w:lineRule="auto"/>
        <w:jc w:val="both"/>
        <w:rPr>
          <w:color w:val="000000"/>
          <w:sz w:val="28"/>
        </w:rPr>
      </w:pPr>
      <w:r w:rsidRPr="00875B04">
        <w:rPr>
          <w:color w:val="000000"/>
          <w:sz w:val="28"/>
        </w:rPr>
        <w:t>Приобретательная давность – это срок, по истечении котрого при определенных в законе условиях приобретается право собственности (ст. 234 ГК РФ).</w:t>
      </w:r>
    </w:p>
    <w:p w:rsidR="00BE7416" w:rsidRPr="00875B04" w:rsidRDefault="00BE7416">
      <w:pPr>
        <w:spacing w:line="360" w:lineRule="auto"/>
        <w:jc w:val="both"/>
        <w:rPr>
          <w:color w:val="000000"/>
          <w:sz w:val="28"/>
        </w:rPr>
      </w:pPr>
      <w:r w:rsidRPr="00875B04">
        <w:rPr>
          <w:color w:val="000000"/>
          <w:sz w:val="28"/>
        </w:rPr>
        <w:t>Пресекательный срок – это срок, по истечении которого погашается само право требования. По его истечении нельзя путем обращения в суд получить защиту нарушенного права.</w:t>
      </w:r>
    </w:p>
    <w:p w:rsidR="00BE7416" w:rsidRPr="00875B04" w:rsidRDefault="00BE7416">
      <w:pPr>
        <w:spacing w:line="360" w:lineRule="auto"/>
        <w:jc w:val="both"/>
        <w:rPr>
          <w:color w:val="000000"/>
          <w:sz w:val="28"/>
        </w:rPr>
      </w:pPr>
      <w:r w:rsidRPr="00875B04">
        <w:rPr>
          <w:color w:val="000000"/>
          <w:sz w:val="28"/>
        </w:rPr>
        <w:t>Претензионные сроки – это сроки, предусмотренные законом или договором для предъявления к обязанному лицу требования в досудебном порядке. Несоблюдение данного срока само по себе не влечет отказа в принятии иска к рассмотрению. Но от претензионных сроков следует отличать предусмотренные законом или договором сроки для уведомления об обнаруженном несоответствии товара, переданного по договору купли-продажи.  Также иной юридический характер имеет гарантийный срок.</w:t>
      </w:r>
    </w:p>
    <w:p w:rsidR="00BE7416" w:rsidRPr="00875B04" w:rsidRDefault="00BE7416">
      <w:pPr>
        <w:spacing w:line="360" w:lineRule="auto"/>
        <w:jc w:val="both"/>
        <w:rPr>
          <w:color w:val="000000"/>
          <w:sz w:val="28"/>
        </w:rPr>
      </w:pPr>
      <w:r w:rsidRPr="00875B04">
        <w:rPr>
          <w:color w:val="000000"/>
          <w:sz w:val="28"/>
        </w:rPr>
        <w:t>Практическое значение четкого разделения этих сроков состоит в том, что на сроки осуществления гражданских прав не распространяются правила о приостановлении, перерыве и восстановлении исковой давности (ст. ст. 202 – 203 ГК РФ), что они в отличии исковой давности в ряде случаев могут быть изменены соглашением сторон и т. д.</w:t>
      </w:r>
    </w:p>
    <w:p w:rsidR="00BE7416" w:rsidRPr="00875B04" w:rsidRDefault="00BE7416">
      <w:pPr>
        <w:spacing w:line="360" w:lineRule="auto"/>
        <w:jc w:val="both"/>
        <w:rPr>
          <w:color w:val="000000"/>
          <w:sz w:val="28"/>
        </w:rPr>
      </w:pPr>
      <w:r w:rsidRPr="00875B04">
        <w:rPr>
          <w:color w:val="000000"/>
          <w:sz w:val="28"/>
        </w:rPr>
        <w:t>Срок исковой давности и претензионный срок роднит то, что оба они связаны с нарушенным субъективным правом, начинают течь, как правило, одновременно и взаимно поглощают друг друга. Но если претензионный срок устанавливается законом для урегулирования спора непосредственно самими сторонами, то срок исковой давности ограничивает временные рамки принудительного осуществления субъективного права через суд, арбитражный или третейский суд, а также иные компетентные органы.</w:t>
      </w:r>
    </w:p>
    <w:p w:rsidR="00BE7416" w:rsidRPr="00875B04" w:rsidRDefault="00BE7416">
      <w:pPr>
        <w:spacing w:line="360" w:lineRule="auto"/>
        <w:jc w:val="both"/>
        <w:rPr>
          <w:color w:val="000000"/>
          <w:sz w:val="28"/>
        </w:rPr>
      </w:pPr>
      <w:r w:rsidRPr="00875B04">
        <w:rPr>
          <w:color w:val="000000"/>
          <w:sz w:val="28"/>
        </w:rPr>
        <w:t xml:space="preserve">Исковая давность тесным образом связана с процессуальным понятием права на иск, так как является принудительной защитой нарушенного права. </w:t>
      </w:r>
    </w:p>
    <w:p w:rsidR="00BE7416" w:rsidRPr="00875B04" w:rsidRDefault="00BE7416">
      <w:pPr>
        <w:spacing w:line="360" w:lineRule="auto"/>
        <w:jc w:val="both"/>
        <w:rPr>
          <w:color w:val="000000"/>
          <w:sz w:val="28"/>
        </w:rPr>
      </w:pPr>
      <w:r w:rsidRPr="00875B04">
        <w:rPr>
          <w:color w:val="000000"/>
          <w:sz w:val="28"/>
        </w:rPr>
        <w:t xml:space="preserve">Право на иск – есть обеспеченная законом возможность заинтересованного лица обратится в суд с требованием о рассмотрении и разрешении материально-правового спора с ответчиком в целях защиты нарушенного или оспариваемого права или охраняемого законом интереса лица. Согласно общепринятой точки зрения, права на иск состоит из двух правомочий – право на предъявление иска и права на удовлетворение иска. </w:t>
      </w:r>
    </w:p>
    <w:p w:rsidR="00BE7416" w:rsidRPr="00875B04" w:rsidRDefault="00BE7416">
      <w:pPr>
        <w:spacing w:line="360" w:lineRule="auto"/>
        <w:jc w:val="both"/>
        <w:rPr>
          <w:color w:val="000000"/>
          <w:sz w:val="28"/>
        </w:rPr>
      </w:pPr>
      <w:r w:rsidRPr="00875B04">
        <w:rPr>
          <w:color w:val="000000"/>
          <w:sz w:val="28"/>
        </w:rPr>
        <w:t>Право на предъявление иска, которое часто именуется правом на иск в процессуальном смысле, - это право требовать от суда рассмотрения и разрешения возникшего спора в определенном процессуальном порядке. Условия и предпосылки осуществления данного права определяются гражданско-процессуальным законодательством. В данном случае право на иск в процессуальном смысле по общему правилу не зависит от истечения каких бы то ни было сроков. Обратится в суд с иском можно в любое время независимо от истечения срока исковой давности (ч. 1 ст. 199 ГК РФ).</w:t>
      </w:r>
    </w:p>
    <w:p w:rsidR="00BE7416" w:rsidRPr="00875B04" w:rsidRDefault="00BE7416">
      <w:pPr>
        <w:spacing w:line="360" w:lineRule="auto"/>
        <w:jc w:val="both"/>
        <w:rPr>
          <w:color w:val="000000"/>
          <w:sz w:val="28"/>
        </w:rPr>
      </w:pPr>
      <w:r w:rsidRPr="00875B04">
        <w:rPr>
          <w:color w:val="000000"/>
          <w:sz w:val="28"/>
        </w:rPr>
        <w:t>Право на удовлетворение иска или, другими словами, право на иск в материальном смысле – это возможность принудительного осуществления требования истца через суд. Истечение исковой давности погашает именно эту возможность и служит основанием для отказа в иске (ч. 2  ст. 199 ГК РФ).</w:t>
      </w:r>
    </w:p>
    <w:p w:rsidR="00BE7416" w:rsidRPr="00875B04" w:rsidRDefault="00BE7416">
      <w:pPr>
        <w:spacing w:line="360" w:lineRule="auto"/>
        <w:jc w:val="both"/>
        <w:rPr>
          <w:color w:val="000000"/>
          <w:sz w:val="28"/>
        </w:rPr>
      </w:pPr>
      <w:r w:rsidRPr="00875B04">
        <w:rPr>
          <w:color w:val="000000"/>
          <w:sz w:val="28"/>
        </w:rPr>
        <w:t xml:space="preserve">Правила закона, определяющие сроки исковой давности и порядок их исчисления, носят основной своей части императивный характер. Так, стороны не могут своим соглашением изменить продолжительность срока исковой давности, по-иному, чем в законе, определить начало его течения, обстоятельства, приостанавливающие исковую давность и т. д.. </w:t>
      </w:r>
    </w:p>
    <w:p w:rsidR="00BE7416" w:rsidRPr="00875B04" w:rsidRDefault="00BE7416">
      <w:pPr>
        <w:pStyle w:val="20"/>
        <w:jc w:val="both"/>
        <w:rPr>
          <w:color w:val="000000"/>
        </w:rPr>
      </w:pPr>
      <w:r w:rsidRPr="00875B04">
        <w:rPr>
          <w:color w:val="000000"/>
        </w:rPr>
        <w:t>Пропуск срока исковой давности не лишает сторону права на иск, ни в процессуальном, ни в материальном смысле  (п. 1 ст. 199 ГК РФ). Гражданский Кодекс РФ обязывает суд принять к рассмотрению требования истца независимо от истечения срока исковой давности.</w:t>
      </w:r>
    </w:p>
    <w:p w:rsidR="00BE7416" w:rsidRPr="00875B04" w:rsidRDefault="00BE7416">
      <w:pPr>
        <w:spacing w:line="360" w:lineRule="auto"/>
        <w:jc w:val="both"/>
        <w:rPr>
          <w:color w:val="000000"/>
          <w:sz w:val="28"/>
        </w:rPr>
      </w:pPr>
      <w:r w:rsidRPr="00875B04">
        <w:rPr>
          <w:color w:val="000000"/>
          <w:sz w:val="28"/>
        </w:rPr>
        <w:t>Но ч. 2 ст. 199 ГК РФ содержит правило о том, что исковая давность применяется судом, арбитражным и третейским судом  только по заявлению сторон в споре, т. е. Суд не вправе применять давность по своей инициативе. Стороной, заявляющей о пропуске срока исковой давности, как правило, является ответчик. Но им может быть и истец, возражающий на основании ст. 411 ГК РФ, против зачета.  Такое заявление может быть сделано заинтересованной стороной на любой стадии процесса до вынесения решения судом первой инстанции. А это означает, что, если ответчик не желает воспользоваться фактом истечения давности, о чем он прямо заявляет суду, последний должен рассмотреть дело по существу и вынести решение по материально-правовому спору между истцом и ответчиком независимо от истечения какого-либо срока. Ссылка на пропуск срока, не сделанная в суде первой инстанции, не допускается на более поздних стадиях процесса, т. е. при апелляционном, кассационном или надзорном рассмотрении спора.</w:t>
      </w:r>
    </w:p>
    <w:p w:rsidR="00BE7416" w:rsidRPr="00875B04" w:rsidRDefault="00BE7416">
      <w:pPr>
        <w:spacing w:line="360" w:lineRule="auto"/>
        <w:jc w:val="both"/>
        <w:rPr>
          <w:color w:val="000000"/>
          <w:sz w:val="28"/>
        </w:rPr>
      </w:pPr>
      <w:r w:rsidRPr="00875B04">
        <w:rPr>
          <w:color w:val="000000"/>
          <w:sz w:val="28"/>
        </w:rPr>
        <w:t>Данное правило не должно толковаться расширительно в том смысле, что стороны в любой момент, например, при заключении сделки, могут договорить о неприменении к их возможным спорам срока исковой давности. Такое соглашение будет считаться недействительным как противоречащее закону. Заявить о неприменении исковой давности можно лишь в отношении уже возникшего спора, который передан истцом на разрешение судебного органа.</w:t>
      </w:r>
    </w:p>
    <w:p w:rsidR="00BE7416" w:rsidRPr="00875B04" w:rsidRDefault="00BE7416">
      <w:pPr>
        <w:spacing w:line="360" w:lineRule="auto"/>
        <w:jc w:val="both"/>
        <w:rPr>
          <w:color w:val="000000"/>
          <w:sz w:val="28"/>
        </w:rPr>
      </w:pPr>
      <w:r w:rsidRPr="00875B04">
        <w:rPr>
          <w:color w:val="000000"/>
          <w:sz w:val="28"/>
        </w:rPr>
        <w:t>Однако заявление стороны  об истечении срока исковой давности подлежит проверке судом с учетом всех соответствующих предписаний Гражданского Кодекса РФ, в частности, о начале (ст.  200 ГК РФ),  приостановлении (ст. 202 ГК РФ)  и о перерыве (ст. 203 ГК РФ) течения исковой давности. Лишь убедившись, что срок исковой давности пропущен, суд выносит на основании ч. 2 п. 2 ст. 199 ГК РФ решение об отказе в иске. Восстановление срока давности судом допускает в строго отграниченных случаях (ст. 205 ГК РФ).</w:t>
      </w:r>
    </w:p>
    <w:p w:rsidR="00BE7416" w:rsidRPr="00875B04" w:rsidRDefault="00BE7416">
      <w:pPr>
        <w:spacing w:line="360" w:lineRule="auto"/>
        <w:jc w:val="both"/>
        <w:rPr>
          <w:color w:val="000000"/>
          <w:sz w:val="28"/>
        </w:rPr>
      </w:pPr>
      <w:r w:rsidRPr="00875B04">
        <w:rPr>
          <w:color w:val="000000"/>
          <w:sz w:val="28"/>
        </w:rPr>
        <w:t>В обязательствах, где на стороне должника участвует несколько лиц, истечение срока исковой давности по требованию одного из них не затрагивает требований кредитора к остальным (ст. 308 ГК РФ).</w:t>
      </w: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r w:rsidRPr="00875B04">
        <w:rPr>
          <w:color w:val="000000"/>
          <w:sz w:val="28"/>
        </w:rPr>
        <w:t>2.  Требования, на которые исковая давность не распространяется.</w:t>
      </w: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r w:rsidRPr="00875B04">
        <w:rPr>
          <w:color w:val="000000"/>
          <w:sz w:val="28"/>
        </w:rPr>
        <w:t>По общему правилу исковая давность распространяется на все гражданские правоотношения. В виде исключения срок исковой давности не применяется к ряду требований, которые прямо указаны в законе, а именно, ст. 208 ГК РФ:</w:t>
      </w:r>
    </w:p>
    <w:p w:rsidR="00BE7416" w:rsidRPr="00875B04" w:rsidRDefault="00BE7416">
      <w:pPr>
        <w:spacing w:line="360" w:lineRule="auto"/>
        <w:jc w:val="both"/>
        <w:rPr>
          <w:color w:val="000000"/>
          <w:sz w:val="28"/>
        </w:rPr>
      </w:pPr>
      <w:r w:rsidRPr="00875B04">
        <w:rPr>
          <w:color w:val="000000"/>
          <w:sz w:val="28"/>
        </w:rPr>
        <w:t>-требования о защите личных неимущественных прав и других нематериальных благ, кроме случаев, предусмотренных законом,</w:t>
      </w:r>
    </w:p>
    <w:p w:rsidR="00BE7416" w:rsidRPr="00875B04" w:rsidRDefault="00BE7416">
      <w:pPr>
        <w:spacing w:line="360" w:lineRule="auto"/>
        <w:jc w:val="both"/>
        <w:rPr>
          <w:color w:val="000000"/>
          <w:sz w:val="28"/>
        </w:rPr>
      </w:pPr>
      <w:r w:rsidRPr="00875B04">
        <w:rPr>
          <w:color w:val="000000"/>
          <w:sz w:val="28"/>
        </w:rPr>
        <w:t>- требования вкладчиков к банку о выдаче вкладов,</w:t>
      </w:r>
    </w:p>
    <w:p w:rsidR="00BE7416" w:rsidRPr="00875B04" w:rsidRDefault="00BE7416">
      <w:pPr>
        <w:spacing w:line="360" w:lineRule="auto"/>
        <w:jc w:val="both"/>
        <w:rPr>
          <w:color w:val="000000"/>
          <w:sz w:val="28"/>
        </w:rPr>
      </w:pPr>
      <w:r w:rsidRPr="00875B04">
        <w:rPr>
          <w:color w:val="000000"/>
          <w:sz w:val="28"/>
        </w:rPr>
        <w:t>-требования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w:t>
      </w:r>
    </w:p>
    <w:p w:rsidR="00BE7416" w:rsidRPr="00875B04" w:rsidRDefault="00BE7416">
      <w:pPr>
        <w:spacing w:line="360" w:lineRule="auto"/>
        <w:jc w:val="both"/>
        <w:rPr>
          <w:color w:val="000000"/>
          <w:sz w:val="28"/>
        </w:rPr>
      </w:pPr>
      <w:r w:rsidRPr="00875B04">
        <w:rPr>
          <w:color w:val="000000"/>
          <w:sz w:val="28"/>
        </w:rPr>
        <w:t>-требования собственника или иного владельца об устранении всяких нарушений его права, хотя бы эти нарушения не были соединены с лишением владения,</w:t>
      </w:r>
    </w:p>
    <w:p w:rsidR="00BE7416" w:rsidRPr="00875B04" w:rsidRDefault="00BE7416">
      <w:pPr>
        <w:spacing w:line="360" w:lineRule="auto"/>
        <w:jc w:val="both"/>
        <w:rPr>
          <w:color w:val="000000"/>
          <w:sz w:val="28"/>
        </w:rPr>
      </w:pPr>
      <w:r w:rsidRPr="00875B04">
        <w:rPr>
          <w:color w:val="000000"/>
          <w:sz w:val="28"/>
        </w:rPr>
        <w:t>-другие требования в случаях, установленных законом.</w:t>
      </w:r>
    </w:p>
    <w:p w:rsidR="00BE7416" w:rsidRPr="00875B04" w:rsidRDefault="00BE7416">
      <w:pPr>
        <w:spacing w:line="360" w:lineRule="auto"/>
        <w:jc w:val="both"/>
        <w:rPr>
          <w:color w:val="000000"/>
          <w:sz w:val="28"/>
        </w:rPr>
      </w:pPr>
      <w:r w:rsidRPr="00875B04">
        <w:rPr>
          <w:color w:val="000000"/>
          <w:sz w:val="28"/>
        </w:rPr>
        <w:t xml:space="preserve">Расширение данного перечня допускается в других законах. Характерным для требований, предусмотренных этим перечнем, является то, что в силу специфики отношений, из которых они вытекают, предметом защиты является обычно право, не ограниченное во времени. </w:t>
      </w: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r w:rsidRPr="00875B04">
        <w:rPr>
          <w:color w:val="000000"/>
          <w:sz w:val="28"/>
        </w:rPr>
        <w:t>3.  Виды сроков исковой давности.</w:t>
      </w: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r w:rsidRPr="00875B04">
        <w:rPr>
          <w:color w:val="000000"/>
          <w:sz w:val="28"/>
        </w:rPr>
        <w:t>Сроки исковой давности подразделяются на общий и специальные.</w:t>
      </w:r>
    </w:p>
    <w:p w:rsidR="00BE7416" w:rsidRPr="00875B04" w:rsidRDefault="00BE7416">
      <w:pPr>
        <w:spacing w:line="360" w:lineRule="auto"/>
        <w:jc w:val="both"/>
        <w:rPr>
          <w:color w:val="000000"/>
          <w:sz w:val="28"/>
        </w:rPr>
      </w:pPr>
      <w:r w:rsidRPr="00875B04">
        <w:rPr>
          <w:color w:val="000000"/>
          <w:sz w:val="28"/>
        </w:rPr>
        <w:t>Общий срок исковой давности установлен ст. 196 ГК РФ три года и распространяется на все правоотношения, кроме тех, в отношении которых установленные специальные сроки.</w:t>
      </w:r>
    </w:p>
    <w:p w:rsidR="00BE7416" w:rsidRPr="00875B04" w:rsidRDefault="00BE7416">
      <w:pPr>
        <w:spacing w:line="360" w:lineRule="auto"/>
        <w:jc w:val="both"/>
        <w:rPr>
          <w:color w:val="000000"/>
          <w:sz w:val="28"/>
        </w:rPr>
      </w:pPr>
      <w:r w:rsidRPr="00875B04">
        <w:rPr>
          <w:color w:val="000000"/>
          <w:sz w:val="28"/>
        </w:rPr>
        <w:t>Специальные сроки исковой давности оговорены  в ст. 197 ГК РФ и применяются к отдельным, особо указанным в законе требованиям.</w:t>
      </w:r>
    </w:p>
    <w:p w:rsidR="00BE7416" w:rsidRPr="00875B04" w:rsidRDefault="00BE7416">
      <w:pPr>
        <w:spacing w:line="360" w:lineRule="auto"/>
        <w:jc w:val="both"/>
        <w:rPr>
          <w:color w:val="000000"/>
          <w:sz w:val="28"/>
        </w:rPr>
      </w:pPr>
      <w:r w:rsidRPr="00875B04">
        <w:rPr>
          <w:color w:val="000000"/>
          <w:sz w:val="28"/>
        </w:rPr>
        <w:t>Срок исковой давности продолжительностью в три года подлежит применению в виде общего правила, если для соответствующего требования не установлен специальный срок.  Гражданский Кодекс РФ исходит из того, что такой специальный срок может быть установлен только законом. Вместе с тем следует учитывать, что в силу Вводных законов к части первой и второй Гражданского Кодекса РФ на территории России впредь до принятия соответствующих законов продолжают применяться иные нормативные акты Российской Федерации и СССР.</w:t>
      </w:r>
    </w:p>
    <w:p w:rsidR="00BE7416" w:rsidRPr="00875B04" w:rsidRDefault="00BE7416">
      <w:pPr>
        <w:spacing w:line="360" w:lineRule="auto"/>
        <w:jc w:val="both"/>
        <w:rPr>
          <w:color w:val="000000"/>
          <w:sz w:val="28"/>
        </w:rPr>
      </w:pPr>
      <w:r w:rsidRPr="00875B04">
        <w:rPr>
          <w:color w:val="000000"/>
          <w:sz w:val="28"/>
        </w:rPr>
        <w:t>Специальные сроки исковой давности могут быть как короче, так и длиннее общего. Ранее действовавшее законодательство предусматривало возможность установления только сокращенных сроков исковой давности. Сокращенные сроки давности установлены в части второй Гражданского Кодекса РФ.</w:t>
      </w:r>
    </w:p>
    <w:p w:rsidR="00BE7416" w:rsidRPr="00875B04" w:rsidRDefault="00BE7416">
      <w:pPr>
        <w:spacing w:line="360" w:lineRule="auto"/>
        <w:jc w:val="both"/>
        <w:rPr>
          <w:color w:val="000000"/>
          <w:sz w:val="28"/>
        </w:rPr>
      </w:pPr>
      <w:r w:rsidRPr="00875B04">
        <w:rPr>
          <w:color w:val="000000"/>
          <w:sz w:val="28"/>
        </w:rPr>
        <w:t>Распространение на специальные сроки исковой давности правил применения, установленных для общего срока (п. 2 ст. 197 ГК РФ) обусловлено совпадением их юридического характера. Но поскольку их применение в ряде случаев определяется спецификой соответствующих отношений, Гражданский Кодекс  допускает возможность отступления в законе от этих правил.</w:t>
      </w: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r w:rsidRPr="00875B04">
        <w:rPr>
          <w:color w:val="000000"/>
          <w:sz w:val="28"/>
        </w:rPr>
        <w:t xml:space="preserve"> 4 . Течение исковой давности.</w:t>
      </w:r>
    </w:p>
    <w:p w:rsidR="00BE7416" w:rsidRPr="00875B04" w:rsidRDefault="00BE7416">
      <w:pPr>
        <w:spacing w:line="360" w:lineRule="auto"/>
        <w:jc w:val="both"/>
        <w:rPr>
          <w:color w:val="000000"/>
          <w:sz w:val="28"/>
        </w:rPr>
      </w:pPr>
      <w:r w:rsidRPr="00875B04">
        <w:rPr>
          <w:color w:val="000000"/>
          <w:sz w:val="28"/>
        </w:rPr>
        <w:t xml:space="preserve"> 4.1   Начало течения исковой давности.</w:t>
      </w: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r w:rsidRPr="00875B04">
        <w:rPr>
          <w:color w:val="000000"/>
          <w:sz w:val="28"/>
        </w:rPr>
        <w:t>Определение начала течения исковой давности имеет большое значение. В соответствии со ст. 200 ГК РФ исковая давность начинает течь со дня, когда лицо узнало или должно узнать о нарушении своего права. Изъятия из этого правила устанавливаются только Гражданским Кодексом РФ и иными законами. Таким образом, начало течения исковой давности закон связывает, с одной стороны, с объективным моментом, т. е. нарушением субъективного права, а с другой стороны, с субъективным моментом, т. е. моментом, когда управомоченный  узнал или должен был узнать о нарушении своего права. Очевидно, что эти моменты не всегда совпадают, хотя и предполагается, что потерпевший узнает о нарушении своего права в момент его нарушения. Однако если истец докажет, что он узнал и мог узнать о нарушении лишь позднее, предпочтение отдается субъективному моменту. Такое решение вопроса представляется вполне справедливым, так как если управомоченное лицо не знает о нарушении своего права, то оно, естественно, не может воспользоваться правом на защиту. Но в данном случае уже ответчик может доказывать, что о нарушении права истец должен был узнать раньше, чем он узнал об этом фактически. И если действительно будет установлено, что истец не узнал своевременно о нарушении своего права из-за своей халатности, давность начинает течь с того момента, когда по обстоятельствам дела истец должен был узнать о нарушении.</w:t>
      </w:r>
    </w:p>
    <w:p w:rsidR="00BE7416" w:rsidRPr="00875B04" w:rsidRDefault="00BE7416">
      <w:pPr>
        <w:spacing w:line="360" w:lineRule="auto"/>
        <w:jc w:val="both"/>
        <w:rPr>
          <w:color w:val="000000"/>
          <w:sz w:val="28"/>
        </w:rPr>
      </w:pPr>
      <w:r w:rsidRPr="00875B04">
        <w:rPr>
          <w:color w:val="000000"/>
          <w:sz w:val="28"/>
        </w:rPr>
        <w:t>Момент начала исковой давности для защиты некоторых субъективных прав имеет определенную специфику. В относительных правоотношениях решающее влияние на начало давностного срока оказывает содержание этих правоотношений. В том случае, если обязанность должника состояла в совершении им определенного действия  в обусловленный договором срок, исковая давность начинает течь с момента наступления (истечения) срока исполнения. Когда исполнение обязательства определено моментом востребования (ст. 374 ГК РФ), давность исчисляется с момента истечения 7-дневного льготного срока, если обязанность немедленного исполнения не вытекает из закона, договора или существа обязательства. Если обязанность должника состоит в совершении ряда последовательности однородных действий, например, в осуществлении поставок или оказании услуг, срок исковой давности применяется по каждому требованию отдельно.</w:t>
      </w:r>
    </w:p>
    <w:p w:rsidR="00BE7416" w:rsidRPr="00875B04" w:rsidRDefault="00BE7416">
      <w:pPr>
        <w:spacing w:line="360" w:lineRule="auto"/>
        <w:jc w:val="both"/>
        <w:rPr>
          <w:color w:val="000000"/>
          <w:sz w:val="28"/>
        </w:rPr>
      </w:pPr>
      <w:r w:rsidRPr="00875B04">
        <w:rPr>
          <w:color w:val="000000"/>
          <w:sz w:val="28"/>
        </w:rPr>
        <w:t>В тех относительных правоотношениях, в которых обязанностью должника  является, среди прочего, воздержание от каких-либо действий (например, по авторскому договору о передаче исключительных прав автор должен не передавать свое произведение для использования определенным образом другим лицам в течение всего срока договора), исковая давность начинает течь с того дня, когда кредитору стало или должно было стать известным о совершении должником  соответствующего действия.</w:t>
      </w:r>
    </w:p>
    <w:p w:rsidR="00BE7416" w:rsidRPr="00875B04" w:rsidRDefault="00BE7416">
      <w:pPr>
        <w:spacing w:line="360" w:lineRule="auto"/>
        <w:jc w:val="both"/>
        <w:rPr>
          <w:color w:val="000000"/>
          <w:sz w:val="28"/>
        </w:rPr>
      </w:pPr>
      <w:r w:rsidRPr="00875B04">
        <w:rPr>
          <w:color w:val="000000"/>
          <w:sz w:val="28"/>
        </w:rPr>
        <w:t xml:space="preserve">В таком же порядке определяется момент начала давностного срока при нарушении большинства абсолютных прав. </w:t>
      </w:r>
    </w:p>
    <w:p w:rsidR="00BE7416" w:rsidRPr="00875B04" w:rsidRDefault="00BE7416">
      <w:pPr>
        <w:spacing w:line="360" w:lineRule="auto"/>
        <w:jc w:val="both"/>
        <w:rPr>
          <w:color w:val="000000"/>
          <w:sz w:val="28"/>
        </w:rPr>
      </w:pPr>
      <w:r w:rsidRPr="00875B04">
        <w:rPr>
          <w:color w:val="000000"/>
          <w:sz w:val="28"/>
        </w:rPr>
        <w:t>По регрессным обязательствам течение исковой давности начинается с момента исполнения основного обязательства.</w:t>
      </w:r>
    </w:p>
    <w:p w:rsidR="00BE7416" w:rsidRPr="00875B04" w:rsidRDefault="00BE7416">
      <w:pPr>
        <w:spacing w:line="360" w:lineRule="auto"/>
        <w:jc w:val="both"/>
        <w:rPr>
          <w:color w:val="000000"/>
          <w:sz w:val="28"/>
        </w:rPr>
      </w:pPr>
      <w:r w:rsidRPr="00875B04">
        <w:rPr>
          <w:color w:val="000000"/>
          <w:sz w:val="28"/>
        </w:rPr>
        <w:t>Применительно к отдельным требованиям гражданский закон устанавливает особые правила о начале течения срока давности. Так, специальный годичный срок давности для требований, предъявляемых в связи с ненадлежащим качеством работы, выполненной по договору подряда, начинается со дня заявления о недостатках, которое, в свою  очередь, должно быть сделано в пределах гарантийного срока (п. 3 ст. 725 ГК РФ).</w:t>
      </w: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r w:rsidRPr="00875B04">
        <w:rPr>
          <w:color w:val="000000"/>
          <w:sz w:val="28"/>
        </w:rPr>
        <w:t>4.2. Изменение срока исковой давности.</w:t>
      </w:r>
    </w:p>
    <w:p w:rsidR="00BE7416" w:rsidRPr="00875B04" w:rsidRDefault="00BE7416">
      <w:pPr>
        <w:spacing w:line="360" w:lineRule="auto"/>
        <w:jc w:val="both"/>
        <w:rPr>
          <w:color w:val="000000"/>
          <w:sz w:val="28"/>
        </w:rPr>
      </w:pPr>
    </w:p>
    <w:p w:rsidR="00BE7416" w:rsidRPr="00875B04" w:rsidRDefault="00BE7416">
      <w:pPr>
        <w:pStyle w:val="20"/>
        <w:jc w:val="both"/>
        <w:rPr>
          <w:color w:val="000000"/>
        </w:rPr>
      </w:pPr>
      <w:r w:rsidRPr="00875B04">
        <w:rPr>
          <w:color w:val="000000"/>
        </w:rPr>
        <w:t xml:space="preserve">В большинстве случаев исковая давность, начавшись, течет непрерывно. Однако закон учитывает, что реальной жизни могут возникнуть такие обстоятельства, которые препятствуют или по крайней мере затрудняют управомоченному лицу предъявить иск в пределах давностного срока. Эти обстоятельства носят различный характер и могут служить основанием для приостановления, перерыва или восстановления исковой давности. </w:t>
      </w:r>
    </w:p>
    <w:p w:rsidR="00BE7416" w:rsidRPr="00875B04" w:rsidRDefault="00BE7416">
      <w:pPr>
        <w:spacing w:line="360" w:lineRule="auto"/>
        <w:jc w:val="both"/>
        <w:rPr>
          <w:color w:val="000000"/>
          <w:sz w:val="28"/>
        </w:rPr>
      </w:pPr>
      <w:r w:rsidRPr="00875B04">
        <w:rPr>
          <w:color w:val="000000"/>
          <w:sz w:val="28"/>
        </w:rPr>
        <w:t>1)     Приостановление исковой давности.</w:t>
      </w:r>
    </w:p>
    <w:p w:rsidR="00BE7416" w:rsidRPr="00875B04" w:rsidRDefault="00BE7416">
      <w:pPr>
        <w:spacing w:line="360" w:lineRule="auto"/>
        <w:jc w:val="both"/>
        <w:rPr>
          <w:color w:val="000000"/>
          <w:sz w:val="28"/>
        </w:rPr>
      </w:pPr>
      <w:r w:rsidRPr="00875B04">
        <w:rPr>
          <w:color w:val="000000"/>
          <w:sz w:val="28"/>
        </w:rPr>
        <w:t xml:space="preserve">Сущность приостановления течения исковой давности  состоит в том, что время, в течение которого действует обстоятельство, препятствующее защите нарушенного права, не засчитывается в установленный законом срок исковой давности. При наличии оснований для приостановления срока давности промежуток времени, в течение которого имело место соответствующие обстоятельства (возникли или продолжали существовать), в этот срок не засчитывается. Однако то время, которое прошло до их наступления, учитывается при исчислении срока. После того, как прекратилось их действие, продолжается течение срока исковой давности. </w:t>
      </w:r>
    </w:p>
    <w:p w:rsidR="00BE7416" w:rsidRPr="00875B04" w:rsidRDefault="00BE7416">
      <w:pPr>
        <w:spacing w:line="360" w:lineRule="auto"/>
        <w:jc w:val="both"/>
        <w:rPr>
          <w:color w:val="000000"/>
          <w:sz w:val="28"/>
        </w:rPr>
      </w:pPr>
      <w:r w:rsidRPr="00875B04">
        <w:rPr>
          <w:color w:val="000000"/>
          <w:sz w:val="28"/>
        </w:rPr>
        <w:t>К числу оснований, приостанавливающих течение давностного срока, в соответствии со ст.  202 ГК РФ относятся:</w:t>
      </w:r>
    </w:p>
    <w:p w:rsidR="00BE7416" w:rsidRPr="00875B04" w:rsidRDefault="00BE7416">
      <w:pPr>
        <w:spacing w:line="360" w:lineRule="auto"/>
        <w:jc w:val="both"/>
        <w:rPr>
          <w:color w:val="000000"/>
          <w:sz w:val="28"/>
        </w:rPr>
      </w:pPr>
      <w:r w:rsidRPr="00875B04">
        <w:rPr>
          <w:color w:val="000000"/>
          <w:sz w:val="28"/>
        </w:rPr>
        <w:t>-непреодолимая сила, т. е. чрезвычайное и непредотвратимое при данных условиях обстоятельство,</w:t>
      </w:r>
    </w:p>
    <w:p w:rsidR="00BE7416" w:rsidRPr="00875B04" w:rsidRDefault="00BE7416">
      <w:pPr>
        <w:spacing w:line="360" w:lineRule="auto"/>
        <w:jc w:val="both"/>
        <w:rPr>
          <w:color w:val="000000"/>
          <w:sz w:val="28"/>
        </w:rPr>
      </w:pPr>
      <w:r w:rsidRPr="00875B04">
        <w:rPr>
          <w:color w:val="000000"/>
          <w:sz w:val="28"/>
        </w:rPr>
        <w:t>-нахождение истца или ответчика в составе Вооруженных Сил, переведенных на военное положение,</w:t>
      </w:r>
    </w:p>
    <w:p w:rsidR="00BE7416" w:rsidRPr="00875B04" w:rsidRDefault="00BE7416">
      <w:pPr>
        <w:spacing w:line="360" w:lineRule="auto"/>
        <w:jc w:val="both"/>
        <w:rPr>
          <w:color w:val="000000"/>
          <w:sz w:val="28"/>
        </w:rPr>
      </w:pPr>
      <w:r w:rsidRPr="00875B04">
        <w:rPr>
          <w:color w:val="000000"/>
          <w:sz w:val="28"/>
        </w:rPr>
        <w:t>-установленная на основании закона Правительством РФ отсрочка исполнения обязательств (мораторий),</w:t>
      </w:r>
    </w:p>
    <w:p w:rsidR="00BE7416" w:rsidRPr="00875B04" w:rsidRDefault="00BE7416">
      <w:pPr>
        <w:spacing w:line="360" w:lineRule="auto"/>
        <w:jc w:val="both"/>
        <w:rPr>
          <w:color w:val="000000"/>
          <w:sz w:val="28"/>
        </w:rPr>
      </w:pPr>
      <w:r w:rsidRPr="00875B04">
        <w:rPr>
          <w:color w:val="000000"/>
          <w:sz w:val="28"/>
        </w:rPr>
        <w:t>-приостановление действия закона или иного правового акта, регулирующего соответствующее отношение.</w:t>
      </w:r>
    </w:p>
    <w:p w:rsidR="00BE7416" w:rsidRPr="00875B04" w:rsidRDefault="00BE7416">
      <w:pPr>
        <w:spacing w:line="360" w:lineRule="auto"/>
        <w:jc w:val="both"/>
        <w:rPr>
          <w:color w:val="000000"/>
          <w:sz w:val="28"/>
        </w:rPr>
      </w:pPr>
      <w:r w:rsidRPr="00875B04">
        <w:rPr>
          <w:color w:val="000000"/>
          <w:sz w:val="28"/>
        </w:rPr>
        <w:t>Понятием «непреодолимая сила» или форс-мажорным обстоятельством  охватывается как стихийные бедствия (землетрясения, наводнения, снежные заносы и т. п.), так и общественные явления (беспорядки, гражданские войны, забастовки и т. п.), которые нарушают нормальную работу транспорта, связи, судов или иных органов и тем самым препятствуют своевременному предъявлению иска. Чтобы то или иное событие могло квалифицироваться как непреодолимая сила, оно должно характеризоваться прежде всего чрезвычайностью, т. е. быть необычным, выпадающим из нормального хода развития и, как правило, непредвиденным  заранее явлением. Кроме того, оно должно быть объективно непредотвратимым с помощью наличных при данных условиях технических и иных средств. Последнее обстоятельство свидетельствует об относительности понятия «непреодолимая сила», поскольку то, что нельзя предотвратить при одних условиях места и времени, может быть предотвращено при иных условиях. Поэтому оценка тех или иных событий в качестве непреодолимой силы должна опираться на конкретные жизненные обстоятельства.</w:t>
      </w:r>
    </w:p>
    <w:p w:rsidR="00BE7416" w:rsidRPr="00875B04" w:rsidRDefault="00BE7416">
      <w:pPr>
        <w:spacing w:line="360" w:lineRule="auto"/>
        <w:jc w:val="both"/>
        <w:rPr>
          <w:color w:val="000000"/>
          <w:sz w:val="28"/>
        </w:rPr>
      </w:pPr>
      <w:r w:rsidRPr="00875B04">
        <w:rPr>
          <w:color w:val="000000"/>
          <w:sz w:val="28"/>
        </w:rPr>
        <w:t>Нахождение истца или ответчика в Вооруженных Силах, переведенных на военное положение, само по себе не исключает предъявления иска, но делает это крайне затруднительно, в силу чего также учитывается законом в качестве приостанавливающего исковую давность обстоятельства. Однако давностный срок не приостанавливается в связи с простым призывом гражданина на службу в Вооруженные Силы или на военные сборы.</w:t>
      </w:r>
    </w:p>
    <w:p w:rsidR="00BE7416" w:rsidRPr="00875B04" w:rsidRDefault="00BE7416">
      <w:pPr>
        <w:spacing w:line="360" w:lineRule="auto"/>
        <w:jc w:val="both"/>
        <w:rPr>
          <w:color w:val="000000"/>
          <w:sz w:val="28"/>
        </w:rPr>
      </w:pPr>
      <w:r w:rsidRPr="00875B04">
        <w:rPr>
          <w:color w:val="000000"/>
          <w:sz w:val="28"/>
        </w:rPr>
        <w:t xml:space="preserve">Мораторий как основание приостановления исковой давности отличается от непреодолимой силы тем, что создает не фактические, а юридические препятствия для предъявления иска. В данном случае компетентный государственный орган в лице Правительства РФ отодвигается срок исполнения обязательств, и тем самым «замораживает» на определенный период существующие права требования на принудительное исполнение обязательств должниками. Мораторий может относиться  ко всем обязательствам ( общий мораторий) или распространяется лишь на отдельные их виды  (частный мораторий). Объявление моратория, который на практике применяется весьма редко, вызывается, как правило, чрезвычайными обстоятельствами – военным действиями, экономическими реформами и т. п. </w:t>
      </w:r>
    </w:p>
    <w:p w:rsidR="00BE7416" w:rsidRPr="00875B04" w:rsidRDefault="00BE7416">
      <w:pPr>
        <w:spacing w:line="360" w:lineRule="auto"/>
        <w:jc w:val="both"/>
        <w:rPr>
          <w:color w:val="000000"/>
          <w:sz w:val="28"/>
        </w:rPr>
      </w:pPr>
      <w:r w:rsidRPr="00875B04">
        <w:rPr>
          <w:color w:val="000000"/>
          <w:sz w:val="28"/>
        </w:rPr>
        <w:t>К мораторию близко примыкает приостановление действия закона или иного правового акта, регулирующего соответствующее отношение. Решение об этом может быть принято компетентным государственным органом,  который не отменяя нормативный акт в принципе, блокирует его действие на период существования определенных, как правило, чрезвычайных обстоятельств.</w:t>
      </w:r>
    </w:p>
    <w:p w:rsidR="00BE7416" w:rsidRPr="00875B04" w:rsidRDefault="00BE7416">
      <w:pPr>
        <w:spacing w:line="360" w:lineRule="auto"/>
        <w:jc w:val="both"/>
        <w:rPr>
          <w:color w:val="000000"/>
          <w:sz w:val="28"/>
        </w:rPr>
      </w:pPr>
      <w:r w:rsidRPr="00875B04">
        <w:rPr>
          <w:color w:val="000000"/>
          <w:sz w:val="28"/>
        </w:rPr>
        <w:t>Приведенные выше обстоятельства приостанавливают исковую давность лишь в том случае, если они имели место, т. е. возникли или продолжали существовать, в последние шесть месяцев  срока давности, а применительно к сокращенным срокам – в течение всего срока давности, если этот срок равен или менее шести месяцев. Здесь предполагается, что, если соответствующие события   возникли и прекратились ранее, то у кредитора достаточно времени  для предъявления иска. По этой же причине  срок, оставшийся после прекращения действия обстоятельств, приостанавливающих исковую давность, удлиняется до шести месяцев или полной продолжительности  сокращенного давностного срока, если он не превышал шести месяцев.</w:t>
      </w:r>
    </w:p>
    <w:p w:rsidR="00BE7416" w:rsidRPr="00875B04" w:rsidRDefault="00BE7416">
      <w:pPr>
        <w:spacing w:line="360" w:lineRule="auto"/>
        <w:jc w:val="both"/>
        <w:rPr>
          <w:color w:val="000000"/>
          <w:sz w:val="28"/>
        </w:rPr>
      </w:pPr>
      <w:r w:rsidRPr="00875B04">
        <w:rPr>
          <w:color w:val="000000"/>
          <w:sz w:val="28"/>
        </w:rPr>
        <w:t>Закон предусматривает и другие основания для приостановления давности по отдельным требованиям. Так, если судом оставлен без рассмотрения иск, предъявленный в уголовном деле, то начавшееся до предъявления иска течение срока исковой давности продолжается со дня вступления в законную силу приговора, которым иск оставлен без рассмотрения, что предусмотрено ст. 204 ГК РФ. Это означает, что период нахождения гражданского иска в уголовном деле исключается из срока исковой давности.</w:t>
      </w:r>
    </w:p>
    <w:p w:rsidR="00BE7416" w:rsidRPr="00875B04" w:rsidRDefault="00BE7416">
      <w:pPr>
        <w:spacing w:line="360" w:lineRule="auto"/>
        <w:jc w:val="both"/>
        <w:rPr>
          <w:color w:val="000000"/>
          <w:sz w:val="28"/>
        </w:rPr>
      </w:pPr>
      <w:r w:rsidRPr="00875B04">
        <w:rPr>
          <w:color w:val="000000"/>
          <w:sz w:val="28"/>
        </w:rPr>
        <w:t>2 )   Перерыв исковой давности.</w:t>
      </w:r>
    </w:p>
    <w:p w:rsidR="00BE7416" w:rsidRPr="00875B04" w:rsidRDefault="00BE7416">
      <w:pPr>
        <w:spacing w:line="360" w:lineRule="auto"/>
        <w:jc w:val="both"/>
        <w:rPr>
          <w:color w:val="000000"/>
          <w:sz w:val="28"/>
        </w:rPr>
      </w:pPr>
      <w:r w:rsidRPr="00875B04">
        <w:rPr>
          <w:color w:val="000000"/>
          <w:sz w:val="28"/>
        </w:rPr>
        <w:t xml:space="preserve">Перерыв исковой давности  означает, что раз по каким-либо причинам возникает необходимость предъявить иск заново, также заново начинается течение срока давности, а время, истекшее до перерыва, в новый срок не засчитывается. В этом есть отличие перерыва от приостановления срока давности. Если приостановление исковой давности вызывается, как правило, независящими от воли заинтересованных лиц событиями длящегося характера, то перерыв исковой давности закон связывает с волевыми действиями истца или ответчика. </w:t>
      </w:r>
    </w:p>
    <w:p w:rsidR="00BE7416" w:rsidRPr="00875B04" w:rsidRDefault="00BE7416">
      <w:pPr>
        <w:spacing w:line="360" w:lineRule="auto"/>
        <w:jc w:val="both"/>
        <w:rPr>
          <w:color w:val="000000"/>
          <w:sz w:val="28"/>
        </w:rPr>
      </w:pPr>
      <w:r w:rsidRPr="00875B04">
        <w:rPr>
          <w:color w:val="000000"/>
          <w:sz w:val="28"/>
        </w:rPr>
        <w:t>В соответствии со ст. 203 ГК РФ  течение исковой давности прерывается:</w:t>
      </w:r>
    </w:p>
    <w:p w:rsidR="00BE7416" w:rsidRPr="00875B04" w:rsidRDefault="00BE7416">
      <w:pPr>
        <w:spacing w:line="360" w:lineRule="auto"/>
        <w:jc w:val="both"/>
        <w:rPr>
          <w:color w:val="000000"/>
          <w:sz w:val="28"/>
        </w:rPr>
      </w:pPr>
      <w:r w:rsidRPr="00875B04">
        <w:rPr>
          <w:color w:val="000000"/>
          <w:sz w:val="28"/>
        </w:rPr>
        <w:t>-предъявления иска в установленном законом порядке,</w:t>
      </w:r>
    </w:p>
    <w:p w:rsidR="00BE7416" w:rsidRPr="00875B04" w:rsidRDefault="00BE7416">
      <w:pPr>
        <w:spacing w:line="360" w:lineRule="auto"/>
        <w:jc w:val="both"/>
        <w:rPr>
          <w:color w:val="000000"/>
          <w:sz w:val="28"/>
        </w:rPr>
      </w:pPr>
      <w:r w:rsidRPr="00875B04">
        <w:rPr>
          <w:color w:val="000000"/>
          <w:sz w:val="28"/>
        </w:rPr>
        <w:t>-совершением обязательным лицом действий, свидетельствующих о признании долга.</w:t>
      </w:r>
    </w:p>
    <w:p w:rsidR="00BE7416" w:rsidRPr="00875B04" w:rsidRDefault="00BE7416">
      <w:pPr>
        <w:spacing w:line="360" w:lineRule="auto"/>
        <w:jc w:val="both"/>
        <w:rPr>
          <w:color w:val="000000"/>
          <w:sz w:val="28"/>
        </w:rPr>
      </w:pPr>
      <w:r w:rsidRPr="00875B04">
        <w:rPr>
          <w:color w:val="000000"/>
          <w:sz w:val="28"/>
        </w:rPr>
        <w:t>Первое из этих обстоятельств охватывает собой лишь такое обращение в суд, арбитражный и третейский суд, которое сделано в полном соответствии с требованиями материального и процессуального законодательства. Это, в частности, означает обязательное соблюдение истцом правил о подведомственности спора, принятие им необходимых мер к его досудебному урегулированию, предъявление иска дееспособным лицом и т. д. Иск, предъявленный с нарушением любого из этих и иных установленных законом требований, не принимается судом к производству  или оставляется судом без рассмотрения , а отсюда следует,  исковая давность не прерывается. Но иногда, иск, предъявленный по всем правилам, оказывается не рассмотренным по существу, например, ввиду появления обстоятельств, приостанавливающих  производство по делу .Так, суд обязан приостановить производство по делу в случае смерти гражданина, если спорное правоотношение допускает правопреемство, пребывание ответчика в действующей части Вооруженных Сил и т. д. Во всех случаях приостановления производства по делу исковая давность прерывается в момент предъявления иска и начинает течь заново.</w:t>
      </w:r>
    </w:p>
    <w:p w:rsidR="00BE7416" w:rsidRPr="00875B04" w:rsidRDefault="00BE7416">
      <w:pPr>
        <w:spacing w:line="360" w:lineRule="auto"/>
        <w:jc w:val="both"/>
        <w:rPr>
          <w:color w:val="000000"/>
          <w:sz w:val="28"/>
        </w:rPr>
      </w:pPr>
      <w:r w:rsidRPr="00875B04">
        <w:rPr>
          <w:color w:val="000000"/>
          <w:sz w:val="28"/>
        </w:rPr>
        <w:t>Признание долга как обстоятельство, прерывающее исковую давность, может  выражаться в любых действиях должника, подтверждающих наличие долга или иной обязанности.</w:t>
      </w:r>
    </w:p>
    <w:p w:rsidR="00BE7416" w:rsidRPr="00875B04" w:rsidRDefault="00BE7416">
      <w:pPr>
        <w:spacing w:line="360" w:lineRule="auto"/>
        <w:jc w:val="both"/>
        <w:rPr>
          <w:color w:val="000000"/>
          <w:sz w:val="28"/>
        </w:rPr>
      </w:pPr>
      <w:r w:rsidRPr="00875B04">
        <w:rPr>
          <w:color w:val="000000"/>
          <w:sz w:val="28"/>
        </w:rPr>
        <w:t>Но также следует отметить и то, что ст. 203 ГК РФ не содержит прямых указаний по ряду  существенных вопросов, возникающих на практике, к которым относится:</w:t>
      </w:r>
    </w:p>
    <w:p w:rsidR="00BE7416" w:rsidRPr="00875B04" w:rsidRDefault="00BE7416">
      <w:pPr>
        <w:spacing w:line="360" w:lineRule="auto"/>
        <w:jc w:val="both"/>
        <w:rPr>
          <w:color w:val="000000"/>
          <w:sz w:val="28"/>
        </w:rPr>
      </w:pPr>
      <w:r w:rsidRPr="00875B04">
        <w:rPr>
          <w:color w:val="000000"/>
          <w:sz w:val="28"/>
        </w:rPr>
        <w:t>нарушение установленного порядка предъявления иска определено судом не первой, а например, надзорной инстанции спустя длительное время после принятия дела к производству судом первой инстанции,</w:t>
      </w:r>
    </w:p>
    <w:p w:rsidR="00BE7416" w:rsidRPr="00875B04" w:rsidRDefault="00BE7416">
      <w:pPr>
        <w:spacing w:line="360" w:lineRule="auto"/>
        <w:jc w:val="both"/>
        <w:rPr>
          <w:color w:val="000000"/>
          <w:sz w:val="28"/>
        </w:rPr>
      </w:pPr>
      <w:r w:rsidRPr="00875B04">
        <w:rPr>
          <w:color w:val="000000"/>
          <w:sz w:val="28"/>
        </w:rPr>
        <w:t>в исполнении решения, вынесенного судом, отказано и в этой связи необходимо предъявить новый иск. Например, суд необоснованно принял к рассмотрению спор, разрешение которого не относилось к его компетенции, либо вынесенное решение не может быть исполнено за рубежом.</w:t>
      </w:r>
    </w:p>
    <w:p w:rsidR="00BE7416" w:rsidRPr="00875B04" w:rsidRDefault="00BE7416">
      <w:pPr>
        <w:spacing w:line="360" w:lineRule="auto"/>
        <w:jc w:val="both"/>
        <w:rPr>
          <w:color w:val="000000"/>
          <w:sz w:val="28"/>
        </w:rPr>
      </w:pPr>
      <w:r w:rsidRPr="00875B04">
        <w:rPr>
          <w:color w:val="000000"/>
          <w:sz w:val="28"/>
        </w:rPr>
        <w:t>Отказано в исполнении решения третейского суда по мотиву недействительности соглашения о третейском разбирательстве либо в связи с признанием того, что решение вынесено по спору, выходящему за пределы такого соглашения.</w:t>
      </w:r>
    </w:p>
    <w:p w:rsidR="00BE7416" w:rsidRPr="00875B04" w:rsidRDefault="00BE7416">
      <w:pPr>
        <w:spacing w:line="360" w:lineRule="auto"/>
        <w:jc w:val="both"/>
        <w:rPr>
          <w:color w:val="000000"/>
          <w:sz w:val="28"/>
        </w:rPr>
      </w:pPr>
      <w:r w:rsidRPr="00875B04">
        <w:rPr>
          <w:color w:val="000000"/>
          <w:sz w:val="28"/>
        </w:rPr>
        <w:t xml:space="preserve">  3) Восстановление исковой давности.</w:t>
      </w:r>
    </w:p>
    <w:p w:rsidR="00BE7416" w:rsidRPr="00875B04" w:rsidRDefault="00BE7416">
      <w:pPr>
        <w:spacing w:line="360" w:lineRule="auto"/>
        <w:jc w:val="both"/>
        <w:rPr>
          <w:color w:val="000000"/>
          <w:sz w:val="28"/>
        </w:rPr>
      </w:pPr>
      <w:r w:rsidRPr="00875B04">
        <w:rPr>
          <w:color w:val="000000"/>
          <w:sz w:val="28"/>
        </w:rPr>
        <w:t xml:space="preserve">Наряду с приостановлением и перерывом исковая давность может быть восстановлена судом, но в исключительных случаях, когда суд признает уважительной причину пропуска данного срока по обстоятельствам, связанным с личностью истца, нарушенное право гражданина подлежит защите. </w:t>
      </w:r>
    </w:p>
    <w:p w:rsidR="00BE7416" w:rsidRPr="00875B04" w:rsidRDefault="00BE7416">
      <w:pPr>
        <w:spacing w:line="360" w:lineRule="auto"/>
        <w:jc w:val="both"/>
        <w:rPr>
          <w:color w:val="000000"/>
          <w:sz w:val="28"/>
        </w:rPr>
      </w:pPr>
      <w:r w:rsidRPr="00875B04">
        <w:rPr>
          <w:color w:val="000000"/>
          <w:sz w:val="28"/>
        </w:rPr>
        <w:t xml:space="preserve">Это предусмотрено ст. 205 ГК РФ. В данном случае суд восстанавливает уже истекшую исковую давность и  исходит из этого обстоятельства. </w:t>
      </w:r>
    </w:p>
    <w:p w:rsidR="00BE7416" w:rsidRPr="00875B04" w:rsidRDefault="00BE7416">
      <w:pPr>
        <w:spacing w:line="360" w:lineRule="auto"/>
        <w:jc w:val="both"/>
        <w:rPr>
          <w:color w:val="000000"/>
          <w:sz w:val="28"/>
        </w:rPr>
      </w:pPr>
      <w:r w:rsidRPr="00875B04">
        <w:rPr>
          <w:color w:val="000000"/>
          <w:sz w:val="28"/>
        </w:rPr>
        <w:t>Восстановление исковой давности рассматривает законом как исключительная мера, которая может применяться лишь при наличии ряда обстоятельств. А именно:</w:t>
      </w:r>
    </w:p>
    <w:p w:rsidR="00BE7416" w:rsidRPr="00875B04" w:rsidRDefault="00BE7416">
      <w:pPr>
        <w:spacing w:line="360" w:lineRule="auto"/>
        <w:jc w:val="both"/>
        <w:rPr>
          <w:color w:val="000000"/>
          <w:sz w:val="28"/>
        </w:rPr>
      </w:pPr>
      <w:r w:rsidRPr="00875B04">
        <w:rPr>
          <w:color w:val="000000"/>
          <w:sz w:val="28"/>
        </w:rPr>
        <w:t>Причина пропуска признается судом уважительной в том случае, когда она связана с личностью истца, в частности его тяжелой болезнью, беспомощным состоянием, неграмотностью и т. п. Обстоятельства, связанные с личностью ответчика, во внимание не принимаются.</w:t>
      </w:r>
    </w:p>
    <w:p w:rsidR="00BE7416" w:rsidRPr="00875B04" w:rsidRDefault="00BE7416">
      <w:pPr>
        <w:spacing w:line="360" w:lineRule="auto"/>
        <w:jc w:val="both"/>
        <w:rPr>
          <w:color w:val="000000"/>
          <w:sz w:val="28"/>
        </w:rPr>
      </w:pPr>
      <w:r w:rsidRPr="00875B04">
        <w:rPr>
          <w:color w:val="000000"/>
          <w:sz w:val="28"/>
        </w:rPr>
        <w:t>Вопрос о восстановлении исковой давности может ставиться лишь потерпевшим – гражданином. Просьба юридических лиц и граждан-предпринимателей с такой же просьбой не удовлетворяются.</w:t>
      </w:r>
    </w:p>
    <w:p w:rsidR="00BE7416" w:rsidRPr="00875B04" w:rsidRDefault="00BE7416">
      <w:pPr>
        <w:spacing w:line="360" w:lineRule="auto"/>
        <w:jc w:val="both"/>
        <w:rPr>
          <w:color w:val="000000"/>
          <w:sz w:val="28"/>
        </w:rPr>
      </w:pPr>
      <w:r w:rsidRPr="00875B04">
        <w:rPr>
          <w:color w:val="000000"/>
          <w:sz w:val="28"/>
        </w:rPr>
        <w:t>Уважительные причины пропуска – это лишь те, которые имели место в последние шесть месяцев срока давности, а если этот срок равен шести месяцам или менее – в течение срока давности. При этом решении данного вопроса зависит от суда – он может признать причины пропуска давностного срока уважительными, а может и не признать.</w:t>
      </w:r>
    </w:p>
    <w:p w:rsidR="00BE7416" w:rsidRPr="00875B04" w:rsidRDefault="00BE7416">
      <w:pPr>
        <w:spacing w:line="360" w:lineRule="auto"/>
        <w:jc w:val="both"/>
        <w:rPr>
          <w:color w:val="000000"/>
          <w:sz w:val="28"/>
        </w:rPr>
      </w:pPr>
      <w:r w:rsidRPr="00875B04">
        <w:rPr>
          <w:color w:val="000000"/>
          <w:sz w:val="28"/>
        </w:rPr>
        <w:t xml:space="preserve">В соответствии с прямым указанием  закона в ст. 201 ГК  РФ, перемена лиц в обязательстве не влечет за собой изменение срока исковой давности, т. е. не прерывает ее и не приостанавливает и, по общему правилу, не может служить основанием для ее восстановления. Такая перемена лиц происходит при уступке права требования (ст. 382 ГК  РФ)  или переводе долга (ст. 391 ГК  РФ),  при наследовании, реорганизации юридического лица и в других случаях правопреемства. Правопреемник, заинтересованный в защите перешедшего к нему права, должен уложить в остаток срока исковой давности, который имеется на момент перехода к нему нарушенного права. </w:t>
      </w:r>
    </w:p>
    <w:p w:rsidR="00BE7416" w:rsidRPr="00875B04" w:rsidRDefault="00BE7416">
      <w:pPr>
        <w:spacing w:line="360" w:lineRule="auto"/>
        <w:jc w:val="both"/>
        <w:rPr>
          <w:color w:val="000000"/>
          <w:sz w:val="28"/>
        </w:rPr>
      </w:pPr>
      <w:r w:rsidRPr="00875B04">
        <w:rPr>
          <w:color w:val="000000"/>
          <w:sz w:val="28"/>
        </w:rPr>
        <w:t>Но необходимо обратить внимание на то, что восстановление срока исковой давности – это не возобновление его на новый срок. Здесь смысл в том, что суд предоставляет защиту нарушенного права несмотря на пропуск срока исковой давности.</w:t>
      </w:r>
    </w:p>
    <w:p w:rsidR="00BE7416" w:rsidRPr="00875B04" w:rsidRDefault="00BE7416">
      <w:pPr>
        <w:spacing w:line="360" w:lineRule="auto"/>
        <w:jc w:val="both"/>
        <w:rPr>
          <w:color w:val="000000"/>
          <w:sz w:val="28"/>
        </w:rPr>
      </w:pPr>
      <w:r w:rsidRPr="00875B04">
        <w:rPr>
          <w:color w:val="000000"/>
          <w:sz w:val="28"/>
        </w:rPr>
        <w:t xml:space="preserve">В соответствии с Постановлением Пленумов ВС РФ и ВАС РФ № 2/1 (ч. 2 п. 12) восстановление срока исковой давности независимо от причин его пропуска не допускается по искам не только юридических лиц, но и граждан-предпринимателей по требованиям, связанным с осуществлением ими предпринимательской деятельности.  </w:t>
      </w:r>
    </w:p>
    <w:p w:rsidR="00BE7416" w:rsidRPr="00875B04" w:rsidRDefault="00BE7416">
      <w:pPr>
        <w:spacing w:line="360" w:lineRule="auto"/>
        <w:jc w:val="both"/>
        <w:rPr>
          <w:color w:val="000000"/>
          <w:sz w:val="28"/>
        </w:rPr>
      </w:pPr>
      <w:r w:rsidRPr="00875B04">
        <w:rPr>
          <w:color w:val="000000"/>
          <w:sz w:val="28"/>
        </w:rPr>
        <w:t xml:space="preserve"> </w:t>
      </w:r>
    </w:p>
    <w:p w:rsidR="00BE7416" w:rsidRPr="00875B04" w:rsidRDefault="00BE7416">
      <w:pPr>
        <w:spacing w:line="360" w:lineRule="auto"/>
        <w:jc w:val="both"/>
        <w:rPr>
          <w:color w:val="000000"/>
          <w:sz w:val="28"/>
        </w:rPr>
      </w:pPr>
      <w:r w:rsidRPr="00875B04">
        <w:rPr>
          <w:color w:val="000000"/>
          <w:sz w:val="28"/>
        </w:rPr>
        <w:t xml:space="preserve"> 5.    Последствия истечения срока исковой давности.</w:t>
      </w: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r w:rsidRPr="00875B04">
        <w:rPr>
          <w:color w:val="000000"/>
          <w:sz w:val="28"/>
        </w:rPr>
        <w:t>Истечение срока исковой давности, о применении которой заявлено стороне в споре, до предъявления иска является основанием в отказе в иске (ч. 2 ст. 199 ГК РФ), т. е. погашает право на иск в материальном  смысле. Иными словами, если при рассмотрении дела выясняется, что истцом пропущен срок исковой давности, суд должен отказать в иске, даже не смотря на то, что  истец обладает соответствующим правом и это право нарушено ответчиком. На мой взгляд, наиболее убедительной представляется последняя точка зрения как в наибольшей степени согласующаяся с правилами, установленными действующим законодательством. Так, в случае исполнения обязанности должником по истечении срока исковой давности он не вправе требовать исполнение обратно, хотя бы в момент исполнения он и не знал об истечении давности (ст. 206 ГК  РФ). Закрепляя подобное правило, закон исходит из того, что должник исполняет лежащую на нем правовую, а не только моральную обязанность.</w:t>
      </w:r>
    </w:p>
    <w:p w:rsidR="00BE7416" w:rsidRPr="00875B04" w:rsidRDefault="00BE7416">
      <w:pPr>
        <w:spacing w:line="360" w:lineRule="auto"/>
        <w:jc w:val="both"/>
        <w:rPr>
          <w:color w:val="000000"/>
          <w:sz w:val="28"/>
        </w:rPr>
      </w:pPr>
      <w:r w:rsidRPr="00875B04">
        <w:rPr>
          <w:color w:val="000000"/>
          <w:sz w:val="28"/>
        </w:rPr>
        <w:t>Подтверждением сохранения у истца субъективного права служит также предоставленная суду возможность признать причины пропуска давности уважительными. Если исходить из того, что истечение давностного срока автоматически погашает субъективное право, пришлось бы констатировать, что в этом случае суд наделяет лицо субъективным правом, что не входит а его полномочия  и противоречит основным принципам гражданского судопроизводства. Кроме того, необходимо учитывать, что исковая давность применяется судом, арбитражным и третейским судом только по заявлению сторон в споре.</w:t>
      </w:r>
    </w:p>
    <w:p w:rsidR="00BE7416" w:rsidRPr="00875B04" w:rsidRDefault="00BE7416">
      <w:pPr>
        <w:spacing w:line="360" w:lineRule="auto"/>
        <w:jc w:val="both"/>
        <w:rPr>
          <w:color w:val="000000"/>
          <w:sz w:val="28"/>
        </w:rPr>
      </w:pPr>
      <w:r w:rsidRPr="00875B04">
        <w:rPr>
          <w:color w:val="000000"/>
          <w:sz w:val="28"/>
        </w:rPr>
        <w:t>Если связывать с истечением давности само существование субъективного права, а не только возможность его принудительного осуществления, необходимо было бы заключить, что вопрос о праве истца зависит от усмотрения ответчика, что также не согласуется с принципами гражданского права.</w:t>
      </w:r>
    </w:p>
    <w:p w:rsidR="00BE7416" w:rsidRPr="00875B04" w:rsidRDefault="00BE7416">
      <w:pPr>
        <w:spacing w:line="360" w:lineRule="auto"/>
        <w:jc w:val="both"/>
        <w:rPr>
          <w:color w:val="000000"/>
          <w:sz w:val="28"/>
        </w:rPr>
      </w:pPr>
      <w:r w:rsidRPr="00875B04">
        <w:rPr>
          <w:color w:val="000000"/>
          <w:sz w:val="28"/>
        </w:rPr>
        <w:t>Необходимо также отметить, что введение в закон приобретательной давности, т. е. установление особых правил приобретения права собственника по давности владения, также хотя и косвенно, подтверждает, что истечение исковой давности само по себе не прекращает субъективного права, но его обладатель лишается возможности осуществить это право в принудительном порядке.</w:t>
      </w: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r w:rsidRPr="00875B04">
        <w:rPr>
          <w:color w:val="000000"/>
          <w:sz w:val="28"/>
        </w:rPr>
        <w:t>Заключение.</w:t>
      </w: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r w:rsidRPr="00875B04">
        <w:rPr>
          <w:color w:val="000000"/>
          <w:sz w:val="28"/>
        </w:rPr>
        <w:t>Можно сделать следующие выводы о том насколько важна регламентация сроков, в течение которых обладатель нарушенного права может добиваться принудительного осуществления и защиты своего права, объясняется рядом обстоятельств.</w:t>
      </w:r>
    </w:p>
    <w:p w:rsidR="00BE7416" w:rsidRPr="00875B04" w:rsidRDefault="00BE7416">
      <w:pPr>
        <w:spacing w:line="360" w:lineRule="auto"/>
        <w:jc w:val="both"/>
        <w:rPr>
          <w:color w:val="000000"/>
          <w:sz w:val="28"/>
        </w:rPr>
      </w:pPr>
      <w:r w:rsidRPr="00875B04">
        <w:rPr>
          <w:color w:val="000000"/>
          <w:sz w:val="28"/>
        </w:rPr>
        <w:t xml:space="preserve"> Во-первых, институт исковой давности облегчает установление судами объективной истины по делу, способствует вынесению правильных решений, так как если бы возможность принудительной защиты нарушенного права не ограничивалась сроком, то это сильно затруднило бы разрешение гражданских дел в связи с большой вероятностью утраты доказательств, возросшей возможностью неадекватного отражения обстоятельств дела участвующими в нем  лицами и т. п.</w:t>
      </w:r>
    </w:p>
    <w:p w:rsidR="00BE7416" w:rsidRPr="00875B04" w:rsidRDefault="00BE7416">
      <w:pPr>
        <w:spacing w:line="360" w:lineRule="auto"/>
        <w:jc w:val="both"/>
        <w:rPr>
          <w:color w:val="000000"/>
          <w:sz w:val="28"/>
        </w:rPr>
      </w:pPr>
      <w:r w:rsidRPr="00875B04">
        <w:rPr>
          <w:color w:val="000000"/>
          <w:sz w:val="28"/>
        </w:rPr>
        <w:t>Во-вторых, исковая давность содействует стабилизации гражданского оборота, устранению неопределенности в отношениях его участников, которая неизбежно возникла бы из-за того, что нарушителя гражданского права бесконечно долго держали бы под угрозой применения мер государственного принуждения. А это значит, что с учетом исковой давности разрешение возникших споров между субъектами гражданского оборота будет проходить значительно быстрее.</w:t>
      </w:r>
    </w:p>
    <w:p w:rsidR="00BE7416" w:rsidRPr="00875B04" w:rsidRDefault="00BE7416">
      <w:pPr>
        <w:spacing w:line="360" w:lineRule="auto"/>
        <w:jc w:val="both"/>
        <w:rPr>
          <w:color w:val="000000"/>
          <w:sz w:val="28"/>
        </w:rPr>
      </w:pPr>
      <w:r w:rsidRPr="00875B04">
        <w:rPr>
          <w:color w:val="000000"/>
          <w:sz w:val="28"/>
        </w:rPr>
        <w:t xml:space="preserve">В-третьих, отсутствие разумных временных ограничений для принудительной защиты гражданских прав ущемляло бы охраняемые законом права и интересы ответчиков и третьих лиц, которые не всегда могут заранее учесть необходимость собирания и сохранения соответствующих доказательств. </w:t>
      </w:r>
    </w:p>
    <w:p w:rsidR="00BE7416" w:rsidRPr="00875B04" w:rsidRDefault="00BE7416">
      <w:pPr>
        <w:spacing w:line="360" w:lineRule="auto"/>
        <w:jc w:val="both"/>
        <w:rPr>
          <w:color w:val="000000"/>
          <w:sz w:val="28"/>
        </w:rPr>
      </w:pPr>
      <w:r w:rsidRPr="00875B04">
        <w:rPr>
          <w:color w:val="000000"/>
          <w:sz w:val="28"/>
        </w:rPr>
        <w:t>Кроме того, длительное не предъявление  иска истцом обычно свидетельствует  о  том, что он либо не слишком заинтересован в осуществлении своего права, либо нетвердо уверен в обоснованности своих требований.</w:t>
      </w:r>
    </w:p>
    <w:p w:rsidR="00BE7416" w:rsidRPr="00875B04" w:rsidRDefault="00BE7416">
      <w:pPr>
        <w:spacing w:line="360" w:lineRule="auto"/>
        <w:jc w:val="both"/>
        <w:rPr>
          <w:color w:val="000000"/>
          <w:sz w:val="28"/>
        </w:rPr>
      </w:pPr>
      <w:r w:rsidRPr="00875B04">
        <w:rPr>
          <w:color w:val="000000"/>
          <w:sz w:val="28"/>
        </w:rPr>
        <w:t>Таким образом,  исковая давность служит укреплению договорной дисциплины, стимулирует активность участников гражданского оборота в осуществлении принадлежащих им прав и обязанностей, а также усиливает взаимный контроль за исполнением обязательств.</w:t>
      </w:r>
    </w:p>
    <w:p w:rsidR="00BE7416" w:rsidRPr="00875B04" w:rsidRDefault="00BE7416">
      <w:pPr>
        <w:spacing w:line="360" w:lineRule="auto"/>
        <w:jc w:val="both"/>
        <w:rPr>
          <w:color w:val="000000"/>
          <w:sz w:val="28"/>
        </w:rPr>
      </w:pPr>
      <w:r w:rsidRPr="00875B04">
        <w:rPr>
          <w:color w:val="000000"/>
          <w:sz w:val="28"/>
        </w:rPr>
        <w:t>И, наконец,  хотелось бы обратить внимание на то, что знание подобного вопроса в гражданском праве необходимо не только специалистам-правоведам, а также и обычным гражданам, которые могут столкнуться с этим в повседневной жизни, а знание и понимание исковой давности может облегчить им защиту своих нарушенных прав.</w:t>
      </w: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pStyle w:val="7"/>
        <w:spacing w:line="360" w:lineRule="auto"/>
        <w:rPr>
          <w:color w:val="000000"/>
        </w:rPr>
      </w:pPr>
      <w:r w:rsidRPr="00875B04">
        <w:rPr>
          <w:color w:val="000000"/>
        </w:rPr>
        <w:t>Л И Т Е Р А Т У Р А</w:t>
      </w: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r w:rsidRPr="00875B04">
        <w:rPr>
          <w:color w:val="000000"/>
          <w:sz w:val="28"/>
        </w:rPr>
        <w:t>Конституция Российской Федерации. М.: Юридическая литература. 1993.</w:t>
      </w:r>
    </w:p>
    <w:p w:rsidR="00BE7416" w:rsidRPr="00875B04" w:rsidRDefault="00BE7416">
      <w:pPr>
        <w:spacing w:line="360" w:lineRule="auto"/>
        <w:jc w:val="both"/>
        <w:rPr>
          <w:color w:val="000000"/>
          <w:sz w:val="28"/>
        </w:rPr>
      </w:pPr>
      <w:r w:rsidRPr="00875B04">
        <w:rPr>
          <w:color w:val="000000"/>
          <w:sz w:val="28"/>
        </w:rPr>
        <w:t>Гражданский кодекс Российской Федерации. Ч. 1. М.: Юридическая литература. 1995.</w:t>
      </w:r>
    </w:p>
    <w:p w:rsidR="00BE7416" w:rsidRPr="00875B04" w:rsidRDefault="00BE7416">
      <w:pPr>
        <w:spacing w:line="360" w:lineRule="auto"/>
        <w:jc w:val="both"/>
        <w:rPr>
          <w:color w:val="000000"/>
          <w:sz w:val="28"/>
        </w:rPr>
      </w:pPr>
      <w:r w:rsidRPr="00875B04">
        <w:rPr>
          <w:color w:val="000000"/>
          <w:sz w:val="28"/>
        </w:rPr>
        <w:t>Гражданско-процессуальный кодекс РСФСР. М.: Юридическая литература. 1988.</w:t>
      </w:r>
    </w:p>
    <w:p w:rsidR="00BE7416" w:rsidRPr="00875B04" w:rsidRDefault="00BE7416">
      <w:pPr>
        <w:spacing w:line="360" w:lineRule="auto"/>
        <w:jc w:val="both"/>
        <w:rPr>
          <w:color w:val="000000"/>
          <w:sz w:val="28"/>
        </w:rPr>
      </w:pPr>
      <w:r w:rsidRPr="00875B04">
        <w:rPr>
          <w:color w:val="000000"/>
          <w:sz w:val="28"/>
        </w:rPr>
        <w:t>Гражданское право. Учебник в 2-х т./ Под ред. Е. А. Суханова. М.: \. 1993.</w:t>
      </w:r>
    </w:p>
    <w:p w:rsidR="00BE7416" w:rsidRPr="00875B04" w:rsidRDefault="00BE7416">
      <w:pPr>
        <w:spacing w:line="360" w:lineRule="auto"/>
        <w:jc w:val="both"/>
        <w:rPr>
          <w:color w:val="000000"/>
          <w:sz w:val="28"/>
        </w:rPr>
      </w:pPr>
      <w:r w:rsidRPr="00875B04">
        <w:rPr>
          <w:color w:val="000000"/>
          <w:sz w:val="28"/>
        </w:rPr>
        <w:t>Гражданское право Ч. 1. Учебник / Под ред. Ю. К. Толстого, А. П. Сергеева. М.: 1996.</w:t>
      </w: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p>
    <w:p w:rsidR="00BE7416" w:rsidRPr="00875B04" w:rsidRDefault="00BE7416">
      <w:pPr>
        <w:spacing w:line="360" w:lineRule="auto"/>
        <w:jc w:val="both"/>
        <w:rPr>
          <w:color w:val="000000"/>
          <w:sz w:val="28"/>
        </w:rPr>
      </w:pPr>
      <w:r w:rsidRPr="00875B04">
        <w:rPr>
          <w:color w:val="000000"/>
          <w:sz w:val="28"/>
        </w:rPr>
        <w:t xml:space="preserve">      </w:t>
      </w:r>
    </w:p>
    <w:p w:rsidR="00BE7416" w:rsidRPr="00875B04" w:rsidRDefault="00BE7416">
      <w:pPr>
        <w:spacing w:line="360" w:lineRule="auto"/>
        <w:jc w:val="both"/>
        <w:rPr>
          <w:color w:val="000000"/>
        </w:rPr>
      </w:pPr>
      <w:r w:rsidRPr="00875B04">
        <w:rPr>
          <w:color w:val="000000"/>
          <w:sz w:val="28"/>
        </w:rPr>
        <w:t xml:space="preserve">                                                                       </w:t>
      </w:r>
      <w:r w:rsidRPr="00875B04">
        <w:rPr>
          <w:color w:val="000000"/>
        </w:rPr>
        <w:t xml:space="preserve">                                                                 </w:t>
      </w:r>
      <w:bookmarkStart w:id="0" w:name="_GoBack"/>
      <w:bookmarkEnd w:id="0"/>
    </w:p>
    <w:sectPr w:rsidR="00BE7416" w:rsidRPr="00875B04" w:rsidSect="00875B04">
      <w:headerReference w:type="even" r:id="rId7"/>
      <w:headerReference w:type="default" r:id="rId8"/>
      <w:footerReference w:type="even" r:id="rId9"/>
      <w:footerReference w:type="default" r:id="rId10"/>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ABA" w:rsidRDefault="00E76ABA">
      <w:r>
        <w:separator/>
      </w:r>
    </w:p>
  </w:endnote>
  <w:endnote w:type="continuationSeparator" w:id="0">
    <w:p w:rsidR="00E76ABA" w:rsidRDefault="00E7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B04" w:rsidRDefault="00875B04" w:rsidP="00BE7416">
    <w:pPr>
      <w:pStyle w:val="a7"/>
      <w:framePr w:wrap="around" w:vAnchor="text" w:hAnchor="margin" w:xAlign="right" w:y="1"/>
      <w:rPr>
        <w:rStyle w:val="a6"/>
      </w:rPr>
    </w:pPr>
  </w:p>
  <w:p w:rsidR="00875B04" w:rsidRDefault="00875B04" w:rsidP="00875B0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B04" w:rsidRDefault="00DA1B6D" w:rsidP="00BE7416">
    <w:pPr>
      <w:pStyle w:val="a7"/>
      <w:framePr w:wrap="around" w:vAnchor="text" w:hAnchor="margin" w:xAlign="right" w:y="1"/>
      <w:rPr>
        <w:rStyle w:val="a6"/>
      </w:rPr>
    </w:pPr>
    <w:r>
      <w:rPr>
        <w:rStyle w:val="a6"/>
        <w:noProof/>
      </w:rPr>
      <w:t>2</w:t>
    </w:r>
  </w:p>
  <w:p w:rsidR="00875B04" w:rsidRDefault="00875B04" w:rsidP="00875B0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ABA" w:rsidRDefault="00E76ABA">
      <w:r>
        <w:separator/>
      </w:r>
    </w:p>
  </w:footnote>
  <w:footnote w:type="continuationSeparator" w:id="0">
    <w:p w:rsidR="00E76ABA" w:rsidRDefault="00E76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416" w:rsidRDefault="00BE7416">
    <w:pPr>
      <w:pStyle w:val="a5"/>
      <w:framePr w:wrap="around" w:vAnchor="text" w:hAnchor="margin" w:xAlign="right" w:y="1"/>
      <w:rPr>
        <w:rStyle w:val="a6"/>
      </w:rPr>
    </w:pPr>
  </w:p>
  <w:p w:rsidR="00BE7416" w:rsidRDefault="00BE7416">
    <w:pPr>
      <w:pStyle w:val="a5"/>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416" w:rsidRPr="00875B04" w:rsidRDefault="00BE7416" w:rsidP="00875B0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6DCE"/>
    <w:multiLevelType w:val="singleLevel"/>
    <w:tmpl w:val="AD702B22"/>
    <w:lvl w:ilvl="0">
      <w:start w:val="1"/>
      <w:numFmt w:val="decimal"/>
      <w:lvlText w:val="%1)"/>
      <w:lvlJc w:val="left"/>
      <w:pPr>
        <w:tabs>
          <w:tab w:val="num" w:pos="405"/>
        </w:tabs>
        <w:ind w:left="405" w:hanging="360"/>
      </w:pPr>
      <w:rPr>
        <w:rFonts w:hint="default"/>
      </w:rPr>
    </w:lvl>
  </w:abstractNum>
  <w:abstractNum w:abstractNumId="1">
    <w:nsid w:val="053A27D0"/>
    <w:multiLevelType w:val="singleLevel"/>
    <w:tmpl w:val="1AEE60CC"/>
    <w:lvl w:ilvl="0">
      <w:start w:val="1"/>
      <w:numFmt w:val="bullet"/>
      <w:lvlText w:val="-"/>
      <w:lvlJc w:val="left"/>
      <w:pPr>
        <w:tabs>
          <w:tab w:val="num" w:pos="405"/>
        </w:tabs>
        <w:ind w:left="405" w:hanging="360"/>
      </w:pPr>
      <w:rPr>
        <w:rFonts w:hint="default"/>
      </w:rPr>
    </w:lvl>
  </w:abstractNum>
  <w:abstractNum w:abstractNumId="2">
    <w:nsid w:val="06C0230E"/>
    <w:multiLevelType w:val="multilevel"/>
    <w:tmpl w:val="519EA622"/>
    <w:lvl w:ilvl="0">
      <w:start w:val="1"/>
      <w:numFmt w:val="decimal"/>
      <w:lvlText w:val=""/>
      <w:lvlJc w:val="left"/>
      <w:pPr>
        <w:tabs>
          <w:tab w:val="num" w:pos="360"/>
        </w:tabs>
        <w:ind w:left="360" w:hanging="360"/>
      </w:pPr>
      <w:rPr>
        <w:rFonts w:ascii="Symbol" w:hAnsi="Symbol" w:hint="default"/>
      </w:rPr>
    </w:lvl>
    <w:lvl w:ilvl="1">
      <w:start w:val="4"/>
      <w:numFmt w:val="decimal"/>
      <w:isLgl/>
      <w:lvlText w:val="%1.%2"/>
      <w:lvlJc w:val="left"/>
      <w:pPr>
        <w:tabs>
          <w:tab w:val="num" w:pos="405"/>
        </w:tabs>
        <w:ind w:left="405" w:hanging="360"/>
      </w:pPr>
      <w:rPr>
        <w:rFonts w:hint="default"/>
      </w:rPr>
    </w:lvl>
    <w:lvl w:ilvl="2">
      <w:start w:val="1"/>
      <w:numFmt w:val="decimal"/>
      <w:isLgl/>
      <w:lvlText w:val="%1.%2.%3"/>
      <w:lvlJc w:val="left"/>
      <w:pPr>
        <w:tabs>
          <w:tab w:val="num" w:pos="810"/>
        </w:tabs>
        <w:ind w:left="810" w:hanging="720"/>
      </w:pPr>
      <w:rPr>
        <w:rFonts w:hint="default"/>
      </w:rPr>
    </w:lvl>
    <w:lvl w:ilvl="3">
      <w:start w:val="1"/>
      <w:numFmt w:val="decimal"/>
      <w:isLgl/>
      <w:lvlText w:val="%1.%2.%3.%4"/>
      <w:lvlJc w:val="left"/>
      <w:pPr>
        <w:tabs>
          <w:tab w:val="num" w:pos="855"/>
        </w:tabs>
        <w:ind w:left="855" w:hanging="720"/>
      </w:pPr>
      <w:rPr>
        <w:rFonts w:hint="default"/>
      </w:rPr>
    </w:lvl>
    <w:lvl w:ilvl="4">
      <w:start w:val="1"/>
      <w:numFmt w:val="decimal"/>
      <w:isLgl/>
      <w:lvlText w:val="%1.%2.%3.%4.%5"/>
      <w:lvlJc w:val="left"/>
      <w:pPr>
        <w:tabs>
          <w:tab w:val="num" w:pos="900"/>
        </w:tabs>
        <w:ind w:left="900" w:hanging="720"/>
      </w:pPr>
      <w:rPr>
        <w:rFonts w:hint="default"/>
      </w:rPr>
    </w:lvl>
    <w:lvl w:ilvl="5">
      <w:start w:val="1"/>
      <w:numFmt w:val="decimal"/>
      <w:isLgl/>
      <w:lvlText w:val="%1.%2.%3.%4.%5.%6"/>
      <w:lvlJc w:val="left"/>
      <w:pPr>
        <w:tabs>
          <w:tab w:val="num" w:pos="1305"/>
        </w:tabs>
        <w:ind w:left="1305" w:hanging="1080"/>
      </w:pPr>
      <w:rPr>
        <w:rFonts w:hint="default"/>
      </w:rPr>
    </w:lvl>
    <w:lvl w:ilvl="6">
      <w:start w:val="1"/>
      <w:numFmt w:val="decimal"/>
      <w:isLgl/>
      <w:lvlText w:val="%1.%2.%3.%4.%5.%6.%7"/>
      <w:lvlJc w:val="left"/>
      <w:pPr>
        <w:tabs>
          <w:tab w:val="num" w:pos="1350"/>
        </w:tabs>
        <w:ind w:left="1350" w:hanging="1080"/>
      </w:pPr>
      <w:rPr>
        <w:rFonts w:hint="default"/>
      </w:rPr>
    </w:lvl>
    <w:lvl w:ilvl="7">
      <w:start w:val="1"/>
      <w:numFmt w:val="decimal"/>
      <w:isLgl/>
      <w:lvlText w:val="%1.%2.%3.%4.%5.%6.%7.%8"/>
      <w:lvlJc w:val="left"/>
      <w:pPr>
        <w:tabs>
          <w:tab w:val="num" w:pos="1755"/>
        </w:tabs>
        <w:ind w:left="1755"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
    <w:nsid w:val="0C3F6FF4"/>
    <w:multiLevelType w:val="multilevel"/>
    <w:tmpl w:val="9C7A6D3C"/>
    <w:lvl w:ilvl="0">
      <w:start w:val="4"/>
      <w:numFmt w:val="decimal"/>
      <w:lvlText w:val="%1"/>
      <w:lvlJc w:val="left"/>
      <w:pPr>
        <w:tabs>
          <w:tab w:val="num" w:pos="1980"/>
        </w:tabs>
        <w:ind w:left="1980" w:hanging="360"/>
      </w:pPr>
      <w:rPr>
        <w:rFonts w:hint="default"/>
      </w:rPr>
    </w:lvl>
    <w:lvl w:ilvl="1">
      <w:start w:val="2"/>
      <w:numFmt w:val="decimal"/>
      <w:lvlText w:val="%1.%2"/>
      <w:lvlJc w:val="left"/>
      <w:pPr>
        <w:tabs>
          <w:tab w:val="num" w:pos="1305"/>
        </w:tabs>
        <w:ind w:left="1305" w:hanging="360"/>
      </w:pPr>
      <w:rPr>
        <w:rFonts w:hint="default"/>
        <w:b/>
        <w:i/>
      </w:rPr>
    </w:lvl>
    <w:lvl w:ilvl="2">
      <w:start w:val="1"/>
      <w:numFmt w:val="decimal"/>
      <w:lvlText w:val="%1.%2.%3"/>
      <w:lvlJc w:val="left"/>
      <w:pPr>
        <w:tabs>
          <w:tab w:val="num" w:pos="2610"/>
        </w:tabs>
        <w:ind w:left="2610" w:hanging="720"/>
      </w:pPr>
      <w:rPr>
        <w:rFonts w:hint="default"/>
        <w:b/>
        <w:i/>
      </w:rPr>
    </w:lvl>
    <w:lvl w:ilvl="3">
      <w:start w:val="1"/>
      <w:numFmt w:val="decimal"/>
      <w:lvlText w:val="%1.%2.%3.%4"/>
      <w:lvlJc w:val="left"/>
      <w:pPr>
        <w:tabs>
          <w:tab w:val="num" w:pos="3555"/>
        </w:tabs>
        <w:ind w:left="3555" w:hanging="720"/>
      </w:pPr>
      <w:rPr>
        <w:rFonts w:hint="default"/>
        <w:b/>
        <w:i/>
      </w:rPr>
    </w:lvl>
    <w:lvl w:ilvl="4">
      <w:start w:val="1"/>
      <w:numFmt w:val="decimal"/>
      <w:lvlText w:val="%1.%2.%3.%4.%5"/>
      <w:lvlJc w:val="left"/>
      <w:pPr>
        <w:tabs>
          <w:tab w:val="num" w:pos="4860"/>
        </w:tabs>
        <w:ind w:left="4860" w:hanging="1080"/>
      </w:pPr>
      <w:rPr>
        <w:rFonts w:hint="default"/>
        <w:b/>
        <w:i/>
      </w:rPr>
    </w:lvl>
    <w:lvl w:ilvl="5">
      <w:start w:val="1"/>
      <w:numFmt w:val="decimal"/>
      <w:lvlText w:val="%1.%2.%3.%4.%5.%6"/>
      <w:lvlJc w:val="left"/>
      <w:pPr>
        <w:tabs>
          <w:tab w:val="num" w:pos="5805"/>
        </w:tabs>
        <w:ind w:left="5805" w:hanging="1080"/>
      </w:pPr>
      <w:rPr>
        <w:rFonts w:hint="default"/>
        <w:b/>
        <w:i/>
      </w:rPr>
    </w:lvl>
    <w:lvl w:ilvl="6">
      <w:start w:val="1"/>
      <w:numFmt w:val="decimal"/>
      <w:lvlText w:val="%1.%2.%3.%4.%5.%6.%7"/>
      <w:lvlJc w:val="left"/>
      <w:pPr>
        <w:tabs>
          <w:tab w:val="num" w:pos="7110"/>
        </w:tabs>
        <w:ind w:left="7110" w:hanging="1440"/>
      </w:pPr>
      <w:rPr>
        <w:rFonts w:hint="default"/>
        <w:b/>
        <w:i/>
      </w:rPr>
    </w:lvl>
    <w:lvl w:ilvl="7">
      <w:start w:val="1"/>
      <w:numFmt w:val="decimal"/>
      <w:lvlText w:val="%1.%2.%3.%4.%5.%6.%7.%8"/>
      <w:lvlJc w:val="left"/>
      <w:pPr>
        <w:tabs>
          <w:tab w:val="num" w:pos="8055"/>
        </w:tabs>
        <w:ind w:left="8055" w:hanging="1440"/>
      </w:pPr>
      <w:rPr>
        <w:rFonts w:hint="default"/>
        <w:b/>
        <w:i/>
      </w:rPr>
    </w:lvl>
    <w:lvl w:ilvl="8">
      <w:start w:val="1"/>
      <w:numFmt w:val="decimal"/>
      <w:lvlText w:val="%1.%2.%3.%4.%5.%6.%7.%8.%9"/>
      <w:lvlJc w:val="left"/>
      <w:pPr>
        <w:tabs>
          <w:tab w:val="num" w:pos="9360"/>
        </w:tabs>
        <w:ind w:left="9360" w:hanging="1800"/>
      </w:pPr>
      <w:rPr>
        <w:rFonts w:hint="default"/>
        <w:b/>
        <w:i/>
      </w:rPr>
    </w:lvl>
  </w:abstractNum>
  <w:abstractNum w:abstractNumId="4">
    <w:nsid w:val="0D594358"/>
    <w:multiLevelType w:val="multilevel"/>
    <w:tmpl w:val="113A416A"/>
    <w:lvl w:ilvl="0">
      <w:start w:val="4"/>
      <w:numFmt w:val="decimal"/>
      <w:lvlText w:val="%1"/>
      <w:lvlJc w:val="left"/>
      <w:pPr>
        <w:tabs>
          <w:tab w:val="num" w:pos="1980"/>
        </w:tabs>
        <w:ind w:left="1980" w:hanging="360"/>
      </w:pPr>
      <w:rPr>
        <w:rFonts w:hint="default"/>
      </w:rPr>
    </w:lvl>
    <w:lvl w:ilvl="1">
      <w:start w:val="2"/>
      <w:numFmt w:val="decimal"/>
      <w:lvlText w:val="%1.%2"/>
      <w:lvlJc w:val="left"/>
      <w:pPr>
        <w:tabs>
          <w:tab w:val="num" w:pos="1305"/>
        </w:tabs>
        <w:ind w:left="1305" w:hanging="360"/>
      </w:pPr>
      <w:rPr>
        <w:rFonts w:hint="default"/>
        <w:b/>
        <w:i/>
      </w:rPr>
    </w:lvl>
    <w:lvl w:ilvl="2">
      <w:start w:val="1"/>
      <w:numFmt w:val="decimal"/>
      <w:lvlText w:val="%1.%2.%3"/>
      <w:lvlJc w:val="left"/>
      <w:pPr>
        <w:tabs>
          <w:tab w:val="num" w:pos="2610"/>
        </w:tabs>
        <w:ind w:left="2610" w:hanging="720"/>
      </w:pPr>
      <w:rPr>
        <w:rFonts w:hint="default"/>
        <w:b/>
        <w:i/>
      </w:rPr>
    </w:lvl>
    <w:lvl w:ilvl="3">
      <w:start w:val="1"/>
      <w:numFmt w:val="decimal"/>
      <w:lvlText w:val="%1.%2.%3.%4"/>
      <w:lvlJc w:val="left"/>
      <w:pPr>
        <w:tabs>
          <w:tab w:val="num" w:pos="3555"/>
        </w:tabs>
        <w:ind w:left="3555" w:hanging="720"/>
      </w:pPr>
      <w:rPr>
        <w:rFonts w:hint="default"/>
        <w:b/>
        <w:i/>
      </w:rPr>
    </w:lvl>
    <w:lvl w:ilvl="4">
      <w:start w:val="1"/>
      <w:numFmt w:val="decimal"/>
      <w:lvlText w:val="%1.%2.%3.%4.%5"/>
      <w:lvlJc w:val="left"/>
      <w:pPr>
        <w:tabs>
          <w:tab w:val="num" w:pos="4860"/>
        </w:tabs>
        <w:ind w:left="4860" w:hanging="1080"/>
      </w:pPr>
      <w:rPr>
        <w:rFonts w:hint="default"/>
        <w:b/>
        <w:i/>
      </w:rPr>
    </w:lvl>
    <w:lvl w:ilvl="5">
      <w:start w:val="1"/>
      <w:numFmt w:val="decimal"/>
      <w:lvlText w:val="%1.%2.%3.%4.%5.%6"/>
      <w:lvlJc w:val="left"/>
      <w:pPr>
        <w:tabs>
          <w:tab w:val="num" w:pos="5805"/>
        </w:tabs>
        <w:ind w:left="5805" w:hanging="1080"/>
      </w:pPr>
      <w:rPr>
        <w:rFonts w:hint="default"/>
        <w:b/>
        <w:i/>
      </w:rPr>
    </w:lvl>
    <w:lvl w:ilvl="6">
      <w:start w:val="1"/>
      <w:numFmt w:val="decimal"/>
      <w:lvlText w:val="%1.%2.%3.%4.%5.%6.%7"/>
      <w:lvlJc w:val="left"/>
      <w:pPr>
        <w:tabs>
          <w:tab w:val="num" w:pos="7110"/>
        </w:tabs>
        <w:ind w:left="7110" w:hanging="1440"/>
      </w:pPr>
      <w:rPr>
        <w:rFonts w:hint="default"/>
        <w:b/>
        <w:i/>
      </w:rPr>
    </w:lvl>
    <w:lvl w:ilvl="7">
      <w:start w:val="1"/>
      <w:numFmt w:val="decimal"/>
      <w:lvlText w:val="%1.%2.%3.%4.%5.%6.%7.%8"/>
      <w:lvlJc w:val="left"/>
      <w:pPr>
        <w:tabs>
          <w:tab w:val="num" w:pos="8055"/>
        </w:tabs>
        <w:ind w:left="8055" w:hanging="1440"/>
      </w:pPr>
      <w:rPr>
        <w:rFonts w:hint="default"/>
        <w:b/>
        <w:i/>
      </w:rPr>
    </w:lvl>
    <w:lvl w:ilvl="8">
      <w:start w:val="1"/>
      <w:numFmt w:val="decimal"/>
      <w:lvlText w:val="%1.%2.%3.%4.%5.%6.%7.%8.%9"/>
      <w:lvlJc w:val="left"/>
      <w:pPr>
        <w:tabs>
          <w:tab w:val="num" w:pos="9360"/>
        </w:tabs>
        <w:ind w:left="9360" w:hanging="1800"/>
      </w:pPr>
      <w:rPr>
        <w:rFonts w:hint="default"/>
        <w:b/>
        <w:i/>
      </w:rPr>
    </w:lvl>
  </w:abstractNum>
  <w:abstractNum w:abstractNumId="5">
    <w:nsid w:val="224B44E3"/>
    <w:multiLevelType w:val="multilevel"/>
    <w:tmpl w:val="FD622796"/>
    <w:lvl w:ilvl="0">
      <w:start w:val="3"/>
      <w:numFmt w:val="decimal"/>
      <w:lvlText w:val="%1"/>
      <w:lvlJc w:val="left"/>
      <w:pPr>
        <w:tabs>
          <w:tab w:val="num" w:pos="555"/>
        </w:tabs>
        <w:ind w:left="555" w:hanging="555"/>
      </w:pPr>
      <w:rPr>
        <w:rFonts w:hint="default"/>
      </w:rPr>
    </w:lvl>
    <w:lvl w:ilvl="1">
      <w:start w:val="2"/>
      <w:numFmt w:val="decimal"/>
      <w:lvlText w:val="%1.%2"/>
      <w:lvlJc w:val="left"/>
      <w:pPr>
        <w:tabs>
          <w:tab w:val="num" w:pos="577"/>
        </w:tabs>
        <w:ind w:left="577" w:hanging="555"/>
      </w:pPr>
      <w:rPr>
        <w:rFonts w:hint="default"/>
      </w:rPr>
    </w:lvl>
    <w:lvl w:ilvl="2">
      <w:start w:val="3"/>
      <w:numFmt w:val="decimal"/>
      <w:lvlText w:val="%1.%2.%3"/>
      <w:lvlJc w:val="left"/>
      <w:pPr>
        <w:tabs>
          <w:tab w:val="num" w:pos="764"/>
        </w:tabs>
        <w:ind w:left="764" w:hanging="720"/>
      </w:pPr>
      <w:rPr>
        <w:rFonts w:hint="default"/>
      </w:rPr>
    </w:lvl>
    <w:lvl w:ilvl="3">
      <w:start w:val="1"/>
      <w:numFmt w:val="decimal"/>
      <w:lvlText w:val="%1.%2.%3.%4"/>
      <w:lvlJc w:val="left"/>
      <w:pPr>
        <w:tabs>
          <w:tab w:val="num" w:pos="786"/>
        </w:tabs>
        <w:ind w:left="786" w:hanging="720"/>
      </w:pPr>
      <w:rPr>
        <w:rFonts w:hint="default"/>
      </w:rPr>
    </w:lvl>
    <w:lvl w:ilvl="4">
      <w:start w:val="1"/>
      <w:numFmt w:val="decimal"/>
      <w:lvlText w:val="%1.%2.%3.%4.%5"/>
      <w:lvlJc w:val="left"/>
      <w:pPr>
        <w:tabs>
          <w:tab w:val="num" w:pos="808"/>
        </w:tabs>
        <w:ind w:left="808" w:hanging="720"/>
      </w:pPr>
      <w:rPr>
        <w:rFonts w:hint="default"/>
      </w:rPr>
    </w:lvl>
    <w:lvl w:ilvl="5">
      <w:start w:val="1"/>
      <w:numFmt w:val="decimal"/>
      <w:lvlText w:val="%1.%2.%3.%4.%5.%6"/>
      <w:lvlJc w:val="left"/>
      <w:pPr>
        <w:tabs>
          <w:tab w:val="num" w:pos="1190"/>
        </w:tabs>
        <w:ind w:left="1190" w:hanging="1080"/>
      </w:pPr>
      <w:rPr>
        <w:rFonts w:hint="default"/>
      </w:rPr>
    </w:lvl>
    <w:lvl w:ilvl="6">
      <w:start w:val="1"/>
      <w:numFmt w:val="decimal"/>
      <w:lvlText w:val="%1.%2.%3.%4.%5.%6.%7"/>
      <w:lvlJc w:val="left"/>
      <w:pPr>
        <w:tabs>
          <w:tab w:val="num" w:pos="1212"/>
        </w:tabs>
        <w:ind w:left="1212" w:hanging="1080"/>
      </w:pPr>
      <w:rPr>
        <w:rFonts w:hint="default"/>
      </w:rPr>
    </w:lvl>
    <w:lvl w:ilvl="7">
      <w:start w:val="1"/>
      <w:numFmt w:val="decimal"/>
      <w:lvlText w:val="%1.%2.%3.%4.%5.%6.%7.%8"/>
      <w:lvlJc w:val="left"/>
      <w:pPr>
        <w:tabs>
          <w:tab w:val="num" w:pos="1594"/>
        </w:tabs>
        <w:ind w:left="1594" w:hanging="1440"/>
      </w:pPr>
      <w:rPr>
        <w:rFonts w:hint="default"/>
      </w:rPr>
    </w:lvl>
    <w:lvl w:ilvl="8">
      <w:start w:val="1"/>
      <w:numFmt w:val="decimal"/>
      <w:lvlText w:val="%1.%2.%3.%4.%5.%6.%7.%8.%9"/>
      <w:lvlJc w:val="left"/>
      <w:pPr>
        <w:tabs>
          <w:tab w:val="num" w:pos="1616"/>
        </w:tabs>
        <w:ind w:left="1616" w:hanging="1440"/>
      </w:pPr>
      <w:rPr>
        <w:rFonts w:hint="default"/>
      </w:rPr>
    </w:lvl>
  </w:abstractNum>
  <w:abstractNum w:abstractNumId="6">
    <w:nsid w:val="27A5159D"/>
    <w:multiLevelType w:val="multilevel"/>
    <w:tmpl w:val="A95842F0"/>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412"/>
        </w:tabs>
        <w:ind w:left="412" w:hanging="390"/>
      </w:pPr>
      <w:rPr>
        <w:rFonts w:hint="default"/>
      </w:rPr>
    </w:lvl>
    <w:lvl w:ilvl="2">
      <w:start w:val="3"/>
      <w:numFmt w:val="decimal"/>
      <w:lvlText w:val="%1.%2.%3"/>
      <w:lvlJc w:val="left"/>
      <w:pPr>
        <w:tabs>
          <w:tab w:val="num" w:pos="764"/>
        </w:tabs>
        <w:ind w:left="764" w:hanging="720"/>
      </w:pPr>
      <w:rPr>
        <w:rFonts w:hint="default"/>
      </w:rPr>
    </w:lvl>
    <w:lvl w:ilvl="3">
      <w:start w:val="1"/>
      <w:numFmt w:val="decimal"/>
      <w:lvlText w:val="%1.%2.%3.%4"/>
      <w:lvlJc w:val="left"/>
      <w:pPr>
        <w:tabs>
          <w:tab w:val="num" w:pos="786"/>
        </w:tabs>
        <w:ind w:left="786" w:hanging="720"/>
      </w:pPr>
      <w:rPr>
        <w:rFonts w:hint="default"/>
      </w:rPr>
    </w:lvl>
    <w:lvl w:ilvl="4">
      <w:start w:val="1"/>
      <w:numFmt w:val="decimal"/>
      <w:lvlText w:val="%1.%2.%3.%4.%5"/>
      <w:lvlJc w:val="left"/>
      <w:pPr>
        <w:tabs>
          <w:tab w:val="num" w:pos="808"/>
        </w:tabs>
        <w:ind w:left="808" w:hanging="720"/>
      </w:pPr>
      <w:rPr>
        <w:rFonts w:hint="default"/>
      </w:rPr>
    </w:lvl>
    <w:lvl w:ilvl="5">
      <w:start w:val="1"/>
      <w:numFmt w:val="decimal"/>
      <w:lvlText w:val="%1.%2.%3.%4.%5.%6"/>
      <w:lvlJc w:val="left"/>
      <w:pPr>
        <w:tabs>
          <w:tab w:val="num" w:pos="1190"/>
        </w:tabs>
        <w:ind w:left="1190" w:hanging="1080"/>
      </w:pPr>
      <w:rPr>
        <w:rFonts w:hint="default"/>
      </w:rPr>
    </w:lvl>
    <w:lvl w:ilvl="6">
      <w:start w:val="1"/>
      <w:numFmt w:val="decimal"/>
      <w:lvlText w:val="%1.%2.%3.%4.%5.%6.%7"/>
      <w:lvlJc w:val="left"/>
      <w:pPr>
        <w:tabs>
          <w:tab w:val="num" w:pos="1212"/>
        </w:tabs>
        <w:ind w:left="1212" w:hanging="1080"/>
      </w:pPr>
      <w:rPr>
        <w:rFonts w:hint="default"/>
      </w:rPr>
    </w:lvl>
    <w:lvl w:ilvl="7">
      <w:start w:val="1"/>
      <w:numFmt w:val="decimal"/>
      <w:lvlText w:val="%1.%2.%3.%4.%5.%6.%7.%8"/>
      <w:lvlJc w:val="left"/>
      <w:pPr>
        <w:tabs>
          <w:tab w:val="num" w:pos="1594"/>
        </w:tabs>
        <w:ind w:left="1594" w:hanging="1440"/>
      </w:pPr>
      <w:rPr>
        <w:rFonts w:hint="default"/>
      </w:rPr>
    </w:lvl>
    <w:lvl w:ilvl="8">
      <w:start w:val="1"/>
      <w:numFmt w:val="decimal"/>
      <w:lvlText w:val="%1.%2.%3.%4.%5.%6.%7.%8.%9"/>
      <w:lvlJc w:val="left"/>
      <w:pPr>
        <w:tabs>
          <w:tab w:val="num" w:pos="1616"/>
        </w:tabs>
        <w:ind w:left="1616" w:hanging="1440"/>
      </w:pPr>
      <w:rPr>
        <w:rFonts w:hint="default"/>
      </w:rPr>
    </w:lvl>
  </w:abstractNum>
  <w:abstractNum w:abstractNumId="7">
    <w:nsid w:val="28481E1C"/>
    <w:multiLevelType w:val="multilevel"/>
    <w:tmpl w:val="93362770"/>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3E934F9"/>
    <w:multiLevelType w:val="multilevel"/>
    <w:tmpl w:val="B668696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05"/>
        </w:tabs>
        <w:ind w:left="405" w:hanging="360"/>
      </w:pPr>
      <w:rPr>
        <w:rFonts w:hint="default"/>
      </w:rPr>
    </w:lvl>
    <w:lvl w:ilvl="2">
      <w:start w:val="1"/>
      <w:numFmt w:val="decimal"/>
      <w:isLgl/>
      <w:lvlText w:val="%1.%2.%3"/>
      <w:lvlJc w:val="left"/>
      <w:pPr>
        <w:tabs>
          <w:tab w:val="num" w:pos="810"/>
        </w:tabs>
        <w:ind w:left="810" w:hanging="720"/>
      </w:pPr>
      <w:rPr>
        <w:rFonts w:hint="default"/>
      </w:rPr>
    </w:lvl>
    <w:lvl w:ilvl="3">
      <w:start w:val="1"/>
      <w:numFmt w:val="decimal"/>
      <w:isLgl/>
      <w:lvlText w:val="%1.%2.%3.%4"/>
      <w:lvlJc w:val="left"/>
      <w:pPr>
        <w:tabs>
          <w:tab w:val="num" w:pos="855"/>
        </w:tabs>
        <w:ind w:left="855" w:hanging="720"/>
      </w:pPr>
      <w:rPr>
        <w:rFonts w:hint="default"/>
      </w:rPr>
    </w:lvl>
    <w:lvl w:ilvl="4">
      <w:start w:val="1"/>
      <w:numFmt w:val="decimal"/>
      <w:isLgl/>
      <w:lvlText w:val="%1.%2.%3.%4.%5"/>
      <w:lvlJc w:val="left"/>
      <w:pPr>
        <w:tabs>
          <w:tab w:val="num" w:pos="900"/>
        </w:tabs>
        <w:ind w:left="900" w:hanging="720"/>
      </w:pPr>
      <w:rPr>
        <w:rFonts w:hint="default"/>
      </w:rPr>
    </w:lvl>
    <w:lvl w:ilvl="5">
      <w:start w:val="1"/>
      <w:numFmt w:val="decimal"/>
      <w:isLgl/>
      <w:lvlText w:val="%1.%2.%3.%4.%5.%6"/>
      <w:lvlJc w:val="left"/>
      <w:pPr>
        <w:tabs>
          <w:tab w:val="num" w:pos="1305"/>
        </w:tabs>
        <w:ind w:left="1305" w:hanging="1080"/>
      </w:pPr>
      <w:rPr>
        <w:rFonts w:hint="default"/>
      </w:rPr>
    </w:lvl>
    <w:lvl w:ilvl="6">
      <w:start w:val="1"/>
      <w:numFmt w:val="decimal"/>
      <w:isLgl/>
      <w:lvlText w:val="%1.%2.%3.%4.%5.%6.%7"/>
      <w:lvlJc w:val="left"/>
      <w:pPr>
        <w:tabs>
          <w:tab w:val="num" w:pos="1350"/>
        </w:tabs>
        <w:ind w:left="1350" w:hanging="1080"/>
      </w:pPr>
      <w:rPr>
        <w:rFonts w:hint="default"/>
      </w:rPr>
    </w:lvl>
    <w:lvl w:ilvl="7">
      <w:start w:val="1"/>
      <w:numFmt w:val="decimal"/>
      <w:isLgl/>
      <w:lvlText w:val="%1.%2.%3.%4.%5.%6.%7.%8"/>
      <w:lvlJc w:val="left"/>
      <w:pPr>
        <w:tabs>
          <w:tab w:val="num" w:pos="1755"/>
        </w:tabs>
        <w:ind w:left="1755"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9">
    <w:nsid w:val="34B12D52"/>
    <w:multiLevelType w:val="multilevel"/>
    <w:tmpl w:val="B25AB30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5BB7EDF"/>
    <w:multiLevelType w:val="singleLevel"/>
    <w:tmpl w:val="E8848E78"/>
    <w:lvl w:ilvl="0">
      <w:start w:val="1"/>
      <w:numFmt w:val="decimal"/>
      <w:lvlText w:val="%1)"/>
      <w:lvlJc w:val="left"/>
      <w:pPr>
        <w:tabs>
          <w:tab w:val="num" w:pos="405"/>
        </w:tabs>
        <w:ind w:left="405" w:hanging="360"/>
      </w:pPr>
      <w:rPr>
        <w:rFonts w:hint="default"/>
      </w:rPr>
    </w:lvl>
  </w:abstractNum>
  <w:abstractNum w:abstractNumId="11">
    <w:nsid w:val="47B53C68"/>
    <w:multiLevelType w:val="multilevel"/>
    <w:tmpl w:val="854E68F6"/>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50451B45"/>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04E1307"/>
    <w:multiLevelType w:val="multilevel"/>
    <w:tmpl w:val="3C68BB0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4">
    <w:nsid w:val="52A1361A"/>
    <w:multiLevelType w:val="multilevel"/>
    <w:tmpl w:val="83CE098C"/>
    <w:lvl w:ilvl="0">
      <w:start w:val="1"/>
      <w:numFmt w:val="decimal"/>
      <w:lvlText w:val="%1."/>
      <w:lvlJc w:val="left"/>
      <w:pPr>
        <w:tabs>
          <w:tab w:val="num" w:pos="405"/>
        </w:tabs>
        <w:ind w:left="405" w:hanging="360"/>
      </w:pPr>
      <w:rPr>
        <w:rFonts w:hint="default"/>
      </w:rPr>
    </w:lvl>
    <w:lvl w:ilvl="1">
      <w:start w:val="1"/>
      <w:numFmt w:val="decimal"/>
      <w:isLgl/>
      <w:lvlText w:val="%1.%2"/>
      <w:lvlJc w:val="left"/>
      <w:pPr>
        <w:tabs>
          <w:tab w:val="num" w:pos="405"/>
        </w:tabs>
        <w:ind w:left="405" w:hanging="360"/>
      </w:pPr>
      <w:rPr>
        <w:rFonts w:hint="default"/>
      </w:rPr>
    </w:lvl>
    <w:lvl w:ilvl="2">
      <w:start w:val="1"/>
      <w:numFmt w:val="decimal"/>
      <w:isLgl/>
      <w:lvlText w:val="%1.%2.%3"/>
      <w:lvlJc w:val="left"/>
      <w:pPr>
        <w:tabs>
          <w:tab w:val="num" w:pos="765"/>
        </w:tabs>
        <w:ind w:left="765" w:hanging="720"/>
      </w:pPr>
      <w:rPr>
        <w:rFonts w:hint="default"/>
      </w:rPr>
    </w:lvl>
    <w:lvl w:ilvl="3">
      <w:start w:val="1"/>
      <w:numFmt w:val="decimal"/>
      <w:isLgl/>
      <w:lvlText w:val="%1.%2.%3.%4"/>
      <w:lvlJc w:val="left"/>
      <w:pPr>
        <w:tabs>
          <w:tab w:val="num" w:pos="765"/>
        </w:tabs>
        <w:ind w:left="765" w:hanging="720"/>
      </w:pPr>
      <w:rPr>
        <w:rFonts w:hint="default"/>
      </w:rPr>
    </w:lvl>
    <w:lvl w:ilvl="4">
      <w:start w:val="1"/>
      <w:numFmt w:val="decimal"/>
      <w:isLgl/>
      <w:lvlText w:val="%1.%2.%3.%4.%5"/>
      <w:lvlJc w:val="left"/>
      <w:pPr>
        <w:tabs>
          <w:tab w:val="num" w:pos="765"/>
        </w:tabs>
        <w:ind w:left="765" w:hanging="720"/>
      </w:pPr>
      <w:rPr>
        <w:rFonts w:hint="default"/>
      </w:rPr>
    </w:lvl>
    <w:lvl w:ilvl="5">
      <w:start w:val="1"/>
      <w:numFmt w:val="decimal"/>
      <w:isLgl/>
      <w:lvlText w:val="%1.%2.%3.%4.%5.%6"/>
      <w:lvlJc w:val="left"/>
      <w:pPr>
        <w:tabs>
          <w:tab w:val="num" w:pos="1125"/>
        </w:tabs>
        <w:ind w:left="1125" w:hanging="1080"/>
      </w:pPr>
      <w:rPr>
        <w:rFonts w:hint="default"/>
      </w:rPr>
    </w:lvl>
    <w:lvl w:ilvl="6">
      <w:start w:val="1"/>
      <w:numFmt w:val="decimal"/>
      <w:isLgl/>
      <w:lvlText w:val="%1.%2.%3.%4.%5.%6.%7"/>
      <w:lvlJc w:val="left"/>
      <w:pPr>
        <w:tabs>
          <w:tab w:val="num" w:pos="1125"/>
        </w:tabs>
        <w:ind w:left="1125" w:hanging="1080"/>
      </w:pPr>
      <w:rPr>
        <w:rFonts w:hint="default"/>
      </w:rPr>
    </w:lvl>
    <w:lvl w:ilvl="7">
      <w:start w:val="1"/>
      <w:numFmt w:val="decimal"/>
      <w:isLgl/>
      <w:lvlText w:val="%1.%2.%3.%4.%5.%6.%7.%8"/>
      <w:lvlJc w:val="left"/>
      <w:pPr>
        <w:tabs>
          <w:tab w:val="num" w:pos="1485"/>
        </w:tabs>
        <w:ind w:left="1485" w:hanging="1440"/>
      </w:pPr>
      <w:rPr>
        <w:rFonts w:hint="default"/>
      </w:rPr>
    </w:lvl>
    <w:lvl w:ilvl="8">
      <w:start w:val="1"/>
      <w:numFmt w:val="decimal"/>
      <w:isLgl/>
      <w:lvlText w:val="%1.%2.%3.%4.%5.%6.%7.%8.%9"/>
      <w:lvlJc w:val="left"/>
      <w:pPr>
        <w:tabs>
          <w:tab w:val="num" w:pos="1485"/>
        </w:tabs>
        <w:ind w:left="1485" w:hanging="1440"/>
      </w:pPr>
      <w:rPr>
        <w:rFonts w:hint="default"/>
      </w:rPr>
    </w:lvl>
  </w:abstractNum>
  <w:abstractNum w:abstractNumId="15">
    <w:nsid w:val="61BC2325"/>
    <w:multiLevelType w:val="multilevel"/>
    <w:tmpl w:val="D07A8E28"/>
    <w:lvl w:ilvl="0">
      <w:start w:val="1"/>
      <w:numFmt w:val="decimal"/>
      <w:lvlText w:val="%1."/>
      <w:lvlJc w:val="left"/>
      <w:pPr>
        <w:tabs>
          <w:tab w:val="num" w:pos="405"/>
        </w:tabs>
        <w:ind w:left="405" w:hanging="360"/>
      </w:pPr>
      <w:rPr>
        <w:rFonts w:hint="default"/>
      </w:rPr>
    </w:lvl>
    <w:lvl w:ilvl="1">
      <w:start w:val="1"/>
      <w:numFmt w:val="decimal"/>
      <w:isLgl/>
      <w:lvlText w:val="%1.%2"/>
      <w:lvlJc w:val="left"/>
      <w:pPr>
        <w:tabs>
          <w:tab w:val="num" w:pos="405"/>
        </w:tabs>
        <w:ind w:left="405" w:hanging="360"/>
      </w:pPr>
      <w:rPr>
        <w:rFonts w:hint="default"/>
      </w:rPr>
    </w:lvl>
    <w:lvl w:ilvl="2">
      <w:start w:val="1"/>
      <w:numFmt w:val="decimal"/>
      <w:isLgl/>
      <w:lvlText w:val="%1.%2.%3"/>
      <w:lvlJc w:val="left"/>
      <w:pPr>
        <w:tabs>
          <w:tab w:val="num" w:pos="765"/>
        </w:tabs>
        <w:ind w:left="765" w:hanging="720"/>
      </w:pPr>
      <w:rPr>
        <w:rFonts w:hint="default"/>
      </w:rPr>
    </w:lvl>
    <w:lvl w:ilvl="3">
      <w:start w:val="1"/>
      <w:numFmt w:val="decimal"/>
      <w:isLgl/>
      <w:lvlText w:val="%1.%2.%3.%4"/>
      <w:lvlJc w:val="left"/>
      <w:pPr>
        <w:tabs>
          <w:tab w:val="num" w:pos="765"/>
        </w:tabs>
        <w:ind w:left="765" w:hanging="720"/>
      </w:pPr>
      <w:rPr>
        <w:rFonts w:hint="default"/>
      </w:rPr>
    </w:lvl>
    <w:lvl w:ilvl="4">
      <w:start w:val="1"/>
      <w:numFmt w:val="decimal"/>
      <w:isLgl/>
      <w:lvlText w:val="%1.%2.%3.%4.%5"/>
      <w:lvlJc w:val="left"/>
      <w:pPr>
        <w:tabs>
          <w:tab w:val="num" w:pos="765"/>
        </w:tabs>
        <w:ind w:left="765" w:hanging="720"/>
      </w:pPr>
      <w:rPr>
        <w:rFonts w:hint="default"/>
      </w:rPr>
    </w:lvl>
    <w:lvl w:ilvl="5">
      <w:start w:val="1"/>
      <w:numFmt w:val="decimal"/>
      <w:isLgl/>
      <w:lvlText w:val="%1.%2.%3.%4.%5.%6"/>
      <w:lvlJc w:val="left"/>
      <w:pPr>
        <w:tabs>
          <w:tab w:val="num" w:pos="1125"/>
        </w:tabs>
        <w:ind w:left="1125" w:hanging="1080"/>
      </w:pPr>
      <w:rPr>
        <w:rFonts w:hint="default"/>
      </w:rPr>
    </w:lvl>
    <w:lvl w:ilvl="6">
      <w:start w:val="1"/>
      <w:numFmt w:val="decimal"/>
      <w:isLgl/>
      <w:lvlText w:val="%1.%2.%3.%4.%5.%6.%7"/>
      <w:lvlJc w:val="left"/>
      <w:pPr>
        <w:tabs>
          <w:tab w:val="num" w:pos="1125"/>
        </w:tabs>
        <w:ind w:left="1125" w:hanging="1080"/>
      </w:pPr>
      <w:rPr>
        <w:rFonts w:hint="default"/>
      </w:rPr>
    </w:lvl>
    <w:lvl w:ilvl="7">
      <w:start w:val="1"/>
      <w:numFmt w:val="decimal"/>
      <w:isLgl/>
      <w:lvlText w:val="%1.%2.%3.%4.%5.%6.%7.%8"/>
      <w:lvlJc w:val="left"/>
      <w:pPr>
        <w:tabs>
          <w:tab w:val="num" w:pos="1485"/>
        </w:tabs>
        <w:ind w:left="1485" w:hanging="1440"/>
      </w:pPr>
      <w:rPr>
        <w:rFonts w:hint="default"/>
      </w:rPr>
    </w:lvl>
    <w:lvl w:ilvl="8">
      <w:start w:val="1"/>
      <w:numFmt w:val="decimal"/>
      <w:isLgl/>
      <w:lvlText w:val="%1.%2.%3.%4.%5.%6.%7.%8.%9"/>
      <w:lvlJc w:val="left"/>
      <w:pPr>
        <w:tabs>
          <w:tab w:val="num" w:pos="1485"/>
        </w:tabs>
        <w:ind w:left="1485" w:hanging="1440"/>
      </w:pPr>
      <w:rPr>
        <w:rFonts w:hint="default"/>
      </w:rPr>
    </w:lvl>
  </w:abstractNum>
  <w:abstractNum w:abstractNumId="16">
    <w:nsid w:val="63B85334"/>
    <w:multiLevelType w:val="multilevel"/>
    <w:tmpl w:val="53C8A34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05"/>
        </w:tabs>
        <w:ind w:left="405" w:hanging="36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900"/>
        </w:tabs>
        <w:ind w:left="900"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7">
    <w:nsid w:val="655701F8"/>
    <w:multiLevelType w:val="multilevel"/>
    <w:tmpl w:val="8DEC3782"/>
    <w:lvl w:ilvl="0">
      <w:start w:val="1"/>
      <w:numFmt w:val="decimal"/>
      <w:lvlText w:val="%1"/>
      <w:lvlJc w:val="left"/>
      <w:pPr>
        <w:tabs>
          <w:tab w:val="num" w:pos="360"/>
        </w:tabs>
        <w:ind w:left="360" w:hanging="360"/>
      </w:pPr>
      <w:rPr>
        <w:rFonts w:hint="default"/>
        <w:b/>
        <w:i/>
      </w:rPr>
    </w:lvl>
    <w:lvl w:ilvl="1">
      <w:start w:val="2"/>
      <w:numFmt w:val="decimal"/>
      <w:lvlText w:val="%1.%2"/>
      <w:lvlJc w:val="left"/>
      <w:pPr>
        <w:tabs>
          <w:tab w:val="num" w:pos="1305"/>
        </w:tabs>
        <w:ind w:left="1305" w:hanging="360"/>
      </w:pPr>
      <w:rPr>
        <w:rFonts w:hint="default"/>
        <w:b/>
        <w:i/>
      </w:rPr>
    </w:lvl>
    <w:lvl w:ilvl="2">
      <w:start w:val="1"/>
      <w:numFmt w:val="decimal"/>
      <w:lvlText w:val="%1.%2.%3"/>
      <w:lvlJc w:val="left"/>
      <w:pPr>
        <w:tabs>
          <w:tab w:val="num" w:pos="2610"/>
        </w:tabs>
        <w:ind w:left="2610" w:hanging="720"/>
      </w:pPr>
      <w:rPr>
        <w:rFonts w:hint="default"/>
        <w:b/>
        <w:i/>
      </w:rPr>
    </w:lvl>
    <w:lvl w:ilvl="3">
      <w:start w:val="1"/>
      <w:numFmt w:val="decimal"/>
      <w:lvlText w:val="%1.%2.%3.%4"/>
      <w:lvlJc w:val="left"/>
      <w:pPr>
        <w:tabs>
          <w:tab w:val="num" w:pos="3555"/>
        </w:tabs>
        <w:ind w:left="3555" w:hanging="720"/>
      </w:pPr>
      <w:rPr>
        <w:rFonts w:hint="default"/>
        <w:b/>
        <w:i/>
      </w:rPr>
    </w:lvl>
    <w:lvl w:ilvl="4">
      <w:start w:val="1"/>
      <w:numFmt w:val="decimal"/>
      <w:lvlText w:val="%1.%2.%3.%4.%5"/>
      <w:lvlJc w:val="left"/>
      <w:pPr>
        <w:tabs>
          <w:tab w:val="num" w:pos="4860"/>
        </w:tabs>
        <w:ind w:left="4860" w:hanging="1080"/>
      </w:pPr>
      <w:rPr>
        <w:rFonts w:hint="default"/>
        <w:b/>
        <w:i/>
      </w:rPr>
    </w:lvl>
    <w:lvl w:ilvl="5">
      <w:start w:val="1"/>
      <w:numFmt w:val="decimal"/>
      <w:lvlText w:val="%1.%2.%3.%4.%5.%6"/>
      <w:lvlJc w:val="left"/>
      <w:pPr>
        <w:tabs>
          <w:tab w:val="num" w:pos="5805"/>
        </w:tabs>
        <w:ind w:left="5805" w:hanging="1080"/>
      </w:pPr>
      <w:rPr>
        <w:rFonts w:hint="default"/>
        <w:b/>
        <w:i/>
      </w:rPr>
    </w:lvl>
    <w:lvl w:ilvl="6">
      <w:start w:val="1"/>
      <w:numFmt w:val="decimal"/>
      <w:lvlText w:val="%1.%2.%3.%4.%5.%6.%7"/>
      <w:lvlJc w:val="left"/>
      <w:pPr>
        <w:tabs>
          <w:tab w:val="num" w:pos="7110"/>
        </w:tabs>
        <w:ind w:left="7110" w:hanging="1440"/>
      </w:pPr>
      <w:rPr>
        <w:rFonts w:hint="default"/>
        <w:b/>
        <w:i/>
      </w:rPr>
    </w:lvl>
    <w:lvl w:ilvl="7">
      <w:start w:val="1"/>
      <w:numFmt w:val="decimal"/>
      <w:lvlText w:val="%1.%2.%3.%4.%5.%6.%7.%8"/>
      <w:lvlJc w:val="left"/>
      <w:pPr>
        <w:tabs>
          <w:tab w:val="num" w:pos="8055"/>
        </w:tabs>
        <w:ind w:left="8055" w:hanging="1440"/>
      </w:pPr>
      <w:rPr>
        <w:rFonts w:hint="default"/>
        <w:b/>
        <w:i/>
      </w:rPr>
    </w:lvl>
    <w:lvl w:ilvl="8">
      <w:start w:val="1"/>
      <w:numFmt w:val="decimal"/>
      <w:lvlText w:val="%1.%2.%3.%4.%5.%6.%7.%8.%9"/>
      <w:lvlJc w:val="left"/>
      <w:pPr>
        <w:tabs>
          <w:tab w:val="num" w:pos="9360"/>
        </w:tabs>
        <w:ind w:left="9360" w:hanging="1800"/>
      </w:pPr>
      <w:rPr>
        <w:rFonts w:hint="default"/>
        <w:b/>
        <w:i/>
      </w:rPr>
    </w:lvl>
  </w:abstractNum>
  <w:abstractNum w:abstractNumId="18">
    <w:nsid w:val="65996648"/>
    <w:multiLevelType w:val="multilevel"/>
    <w:tmpl w:val="37620A2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05"/>
        </w:tabs>
        <w:ind w:left="405" w:hanging="360"/>
      </w:pPr>
      <w:rPr>
        <w:rFonts w:hint="default"/>
      </w:rPr>
    </w:lvl>
    <w:lvl w:ilvl="2">
      <w:start w:val="1"/>
      <w:numFmt w:val="decimal"/>
      <w:isLgl/>
      <w:lvlText w:val="%1.%2.%3"/>
      <w:lvlJc w:val="left"/>
      <w:pPr>
        <w:tabs>
          <w:tab w:val="num" w:pos="765"/>
        </w:tabs>
        <w:ind w:left="765" w:hanging="720"/>
      </w:pPr>
      <w:rPr>
        <w:rFonts w:hint="default"/>
      </w:rPr>
    </w:lvl>
    <w:lvl w:ilvl="3">
      <w:start w:val="1"/>
      <w:numFmt w:val="decimal"/>
      <w:isLgl/>
      <w:lvlText w:val="%1.%2.%3.%4"/>
      <w:lvlJc w:val="left"/>
      <w:pPr>
        <w:tabs>
          <w:tab w:val="num" w:pos="765"/>
        </w:tabs>
        <w:ind w:left="765" w:hanging="720"/>
      </w:pPr>
      <w:rPr>
        <w:rFonts w:hint="default"/>
      </w:rPr>
    </w:lvl>
    <w:lvl w:ilvl="4">
      <w:start w:val="1"/>
      <w:numFmt w:val="decimal"/>
      <w:isLgl/>
      <w:lvlText w:val="%1.%2.%3.%4.%5"/>
      <w:lvlJc w:val="left"/>
      <w:pPr>
        <w:tabs>
          <w:tab w:val="num" w:pos="765"/>
        </w:tabs>
        <w:ind w:left="765" w:hanging="720"/>
      </w:pPr>
      <w:rPr>
        <w:rFonts w:hint="default"/>
      </w:rPr>
    </w:lvl>
    <w:lvl w:ilvl="5">
      <w:start w:val="1"/>
      <w:numFmt w:val="decimal"/>
      <w:isLgl/>
      <w:lvlText w:val="%1.%2.%3.%4.%5.%6"/>
      <w:lvlJc w:val="left"/>
      <w:pPr>
        <w:tabs>
          <w:tab w:val="num" w:pos="1125"/>
        </w:tabs>
        <w:ind w:left="1125" w:hanging="1080"/>
      </w:pPr>
      <w:rPr>
        <w:rFonts w:hint="default"/>
      </w:rPr>
    </w:lvl>
    <w:lvl w:ilvl="6">
      <w:start w:val="1"/>
      <w:numFmt w:val="decimal"/>
      <w:isLgl/>
      <w:lvlText w:val="%1.%2.%3.%4.%5.%6.%7"/>
      <w:lvlJc w:val="left"/>
      <w:pPr>
        <w:tabs>
          <w:tab w:val="num" w:pos="1125"/>
        </w:tabs>
        <w:ind w:left="1125" w:hanging="1080"/>
      </w:pPr>
      <w:rPr>
        <w:rFonts w:hint="default"/>
      </w:rPr>
    </w:lvl>
    <w:lvl w:ilvl="7">
      <w:start w:val="1"/>
      <w:numFmt w:val="decimal"/>
      <w:isLgl/>
      <w:lvlText w:val="%1.%2.%3.%4.%5.%6.%7.%8"/>
      <w:lvlJc w:val="left"/>
      <w:pPr>
        <w:tabs>
          <w:tab w:val="num" w:pos="1485"/>
        </w:tabs>
        <w:ind w:left="1485" w:hanging="1440"/>
      </w:pPr>
      <w:rPr>
        <w:rFonts w:hint="default"/>
      </w:rPr>
    </w:lvl>
    <w:lvl w:ilvl="8">
      <w:start w:val="1"/>
      <w:numFmt w:val="decimal"/>
      <w:isLgl/>
      <w:lvlText w:val="%1.%2.%3.%4.%5.%6.%7.%8.%9"/>
      <w:lvlJc w:val="left"/>
      <w:pPr>
        <w:tabs>
          <w:tab w:val="num" w:pos="1485"/>
        </w:tabs>
        <w:ind w:left="1485" w:hanging="1440"/>
      </w:pPr>
      <w:rPr>
        <w:rFonts w:hint="default"/>
      </w:rPr>
    </w:lvl>
  </w:abstractNum>
  <w:abstractNum w:abstractNumId="19">
    <w:nsid w:val="67520438"/>
    <w:multiLevelType w:val="singleLevel"/>
    <w:tmpl w:val="30707EE4"/>
    <w:lvl w:ilvl="0">
      <w:start w:val="1"/>
      <w:numFmt w:val="decimal"/>
      <w:lvlText w:val="%1."/>
      <w:lvlJc w:val="left"/>
      <w:pPr>
        <w:tabs>
          <w:tab w:val="num" w:pos="405"/>
        </w:tabs>
        <w:ind w:left="405" w:hanging="360"/>
      </w:pPr>
      <w:rPr>
        <w:rFonts w:hint="default"/>
      </w:rPr>
    </w:lvl>
  </w:abstractNum>
  <w:abstractNum w:abstractNumId="20">
    <w:nsid w:val="6B1D17C3"/>
    <w:multiLevelType w:val="multilevel"/>
    <w:tmpl w:val="AEB62184"/>
    <w:lvl w:ilvl="0">
      <w:start w:val="2"/>
      <w:numFmt w:val="decimal"/>
      <w:lvlText w:val="%1."/>
      <w:lvlJc w:val="left"/>
      <w:pPr>
        <w:tabs>
          <w:tab w:val="num" w:pos="405"/>
        </w:tabs>
        <w:ind w:left="405" w:hanging="360"/>
      </w:pPr>
      <w:rPr>
        <w:rFonts w:hint="default"/>
      </w:rPr>
    </w:lvl>
    <w:lvl w:ilvl="1">
      <w:start w:val="1"/>
      <w:numFmt w:val="decimal"/>
      <w:isLgl/>
      <w:lvlText w:val="%1.%2"/>
      <w:lvlJc w:val="left"/>
      <w:pPr>
        <w:tabs>
          <w:tab w:val="num" w:pos="405"/>
        </w:tabs>
        <w:ind w:left="405" w:hanging="360"/>
      </w:pPr>
      <w:rPr>
        <w:rFonts w:hint="default"/>
      </w:rPr>
    </w:lvl>
    <w:lvl w:ilvl="2">
      <w:start w:val="1"/>
      <w:numFmt w:val="decimal"/>
      <w:isLgl/>
      <w:lvlText w:val="%1.%2.%3"/>
      <w:lvlJc w:val="left"/>
      <w:pPr>
        <w:tabs>
          <w:tab w:val="num" w:pos="765"/>
        </w:tabs>
        <w:ind w:left="765" w:hanging="720"/>
      </w:pPr>
      <w:rPr>
        <w:rFonts w:hint="default"/>
      </w:rPr>
    </w:lvl>
    <w:lvl w:ilvl="3">
      <w:start w:val="1"/>
      <w:numFmt w:val="decimal"/>
      <w:isLgl/>
      <w:lvlText w:val="%1.%2.%3.%4"/>
      <w:lvlJc w:val="left"/>
      <w:pPr>
        <w:tabs>
          <w:tab w:val="num" w:pos="765"/>
        </w:tabs>
        <w:ind w:left="765" w:hanging="720"/>
      </w:pPr>
      <w:rPr>
        <w:rFonts w:hint="default"/>
      </w:rPr>
    </w:lvl>
    <w:lvl w:ilvl="4">
      <w:start w:val="1"/>
      <w:numFmt w:val="decimal"/>
      <w:isLgl/>
      <w:lvlText w:val="%1.%2.%3.%4.%5"/>
      <w:lvlJc w:val="left"/>
      <w:pPr>
        <w:tabs>
          <w:tab w:val="num" w:pos="765"/>
        </w:tabs>
        <w:ind w:left="765" w:hanging="720"/>
      </w:pPr>
      <w:rPr>
        <w:rFonts w:hint="default"/>
      </w:rPr>
    </w:lvl>
    <w:lvl w:ilvl="5">
      <w:start w:val="1"/>
      <w:numFmt w:val="decimal"/>
      <w:isLgl/>
      <w:lvlText w:val="%1.%2.%3.%4.%5.%6"/>
      <w:lvlJc w:val="left"/>
      <w:pPr>
        <w:tabs>
          <w:tab w:val="num" w:pos="1125"/>
        </w:tabs>
        <w:ind w:left="1125" w:hanging="1080"/>
      </w:pPr>
      <w:rPr>
        <w:rFonts w:hint="default"/>
      </w:rPr>
    </w:lvl>
    <w:lvl w:ilvl="6">
      <w:start w:val="1"/>
      <w:numFmt w:val="decimal"/>
      <w:isLgl/>
      <w:lvlText w:val="%1.%2.%3.%4.%5.%6.%7"/>
      <w:lvlJc w:val="left"/>
      <w:pPr>
        <w:tabs>
          <w:tab w:val="num" w:pos="1125"/>
        </w:tabs>
        <w:ind w:left="1125" w:hanging="1080"/>
      </w:pPr>
      <w:rPr>
        <w:rFonts w:hint="default"/>
      </w:rPr>
    </w:lvl>
    <w:lvl w:ilvl="7">
      <w:start w:val="1"/>
      <w:numFmt w:val="decimal"/>
      <w:isLgl/>
      <w:lvlText w:val="%1.%2.%3.%4.%5.%6.%7.%8"/>
      <w:lvlJc w:val="left"/>
      <w:pPr>
        <w:tabs>
          <w:tab w:val="num" w:pos="1485"/>
        </w:tabs>
        <w:ind w:left="1485" w:hanging="1440"/>
      </w:pPr>
      <w:rPr>
        <w:rFonts w:hint="default"/>
      </w:rPr>
    </w:lvl>
    <w:lvl w:ilvl="8">
      <w:start w:val="1"/>
      <w:numFmt w:val="decimal"/>
      <w:isLgl/>
      <w:lvlText w:val="%1.%2.%3.%4.%5.%6.%7.%8.%9"/>
      <w:lvlJc w:val="left"/>
      <w:pPr>
        <w:tabs>
          <w:tab w:val="num" w:pos="1485"/>
        </w:tabs>
        <w:ind w:left="1485" w:hanging="1440"/>
      </w:pPr>
      <w:rPr>
        <w:rFonts w:hint="default"/>
      </w:rPr>
    </w:lvl>
  </w:abstractNum>
  <w:abstractNum w:abstractNumId="21">
    <w:nsid w:val="727012A9"/>
    <w:multiLevelType w:val="multilevel"/>
    <w:tmpl w:val="227411D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2">
    <w:nsid w:val="78634FAB"/>
    <w:multiLevelType w:val="singleLevel"/>
    <w:tmpl w:val="33C464B8"/>
    <w:lvl w:ilvl="0">
      <w:start w:val="1"/>
      <w:numFmt w:val="decimal"/>
      <w:lvlText w:val="%1)"/>
      <w:lvlJc w:val="left"/>
      <w:pPr>
        <w:tabs>
          <w:tab w:val="num" w:pos="405"/>
        </w:tabs>
        <w:ind w:left="405" w:hanging="360"/>
      </w:pPr>
      <w:rPr>
        <w:rFonts w:hint="default"/>
      </w:rPr>
    </w:lvl>
  </w:abstractNum>
  <w:abstractNum w:abstractNumId="23">
    <w:nsid w:val="79C42F89"/>
    <w:multiLevelType w:val="singleLevel"/>
    <w:tmpl w:val="B9F8F4D8"/>
    <w:lvl w:ilvl="0">
      <w:start w:val="1"/>
      <w:numFmt w:val="decimal"/>
      <w:lvlText w:val="%1)"/>
      <w:lvlJc w:val="left"/>
      <w:pPr>
        <w:tabs>
          <w:tab w:val="num" w:pos="404"/>
        </w:tabs>
        <w:ind w:left="404" w:hanging="360"/>
      </w:pPr>
      <w:rPr>
        <w:rFonts w:hint="default"/>
      </w:rPr>
    </w:lvl>
  </w:abstractNum>
  <w:abstractNum w:abstractNumId="24">
    <w:nsid w:val="7AED3255"/>
    <w:multiLevelType w:val="multilevel"/>
    <w:tmpl w:val="6AE0A86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num w:numId="1">
    <w:abstractNumId w:val="8"/>
  </w:num>
  <w:num w:numId="2">
    <w:abstractNumId w:val="21"/>
  </w:num>
  <w:num w:numId="3">
    <w:abstractNumId w:val="15"/>
  </w:num>
  <w:num w:numId="4">
    <w:abstractNumId w:val="1"/>
  </w:num>
  <w:num w:numId="5">
    <w:abstractNumId w:val="22"/>
  </w:num>
  <w:num w:numId="6">
    <w:abstractNumId w:val="0"/>
  </w:num>
  <w:num w:numId="7">
    <w:abstractNumId w:val="5"/>
  </w:num>
  <w:num w:numId="8">
    <w:abstractNumId w:val="23"/>
  </w:num>
  <w:num w:numId="9">
    <w:abstractNumId w:val="11"/>
  </w:num>
  <w:num w:numId="10">
    <w:abstractNumId w:val="12"/>
  </w:num>
  <w:num w:numId="11">
    <w:abstractNumId w:val="14"/>
  </w:num>
  <w:num w:numId="12">
    <w:abstractNumId w:val="18"/>
  </w:num>
  <w:num w:numId="13">
    <w:abstractNumId w:val="16"/>
  </w:num>
  <w:num w:numId="14">
    <w:abstractNumId w:val="10"/>
  </w:num>
  <w:num w:numId="15">
    <w:abstractNumId w:val="2"/>
  </w:num>
  <w:num w:numId="16">
    <w:abstractNumId w:val="20"/>
  </w:num>
  <w:num w:numId="17">
    <w:abstractNumId w:val="6"/>
  </w:num>
  <w:num w:numId="18">
    <w:abstractNumId w:val="19"/>
  </w:num>
  <w:num w:numId="19">
    <w:abstractNumId w:val="7"/>
  </w:num>
  <w:num w:numId="20">
    <w:abstractNumId w:val="9"/>
  </w:num>
  <w:num w:numId="21">
    <w:abstractNumId w:val="24"/>
  </w:num>
  <w:num w:numId="22">
    <w:abstractNumId w:val="13"/>
  </w:num>
  <w:num w:numId="23">
    <w:abstractNumId w:val="17"/>
  </w:num>
  <w:num w:numId="24">
    <w:abstractNumId w:val="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aveSubset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B04"/>
    <w:rsid w:val="00490494"/>
    <w:rsid w:val="00750D38"/>
    <w:rsid w:val="007A0F34"/>
    <w:rsid w:val="00875B04"/>
    <w:rsid w:val="00BE7416"/>
    <w:rsid w:val="00DA1B6D"/>
    <w:rsid w:val="00E76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878E7F-C510-4434-AE08-D1A98F52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4"/>
    </w:rPr>
  </w:style>
  <w:style w:type="paragraph" w:styleId="2">
    <w:name w:val="heading 2"/>
    <w:basedOn w:val="a"/>
    <w:next w:val="a"/>
    <w:qFormat/>
    <w:pPr>
      <w:keepNext/>
      <w:outlineLvl w:val="1"/>
    </w:pPr>
    <w:rPr>
      <w:b/>
      <w:i/>
    </w:rPr>
  </w:style>
  <w:style w:type="paragraph" w:styleId="3">
    <w:name w:val="heading 3"/>
    <w:basedOn w:val="a"/>
    <w:next w:val="a"/>
    <w:qFormat/>
    <w:pPr>
      <w:keepNext/>
      <w:outlineLvl w:val="2"/>
    </w:pPr>
    <w:rPr>
      <w:i/>
    </w:rPr>
  </w:style>
  <w:style w:type="paragraph" w:styleId="4">
    <w:name w:val="heading 4"/>
    <w:basedOn w:val="a"/>
    <w:next w:val="a"/>
    <w:qFormat/>
    <w:pPr>
      <w:keepNext/>
      <w:ind w:left="45"/>
      <w:outlineLvl w:val="3"/>
    </w:pPr>
    <w:rPr>
      <w:b/>
      <w:sz w:val="24"/>
    </w:rPr>
  </w:style>
  <w:style w:type="paragraph" w:styleId="5">
    <w:name w:val="heading 5"/>
    <w:basedOn w:val="a"/>
    <w:next w:val="a"/>
    <w:qFormat/>
    <w:pPr>
      <w:keepNext/>
      <w:outlineLvl w:val="4"/>
    </w:pPr>
    <w:rPr>
      <w:sz w:val="24"/>
    </w:rPr>
  </w:style>
  <w:style w:type="paragraph" w:styleId="6">
    <w:name w:val="heading 6"/>
    <w:basedOn w:val="a"/>
    <w:next w:val="a"/>
    <w:qFormat/>
    <w:pPr>
      <w:keepNext/>
      <w:jc w:val="both"/>
      <w:outlineLvl w:val="5"/>
    </w:pPr>
    <w:rPr>
      <w:sz w:val="24"/>
    </w:rPr>
  </w:style>
  <w:style w:type="paragraph" w:styleId="7">
    <w:name w:val="heading 7"/>
    <w:basedOn w:val="a"/>
    <w:next w:val="a"/>
    <w:qFormat/>
    <w:pPr>
      <w:keepNext/>
      <w:spacing w:line="480" w:lineRule="auto"/>
      <w:jc w:val="both"/>
      <w:outlineLvl w:val="6"/>
    </w:pPr>
    <w:rPr>
      <w:sz w:val="28"/>
    </w:rPr>
  </w:style>
  <w:style w:type="paragraph" w:styleId="8">
    <w:name w:val="heading 8"/>
    <w:basedOn w:val="a"/>
    <w:next w:val="a"/>
    <w:qFormat/>
    <w:pPr>
      <w:keepNext/>
      <w:outlineLvl w:val="7"/>
    </w:pPr>
    <w:rPr>
      <w:bCs/>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567"/>
      </w:tabs>
      <w:jc w:val="both"/>
    </w:pPr>
    <w:rPr>
      <w:sz w:val="24"/>
    </w:rPr>
  </w:style>
  <w:style w:type="paragraph" w:styleId="a4">
    <w:name w:val="Body Text Indent"/>
    <w:basedOn w:val="a"/>
    <w:pPr>
      <w:ind w:left="45"/>
    </w:pPr>
    <w:rPr>
      <w:sz w:val="24"/>
    </w:rPr>
  </w:style>
  <w:style w:type="paragraph" w:styleId="a5">
    <w:name w:val="header"/>
    <w:basedOn w:val="a"/>
    <w:pPr>
      <w:tabs>
        <w:tab w:val="center" w:pos="4153"/>
        <w:tab w:val="right" w:pos="8306"/>
      </w:tabs>
    </w:pPr>
  </w:style>
  <w:style w:type="character" w:styleId="a6">
    <w:name w:val="page number"/>
    <w:basedOn w:val="a0"/>
  </w:style>
  <w:style w:type="paragraph" w:styleId="a7">
    <w:name w:val="footer"/>
    <w:basedOn w:val="a"/>
    <w:pPr>
      <w:tabs>
        <w:tab w:val="center" w:pos="4153"/>
        <w:tab w:val="right" w:pos="8306"/>
      </w:tabs>
    </w:pPr>
  </w:style>
  <w:style w:type="paragraph" w:styleId="20">
    <w:name w:val="Body Text 2"/>
    <w:basedOn w:val="a"/>
    <w:pPr>
      <w:spacing w:line="36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4673</Words>
  <Characters>26637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Исковая давность</vt:lpstr>
    </vt:vector>
  </TitlesOfParts>
  <Company>Света</Company>
  <LinksUpToDate>false</LinksUpToDate>
  <CharactersWithSpaces>31248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Исковая давность</dc:title>
  <dc:subject/>
  <dc:creator>Алейникова</dc:creator>
  <cp:keywords/>
  <cp:lastModifiedBy>admin</cp:lastModifiedBy>
  <cp:revision>2</cp:revision>
  <cp:lastPrinted>2003-01-11T20:55:00Z</cp:lastPrinted>
  <dcterms:created xsi:type="dcterms:W3CDTF">2014-02-03T18:15:00Z</dcterms:created>
  <dcterms:modified xsi:type="dcterms:W3CDTF">2014-02-03T18:15:00Z</dcterms:modified>
</cp:coreProperties>
</file>