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E7" w:rsidRDefault="00300FE7">
      <w:pPr>
        <w:pStyle w:val="20"/>
        <w:jc w:val="left"/>
        <w:rPr>
          <w:sz w:val="24"/>
        </w:rPr>
      </w:pPr>
    </w:p>
    <w:p w:rsidR="00300FE7" w:rsidRDefault="00300FE7">
      <w:pPr>
        <w:pStyle w:val="20"/>
      </w:pPr>
      <w:r>
        <w:t>Содержание.</w:t>
      </w:r>
    </w:p>
    <w:p w:rsidR="00300FE7" w:rsidRDefault="00300FE7">
      <w:pPr>
        <w:spacing w:line="360" w:lineRule="auto"/>
        <w:rPr>
          <w:sz w:val="28"/>
        </w:rPr>
      </w:pPr>
    </w:p>
    <w:p w:rsidR="00300FE7" w:rsidRDefault="00300FE7">
      <w:pPr>
        <w:pStyle w:val="2"/>
      </w:pPr>
      <w:r>
        <w:t>Введение…………………………………………………………………3</w:t>
      </w:r>
    </w:p>
    <w:p w:rsidR="00300FE7" w:rsidRDefault="00300FE7">
      <w:pPr>
        <w:tabs>
          <w:tab w:val="left" w:pos="8460"/>
          <w:tab w:val="left" w:pos="8640"/>
        </w:tabs>
        <w:spacing w:line="360" w:lineRule="auto"/>
        <w:ind w:firstLine="540"/>
        <w:rPr>
          <w:sz w:val="28"/>
        </w:rPr>
      </w:pPr>
      <w:r>
        <w:rPr>
          <w:sz w:val="28"/>
        </w:rPr>
        <w:t>1. Понятие общественного способа производства……………………4</w:t>
      </w:r>
    </w:p>
    <w:p w:rsidR="00300FE7" w:rsidRDefault="00300FE7">
      <w:pPr>
        <w:tabs>
          <w:tab w:val="left" w:pos="8460"/>
          <w:tab w:val="left" w:pos="8640"/>
        </w:tabs>
        <w:spacing w:line="360" w:lineRule="auto"/>
        <w:ind w:firstLine="540"/>
        <w:rPr>
          <w:sz w:val="28"/>
        </w:rPr>
      </w:pPr>
      <w:r>
        <w:rPr>
          <w:sz w:val="28"/>
        </w:rPr>
        <w:t>2. Закон соответствия…………………………………………………...9</w:t>
      </w:r>
    </w:p>
    <w:p w:rsidR="00300FE7" w:rsidRDefault="00300FE7">
      <w:pPr>
        <w:tabs>
          <w:tab w:val="left" w:pos="8460"/>
          <w:tab w:val="left" w:pos="8640"/>
        </w:tabs>
        <w:spacing w:line="360" w:lineRule="auto"/>
        <w:ind w:firstLine="540"/>
        <w:rPr>
          <w:sz w:val="28"/>
        </w:rPr>
      </w:pPr>
      <w:r>
        <w:rPr>
          <w:sz w:val="28"/>
        </w:rPr>
        <w:t xml:space="preserve">3. Диалектика производительных сил и производственных </w:t>
      </w:r>
    </w:p>
    <w:p w:rsidR="00300FE7" w:rsidRDefault="00300FE7">
      <w:pPr>
        <w:tabs>
          <w:tab w:val="left" w:pos="8460"/>
          <w:tab w:val="left" w:pos="8640"/>
        </w:tabs>
        <w:spacing w:line="360" w:lineRule="auto"/>
        <w:ind w:firstLine="540"/>
        <w:rPr>
          <w:sz w:val="28"/>
        </w:rPr>
      </w:pPr>
      <w:r>
        <w:rPr>
          <w:sz w:val="28"/>
        </w:rPr>
        <w:t xml:space="preserve">                                                                                отношений…………12</w:t>
      </w:r>
    </w:p>
    <w:p w:rsidR="00300FE7" w:rsidRDefault="00300FE7">
      <w:pPr>
        <w:tabs>
          <w:tab w:val="left" w:pos="8460"/>
          <w:tab w:val="left" w:pos="8640"/>
        </w:tabs>
        <w:spacing w:line="360" w:lineRule="auto"/>
        <w:ind w:firstLine="540"/>
        <w:rPr>
          <w:sz w:val="28"/>
        </w:rPr>
      </w:pPr>
      <w:r>
        <w:rPr>
          <w:sz w:val="28"/>
        </w:rPr>
        <w:t>Заключение……………………………………………………………..17</w:t>
      </w:r>
    </w:p>
    <w:p w:rsidR="00300FE7" w:rsidRDefault="00300FE7">
      <w:pPr>
        <w:tabs>
          <w:tab w:val="left" w:pos="8460"/>
          <w:tab w:val="left" w:pos="8640"/>
        </w:tabs>
        <w:spacing w:line="360" w:lineRule="auto"/>
        <w:ind w:firstLine="540"/>
        <w:rPr>
          <w:sz w:val="28"/>
        </w:rPr>
      </w:pPr>
      <w:r>
        <w:rPr>
          <w:sz w:val="28"/>
        </w:rPr>
        <w:t>Список литературы…………………………………………………….18</w:t>
      </w:r>
    </w:p>
    <w:p w:rsidR="00300FE7" w:rsidRDefault="00300FE7">
      <w:pPr>
        <w:spacing w:line="360" w:lineRule="auto"/>
        <w:ind w:firstLine="540"/>
        <w:rPr>
          <w:i/>
          <w:iCs/>
          <w:sz w:val="36"/>
        </w:rPr>
      </w:pPr>
      <w:r>
        <w:br w:type="page"/>
      </w:r>
      <w:r>
        <w:rPr>
          <w:i/>
          <w:iCs/>
          <w:sz w:val="36"/>
        </w:rPr>
        <w:t>Введение.</w:t>
      </w:r>
    </w:p>
    <w:p w:rsidR="00300FE7" w:rsidRDefault="00300FE7">
      <w:pPr>
        <w:pStyle w:val="a4"/>
      </w:pPr>
      <w:r>
        <w:t xml:space="preserve">Что бы понять диалектические взаимоотношения между производительными силами и производственными отношениями, нужно, прежде всего, иметь ясное представление об основных понятиях: что такое производительные силы? Что такое производственные отношения? </w:t>
      </w:r>
    </w:p>
    <w:p w:rsidR="00300FE7" w:rsidRDefault="00300FE7">
      <w:pPr>
        <w:pStyle w:val="a4"/>
      </w:pPr>
      <w:r>
        <w:t>Понятие производительных сил – одно из основных понятий исторического материализма. По сути дела, оно определяет наш подход к рассмотрению исторического прошлого, реального настоящего и предвидимого  будущего. Данное понятие нужно брать не изолированно, но лишь в связи с другими понятиями и основными положениями исторического материализма, в которых мы выражаем наш опыт и наши предположения о процессе исторического развития. Ведь в реальной общественной жизни людей не существует производительных сил без производственных отношений. Производительные силы существуют, функционируют и развиваются всегда только в диалектической взаимосвязи с производственными отношениями. Когда производительные силы трактуются обособленно, мы всегда имеем дело с абстракцией, однако такая абстракция не скроет от нас действительной картины общественной жизни, если мы всегда будем помнить о живой связи производительных сил и производственных отношений в рамках определенного способа производства.</w:t>
      </w:r>
    </w:p>
    <w:p w:rsidR="00300FE7" w:rsidRDefault="00300FE7">
      <w:pPr>
        <w:spacing w:line="360" w:lineRule="auto"/>
        <w:ind w:firstLine="540"/>
        <w:rPr>
          <w:b/>
          <w:bCs/>
          <w:i/>
          <w:iCs/>
          <w:sz w:val="32"/>
        </w:rPr>
      </w:pPr>
      <w:r>
        <w:br w:type="page"/>
      </w:r>
      <w:r>
        <w:rPr>
          <w:i/>
          <w:iCs/>
          <w:sz w:val="36"/>
        </w:rPr>
        <w:t>1. Понятие общественного способа производства</w:t>
      </w:r>
      <w:r>
        <w:rPr>
          <w:b/>
          <w:bCs/>
          <w:i/>
          <w:iCs/>
          <w:sz w:val="32"/>
        </w:rPr>
        <w:t>.</w:t>
      </w:r>
    </w:p>
    <w:p w:rsidR="00300FE7" w:rsidRDefault="00300FE7">
      <w:pPr>
        <w:pStyle w:val="a4"/>
      </w:pPr>
      <w:r>
        <w:t>Каждому этапу развития общества соответствует определенный способ производства. Способ производства определяется как слагаемое производительных сил и производственных отношений. Рассмотрим структуру производительных сил. Основным элементами в структуре производительных сил во все исторические эпохи выступают "простые моменты процесса труда", которые Карл Маркс анализирует в своём "Капитале", а именно: "целесообразная деятельность, или самый труд, предмет труда и средства труда"</w:t>
      </w:r>
      <w:r>
        <w:rPr>
          <w:rStyle w:val="a9"/>
        </w:rPr>
        <w:footnoteReference w:id="1"/>
      </w:r>
      <w:r>
        <w:t xml:space="preserve">, основу всей системы производительных сил образует живое взаимодействие этих моментов в процессе самого производства. </w:t>
      </w:r>
    </w:p>
    <w:p w:rsidR="00300FE7" w:rsidRDefault="00300FE7">
      <w:pPr>
        <w:pStyle w:val="a4"/>
      </w:pPr>
      <w:r>
        <w:t>Труд это целесообразная деятельность человека, в процессе которой он видоизменяет и приспособляет предметы природы для удовлетворения своих потребностей.</w:t>
      </w:r>
    </w:p>
    <w:p w:rsidR="00300FE7" w:rsidRDefault="00300FE7">
      <w:pPr>
        <w:pStyle w:val="a4"/>
      </w:pPr>
      <w:r>
        <w:t>Предметом труда является всё то, на что направлен труд человека. Средствами труда мы называем все те вещи, при помощи которых человек воздействует на предмет своего труда и видоизменяет его. Предметы труда и средства труда образуют вместе средства производства. Таким образом, средства производства представляют собой  важную составную часть производительных сил, а именно их вещественно-энергетическую часть. Так же необходимо учитывать при оценке исторического развития производительных сил то, что взаимодействие средств производства в процессе производства становится производительной силой только благодаря целесообразной трудовой деятельности человека.</w:t>
      </w:r>
    </w:p>
    <w:p w:rsidR="00300FE7" w:rsidRDefault="00300FE7">
      <w:pPr>
        <w:pStyle w:val="a4"/>
      </w:pPr>
      <w:r>
        <w:t>Если историю экономики и техники рассматривать с точки зрения развития вещественно-энергетической сферы, средств производства и произведённых продуктов, то выясняется, что средства труда – прежде всего инструменты, машины, системы машин, то есть всё то, что мы называем орудиями производства, - играют определяющую роль, что они, в общем, служат источником наибольшего прогресса в области средств производства. По этому поводу в труде "Капитал" Маркс пишет следующее: "Такую же важность, какую строение останков костей имеет для изучения организации исчезнувших животных видов, останки средств труда имеют для изучения исчезнувших общественно-экономических формаций. Экономические эпохи различаются не тем, что производится, а тем, как производится, какими средствами труда. Средство труда не только мерило развития человеческой рабочей силы, но и показатель тех общественных отношений, при которых совершается труд. В числе самих средств труда механические средства труда, совокупность которых можно назвать костной и мускульной силы системой производства, составляют характерные отличительные признаки определённой эпохи общественного  производства гораздо больше. Чем такие средства труда, которые служат только для хранения предметов труда и совокупность которых в общем можно назвать сосудистой системой производства, как, например, трубы, бочки, корзины, сосуды и т.д. Лишь в химическом производстве они играют важную роль"</w:t>
      </w:r>
      <w:r>
        <w:rPr>
          <w:rStyle w:val="a9"/>
        </w:rPr>
        <w:footnoteReference w:id="2"/>
      </w:r>
      <w:r>
        <w:t xml:space="preserve">. </w:t>
      </w:r>
    </w:p>
    <w:p w:rsidR="00300FE7" w:rsidRDefault="00300FE7">
      <w:pPr>
        <w:pStyle w:val="a4"/>
      </w:pPr>
      <w:r>
        <w:t xml:space="preserve">Из этого неверно делать вывод, что орудия труда есть вообще определяющий момент в развитии производительных сил, первичная причина и движущая сила. Эта функция принадлежит только самому труду человека, творческой деятельности трудящихся масс. Когда мы говорим, что из всех элементов средств производства решающая роль в развитии последних принадлежит средствам труда и в их числе, прежде всего орудиям производства, то это значит, что люди ускоряют развитие средств производства путём развития средств труда, и прежде всего орудий производства. </w:t>
      </w:r>
    </w:p>
    <w:p w:rsidR="00300FE7" w:rsidRDefault="00300FE7">
      <w:pPr>
        <w:pStyle w:val="a4"/>
      </w:pPr>
      <w:r>
        <w:t>Производительные силы всегда образуют органическое единство взаимодействующих между собой моментов, конкретно- историческую цельность. Поэтому неправильно исключать предметы труда из понятия производительных сил.</w:t>
      </w:r>
    </w:p>
    <w:p w:rsidR="00300FE7" w:rsidRDefault="00300FE7">
      <w:pPr>
        <w:pStyle w:val="a4"/>
      </w:pPr>
      <w:r>
        <w:t>На всех стадиях развития производства решающей производительной силой являются люди, трудящиеся массы. Маркс со всей определенностью называет их "главной производительной силой"</w:t>
      </w:r>
      <w:r>
        <w:rPr>
          <w:rStyle w:val="a9"/>
        </w:rPr>
        <w:footnoteReference w:id="3"/>
      </w:r>
      <w:r>
        <w:t>. По словам В. И. Ленина, "первая производительная сила  всего человечества есть рабочий, трудящийся"</w:t>
      </w:r>
      <w:r>
        <w:rPr>
          <w:rStyle w:val="a9"/>
        </w:rPr>
        <w:footnoteReference w:id="4"/>
      </w:r>
      <w:r>
        <w:t>.</w:t>
      </w:r>
    </w:p>
    <w:p w:rsidR="00300FE7" w:rsidRDefault="00300FE7">
      <w:pPr>
        <w:pStyle w:val="a4"/>
      </w:pPr>
      <w:r>
        <w:t>Создавая средства производства, человек опредмечивает свои способности и знания. Своей трудовой деятельностью он организует слаженное взаимодействие всех элементов системы производительных сил, порождая тем самым и производительные силы, внутренние присущие этому взаимодействию. Общественный человек – это деятельный, подвижный, устремленный  в будущее, преследующий свои интересы субъект всей системы производительных сил, ставящий перед собой определенные цели и осуществляющий их. Все другие элементы системы производительных сил являются таковыми лишь постольку, поскольку они суть производительные силы живого общественного труда самого человека, органы его производственной деятельности, которые он присоединяет к своим физическим органам и интеллектуальным способностям. Но с другой стороны, человек является, конечно, решающей производительной силой только в пределах эффективного взаимодействия всех элементов системы производительных сил.</w:t>
      </w:r>
    </w:p>
    <w:p w:rsidR="00300FE7" w:rsidRDefault="00300FE7">
      <w:pPr>
        <w:pStyle w:val="a4"/>
      </w:pPr>
      <w:r>
        <w:t xml:space="preserve">Функцию человеческой рабочей силы как самой важной производительной силы нельзя считать ни сверхъестественной, таинственной, чудодейственной силой, ни главным антропологическим качеством человека. Это есть социальное качество, складывавшееся на основе биологической конституции человека в процессе исторического развития производства. Рабочая сила всегда есть исторически развивающееся единство физических и духовных способностей человека. К ним относятся не только способности, связанные с биологической конституцией человека, но и его производственный опыт, его сноровка и навыки в исполнении определенных обязанностей, и прежде всего его знания о законах природы, о технических и экономических потребностях, его способность к научному познанию и внедрению научных знаний в технологические процессы, в организацию производства, в управление трудовыми коллективами, наконец, его способность к дисциплинированной коллективной, совместной работе. Эти отдельные моменты в системе производительных сил имеет исторически относительное значение. И вообще рабочая сила как единство различных моментов не является раз и навсегда данной величиной: она изменяется в зависимости от развития процессов производства и общественных отношений. Человек, выступая в системе  производительных сил в качестве их  субъекта, представляет собой  не абстрактное, внеисторическое существо; напротив, это исторически конкретный определенный тип производителя. Но этот тип определяется, с одной стороны, коренными отличительными чертами соответствующего технологического процесса производства, а с другой стороны, производственными  отношениями и, наконец, определенной общественной формацией в целом. Со времени разложения первобытнообщинного строя соответствующий тип  производителя всегда формируется теми классами, которые связаны с производительным трудом в процессе общественного производства и воспроизводства. </w:t>
      </w:r>
    </w:p>
    <w:p w:rsidR="00300FE7" w:rsidRDefault="00300FE7">
      <w:pPr>
        <w:pStyle w:val="a4"/>
      </w:pPr>
      <w:r>
        <w:t>Предметы труда непосредственно влияют на производительность труда и, стало быть, должны считаться составной частью производительных сил. Если бы Маркс исключил предметы труда из производительных сил, он не сделал бы следующего вывода: "Производительность труда связана и с естественными условиями, которые нередко становятся менее плодотворными по мере того, как производительность, поскольку она зависит от общественных условий, повышается. Отсюда противоположный характер движения в этих различных сферах: прогресс в одних, регресс в других. Можно напомнить, например, хотя бы то, что сами по себе времена года влияют на объём производства большей части сырых материалов, на масштабны истребления лесов, истощения каменноугольных копей, железных рудников и т.д."</w:t>
      </w:r>
      <w:r>
        <w:rPr>
          <w:rStyle w:val="a9"/>
        </w:rPr>
        <w:footnoteReference w:id="5"/>
      </w:r>
    </w:p>
    <w:p w:rsidR="00300FE7" w:rsidRDefault="00300FE7">
      <w:pPr>
        <w:pStyle w:val="a4"/>
      </w:pPr>
      <w:r>
        <w:t>Предмет труда наряду и вместе с трудовой деятельностью и орудиями труда оказывает определённое влияние на производительность труда. Не только используемая рабочая сила и орудия труда, но и предмет труда могут быть источником повышения производительности труда и, стало быть, источником развития производительных сил.</w:t>
      </w:r>
    </w:p>
    <w:p w:rsidR="00300FE7" w:rsidRDefault="00300FE7">
      <w:pPr>
        <w:pStyle w:val="a4"/>
      </w:pPr>
      <w:r>
        <w:t>Для того чтобы предмет труда стал элементом производительных сил, нужно охватить его трудовой деятельностью. Эта предпосылка относится также и к средствам труда, и она уже содержится в понятии предмета труда, потому что любой предмет без этой предпосылки не может стать именно предметом труда. Не надо упускать из вида то, что под предметом труда следует понимать не вещество природы как таковое, а общественную функцию, которую оно приобретает, становясь объектом трудовой деятельности людей.</w:t>
      </w:r>
    </w:p>
    <w:p w:rsidR="00300FE7" w:rsidRDefault="00300FE7">
      <w:pPr>
        <w:pStyle w:val="a4"/>
      </w:pPr>
      <w:r>
        <w:t xml:space="preserve">В марксистской литературе главной производительной силой считается человек. Рассматривать орудия производства как определяющий элемент производительных сил совершенно неправильно. Решающую роль во всей системе производительных сил может играть только человек, занятый только </w:t>
      </w:r>
    </w:p>
    <w:p w:rsidR="00300FE7" w:rsidRDefault="00300FE7">
      <w:pPr>
        <w:pStyle w:val="a4"/>
        <w:ind w:firstLine="0"/>
      </w:pPr>
      <w:r>
        <w:t>производительным трудом, что с полной определенностью констатировали и классики марксизма-ленинизма. Только тогда, когда речь идёт о вещественно-энергетической части системы производительных сил (т.е. о средствах производства), можно говорить, что среди элементов этой части системы решающее, определяющее значение принадлежит орудиям производства. Если Маркс говорит, что: "технология вскрывает активное отношение человека к природе, непосредственный процесс производства его жизни"</w:t>
      </w:r>
      <w:r>
        <w:rPr>
          <w:rStyle w:val="a9"/>
        </w:rPr>
        <w:footnoteReference w:id="6"/>
      </w:r>
      <w:r>
        <w:t>, то эти слова еще не служат доводом в пользу взгляда, будто орудия производства представляют собой определяющий момент системы производительных сил. Из встречающегося там же упоминания о средствах труда как о мериле различных ступеней развития производительных сил нельзя делать вывод о том, будто они важнее самой творческой производительной силы людей.</w:t>
      </w:r>
    </w:p>
    <w:p w:rsidR="00300FE7" w:rsidRDefault="00300FE7">
      <w:pPr>
        <w:pStyle w:val="a4"/>
      </w:pPr>
      <w:r>
        <w:t>Маркс всегда чётко различает роль орудий труда как критерий уровня развития производительных сил (а стало быть, и производительных отношений), с одной стороны, и роль трудящихся как главной производительной силы – с другой, видно хотя бы из следующей фразы цитированного труда, в которой он подчеркивает, что именно люди "устанавливают производственные отношения соответственно развитию их материального производства"</w:t>
      </w:r>
      <w:r>
        <w:rPr>
          <w:rStyle w:val="a9"/>
        </w:rPr>
        <w:footnoteReference w:id="7"/>
      </w:r>
      <w:r>
        <w:t xml:space="preserve">. </w:t>
      </w:r>
    </w:p>
    <w:p w:rsidR="00300FE7" w:rsidRDefault="00300FE7">
      <w:pPr>
        <w:pStyle w:val="a4"/>
      </w:pPr>
      <w:r>
        <w:t>Говоря о производительной силе и средствах производства необходимо упомянуть и о производительных отношениях, которые складываются между людьми в процессе производства, обмена, распределения и потребления средств к существованию.</w:t>
      </w:r>
    </w:p>
    <w:p w:rsidR="00300FE7" w:rsidRDefault="00300FE7">
      <w:pPr>
        <w:pStyle w:val="a4"/>
      </w:pPr>
      <w:r>
        <w:t>В целом средства производства, как и их составные части, находятся в процессе непрерывного количественного и качественного развития, движущей силой которого является трудовая деятельность людей.</w:t>
      </w:r>
    </w:p>
    <w:p w:rsidR="00300FE7" w:rsidRDefault="00300FE7">
      <w:pPr>
        <w:pStyle w:val="a4"/>
      </w:pPr>
      <w:r>
        <w:t>В процессе исторического развития люди делают средства труда и предметы труда более производительными, видоизменяя их или создавая новые или по-новому используя их. Вместе с тем изменяются и взаимоотношения между средствами труда и предметами труда.</w:t>
      </w:r>
    </w:p>
    <w:p w:rsidR="00300FE7" w:rsidRDefault="00300FE7">
      <w:pPr>
        <w:pStyle w:val="a4"/>
      </w:pPr>
    </w:p>
    <w:p w:rsidR="00300FE7" w:rsidRDefault="00300FE7">
      <w:pPr>
        <w:pStyle w:val="a4"/>
        <w:rPr>
          <w:i/>
          <w:iCs/>
          <w:sz w:val="36"/>
        </w:rPr>
      </w:pPr>
      <w:r>
        <w:rPr>
          <w:i/>
          <w:iCs/>
          <w:sz w:val="36"/>
        </w:rPr>
        <w:t>2. Закон соответствия</w:t>
      </w:r>
      <w:r>
        <w:rPr>
          <w:sz w:val="36"/>
        </w:rPr>
        <w:t>.</w:t>
      </w:r>
    </w:p>
    <w:p w:rsidR="00300FE7" w:rsidRDefault="00300FE7">
      <w:pPr>
        <w:pStyle w:val="a4"/>
      </w:pPr>
      <w:r>
        <w:t>Взаимодействие производительных сил и производственных отношений  подчиняется закону соответствия производственных отношений характеру и уровню производительных сил. Сущность такого соответствия состоит в том, что изменения в производительных силах и в первую очередь в орудиях труда вызывают соответствующие  изменения производственных отношений. Это вовсе не означает, что  каждое изменение в производительных силах сразу находит свое отражение в производственных отношениях. Дело в том, что развитие производительных сил происходит непрерывно, в то время как изменение производственных проявляется главным образом при замене одно способа производства другим.</w:t>
      </w:r>
    </w:p>
    <w:p w:rsidR="00300FE7" w:rsidRDefault="00300FE7">
      <w:pPr>
        <w:pStyle w:val="a4"/>
      </w:pPr>
      <w:r>
        <w:t>Производственные отношения не заменяются новыми до тех пор, пока они не представляют достаточного простора для развития производства. К тому же сохранение старых производственных отношений обычно поддерживается государством, и экономически господствующие слои общества препятствуют их изменению, если даже те перестают соответствовать производительным силам. Поэтому для изменения производственных отношений  недостаточно развития производительных сил, а необходимо еще формирование такой общественной ситуации, которая бы позволила преодолеть сопротивление консервативных сил. И все же было бы упрощением причину смены производственных отношений усматривать только а изменениях характера производительных сил, связанных с переходом к более сложной технике и технологиям.</w:t>
      </w:r>
    </w:p>
    <w:p w:rsidR="00300FE7" w:rsidRDefault="00300FE7">
      <w:pPr>
        <w:pStyle w:val="a4"/>
      </w:pPr>
      <w:r>
        <w:t>Этот закон (соответствия) действует в процессе движения человеческого общества от одной формации к другой. Он действует и в рамках одной общественно-экономической формации, одного способа производства, но здесь его действие определенным образом модифицируется в зависимости от состояния разных элементов, как в системе производительных сил, так и в системе производственных отношений.</w:t>
      </w:r>
    </w:p>
    <w:p w:rsidR="00300FE7" w:rsidRDefault="00300FE7">
      <w:pPr>
        <w:pStyle w:val="a4"/>
      </w:pPr>
      <w:r>
        <w:t>Внутриформационное действие принципа соответствия производственных отношений характеру и уровню развития производительных сил должно осуществляться таким образом, чтобы предоставлять простор развитию последних. Производственные отношения должны быть максимально гибкими, подвижными, чутко реагирующими на темпы и качество роста производительных сил.</w:t>
      </w:r>
    </w:p>
    <w:p w:rsidR="00300FE7" w:rsidRDefault="00300FE7">
      <w:pPr>
        <w:pStyle w:val="a4"/>
      </w:pPr>
      <w:r>
        <w:t>Производственные отношения активны. Причем эта активность может быть положительной, если она способствует развитию производительных сил, и отрицательной, если выступает тормозом их развития. Условием активности производительных отношений являются потребности общества, которые принимают форму определенных интересов, желаний и целей людей. А поскольку каждая форма производительных отношений подчиняет производство определенной цели, то у различных субъектов производства появляются определенные стимулы к деятельности. У собственников средств производства – это получение прибыли, у наемного работника – получение более высокой заработной платы при совершенствовании своей квалификации. Собственник при этом будет способствовать развитию производительных сил до тех пор, пока производственные отношения обеспечивают ему получение прибыли.</w:t>
      </w:r>
    </w:p>
    <w:p w:rsidR="00300FE7" w:rsidRDefault="00300FE7">
      <w:pPr>
        <w:pStyle w:val="a4"/>
      </w:pPr>
      <w:r>
        <w:t>Активность производительных отношений не означает, что они сами по себе двигают или тормозят производство. Развивают его люди, если они заинтересованы в этом: активность производственных отношений проявляется через их деятельность.</w:t>
      </w:r>
    </w:p>
    <w:p w:rsidR="00300FE7" w:rsidRDefault="00300FE7">
      <w:pPr>
        <w:pStyle w:val="a4"/>
      </w:pPr>
      <w:r>
        <w:t>Прослеживая историческое развитие производства, мы обнаруживаем, что на определенном этапе старые производственные отношения становятся тормозом развития производительных сил, перестают им соответствовать. Преодолевая противоречия между ними, тем самым преобразуют общественный способ производства,  полной мере воссоздавая функцию производственных отношений в качестве двигателя развития производительных сил. Таким образом, данный способ производства развивается в силу соответствия производственных отношений производительным силам. Переход от старого способа производства к новому осуществляется обычно путем социальных революций, которые могут приобретать самую различную форму и идти не только "снизу", но и "сверху".</w:t>
      </w:r>
    </w:p>
    <w:p w:rsidR="00300FE7" w:rsidRDefault="00300FE7">
      <w:pPr>
        <w:pStyle w:val="a4"/>
      </w:pPr>
      <w:r>
        <w:t>Взаимодействие производительных сил и производственных отношений – определяющая закономерность общественного развития, которая лежит в основе смены одних общественных формаций другими. Поэтому важно согласовывать свои действия с этой закономерностью. Если программа, лозунги выдвигаются без учета тех процессов, которые происходят в материальном производстве, они оказываются либо преждевременными, либо вообще невыполнимыми.</w:t>
      </w:r>
    </w:p>
    <w:p w:rsidR="00300FE7" w:rsidRDefault="00300FE7">
      <w:pPr>
        <w:pStyle w:val="a4"/>
      </w:pPr>
      <w:r>
        <w:t>Хотя общественная жизнь не сводится к производству материальных благ, основные ее сферы оказываются вязанными между собой единой материальной основой. Это означает, что изменение способа производства влечет за собой изменение всего общества – его социальной структура, политической организации, общественного сознания, всей сферы духовной жизни общества.</w:t>
      </w:r>
    </w:p>
    <w:p w:rsidR="00300FE7" w:rsidRDefault="00300FE7">
      <w:pPr>
        <w:pStyle w:val="a4"/>
      </w:pPr>
    </w:p>
    <w:p w:rsidR="00300FE7" w:rsidRDefault="00300FE7">
      <w:pPr>
        <w:pStyle w:val="a4"/>
        <w:jc w:val="left"/>
        <w:rPr>
          <w:i/>
          <w:iCs/>
          <w:sz w:val="36"/>
        </w:rPr>
      </w:pPr>
      <w:r>
        <w:rPr>
          <w:i/>
          <w:iCs/>
          <w:sz w:val="36"/>
        </w:rPr>
        <w:t>3. Диалектика производительных и сил производственных отношений.</w:t>
      </w:r>
    </w:p>
    <w:p w:rsidR="00300FE7" w:rsidRDefault="00300FE7">
      <w:pPr>
        <w:pStyle w:val="a4"/>
      </w:pPr>
      <w:r>
        <w:t xml:space="preserve">Позволяя проникать в глубинные процессы, лежащие в основе развития и смены способов производства и общественных формаций, знание рассматриваемого закона вскрывает вместе с тем и те процессы, которые характеризуют развитие реального человека в исторически меняющемся обществе, в ходе которых происходит историческое развитие человеческих сущностных сил, производственных способностей и индивидуальности людей. </w:t>
      </w:r>
    </w:p>
    <w:p w:rsidR="00300FE7" w:rsidRDefault="00300FE7">
      <w:pPr>
        <w:pStyle w:val="a4"/>
      </w:pPr>
      <w:r>
        <w:t>Маркс подчеркнул, что производительные силы и общественные отношения являются различными сторонами развития общественного индивида. Ведь на самом деле взаимоотношения между производительными силами, с одной стороны, и производственными отношениями – с другой, являются вместе с тем взаимоотношениями между материальной производственной деятельностью и тем самым практической работой производителей определённого типа, с одной стороны, и общественными формами этой деятельности, социальными условиями развития данного типа производителей – с другой. Закон развития производительных сил и производственных отношений представляет собой не какой-то мистический механизм, который независимо от жизни людей со слепой, фатальной необходимостью, подобно потоку, проносится мимо  них и на который остаётся только безучастно взирать. Изучая этот закон и его действие в определенных условиях, мы, напротив, как раз и вскрываем полный противоречий решающий реальный процесс, в ходе которого сами люди – осознают они это или нет – формируют свою историю, свой собственный способ труда и жизни и тем самым самих себя.</w:t>
      </w:r>
    </w:p>
    <w:p w:rsidR="00300FE7" w:rsidRDefault="00300FE7">
      <w:pPr>
        <w:pStyle w:val="a4"/>
        <w:tabs>
          <w:tab w:val="left" w:pos="6852"/>
        </w:tabs>
      </w:pPr>
      <w:r>
        <w:t>Развитие производительных сил и производственных отношений служит наиболее убедительным подтверждением того, что имел в виду Маркс, говоря, что люди сами делают свою историю, но что они её делают не так, как им вздумается, при обстоятельствах, которые не сами они выбрали, а которые непосредственно имеются налицо, даны им и перешли от прошлого. Производительные силы существуют и развиваются, не в отрыве от человеческой деятельности. Люди сами создают, совершенствуют и используют свои средства и предметы труда, овеществляя свою творческую энергию. Только человеческая деятельность превращает средства производства в производительные силы. Человек, его рабочая сила как совокупность всех его физических и духовных способностей – главная производительная сила на любой ступени исторического развития во всяком обществе. Люди устанавливают их сами, действуя сообща в производстве своей жизни. Производственные отношения – это взаимоотношения людей в процессе материального производства. В процессе производства и воспроизводства материальных благ люди воспроизводят и свои производственные отношения, сознают они этого или нет, причем вместе с  этими материальными отношениями они создают реальный экономический базис соответствующих политических, юридических, государственных учреждений и соответствующих форм сознания.</w:t>
      </w:r>
    </w:p>
    <w:p w:rsidR="00300FE7" w:rsidRDefault="00300FE7">
      <w:pPr>
        <w:pStyle w:val="a4"/>
        <w:tabs>
          <w:tab w:val="left" w:pos="6852"/>
        </w:tabs>
      </w:pPr>
      <w:r>
        <w:t>Однако нельзя забывать, что каждое новое поколение застаёт определенные, исторически данные, материальные условия своей жизни. Оно наследует материальные производительные силы и производственные отношения на определенной ступени их развития, являющиеся результатом деятельности прошлых поколений. То, что производительные силы и производственные отношения представляют собой результаты деятельности людей, - это лишь один аспект проблемы. Другой заключается в том, что производительные силы и производственные отношения – это готовые исторические предпосылки деятельности каждого нового поколения. На первых порах людям всегда приходится действовать в условиях, которые полностью независимы от них и которые им даны заранее. Они вынуждены исходить из этих условий, учитывать в процессе производства, воспроизводить их и развивать дальше. Таким образом, историческая деятельность и возможности людей определяются материально данными производительными силами и производственными отношениями. Вместе с тем эта деятельность, в свою очередь, определяет дальнейшее развитие производительных сил и производственных отношений. К. Маркс и Ф. Энгельс в своей работе "Немецкая идеология" в этой связи пишут, что, согласно материалистическому пониманию истории, "каждая ее ступень застает в наличии определенный материальный результат, определенную сумму производительных сил, исторически создавшееся отношение людей к природе и друг к другу, застает передаваемую каждому последующему поколению предшествующим ему поколением массу производительных сил, капиталов и обстоятельств, которые, хотя, с одной стороны, и видоизменяются новым поколением, но, с другой стороны, предписывают ему его собственные условия жизни и придают ему определенное развитие, особый характер. Эта концепция показывает, таким образом, что обстоятельства в такой же мере творят людей, в какой люди творят обстоятельства. Та сумма производительных сил, капиталов и социальных форм общения, которую каждый индивид и каждое поколение застают как нечто данное, есть реальная основа того, сто философы представляли себе в виде "субстанции" и в виде "сущности человека"…"</w:t>
      </w:r>
      <w:r>
        <w:rPr>
          <w:rStyle w:val="a9"/>
        </w:rPr>
        <w:footnoteReference w:id="8"/>
      </w:r>
      <w:r>
        <w:t xml:space="preserve">. </w:t>
      </w:r>
    </w:p>
    <w:p w:rsidR="00300FE7" w:rsidRDefault="00300FE7">
      <w:pPr>
        <w:pStyle w:val="a4"/>
        <w:tabs>
          <w:tab w:val="left" w:pos="6852"/>
        </w:tabs>
      </w:pPr>
      <w:r>
        <w:t>Таким образом, правильное понимание производительных сил и производственных отношений выявляет противоположность между последовательным материализмом и идеализмом в понимании истории, в вопросе о сущности  развитии человека. Нет человеческой "сущности" и человеческого развития, независимых от развития производительных сил и производственных отношений. Действительные индивиды – это действующие индивиды, и их деятельность определяется в первую очередь развитием производительных сил и производственных отношений, которые, с одной стороны, индивиды застают материально данными, а с другой стороны, которые они сами формируют. Тот или иной способ производства есть вместе с тем определенный способ трудовой деятельности и жизни индивидов, определенный характер выражения их жизни.</w:t>
      </w:r>
    </w:p>
    <w:p w:rsidR="00300FE7" w:rsidRDefault="00300FE7">
      <w:pPr>
        <w:pStyle w:val="a4"/>
        <w:tabs>
          <w:tab w:val="left" w:pos="6852"/>
        </w:tabs>
      </w:pPr>
      <w:r>
        <w:t>Если историческое развитие человеческой индивидуальности и духовных сил человека рассматривать с учетом положений, которые дает нам знание закона развития производительных сил и производственных отношений, то станет ясным также, почему это развитие в прошлом происходило столь противоречиво, со столь многими отступлениями и часто приводило к конфликтам и катастрофам. До тех пор пока производственные отношения остаются отношениями эксплуатации трудящихся классов господствующими классами, всякий прогресс в области производительных сил и общего развития сущностных сил человека имеет своим следствием ухудшением положения трудящихся и всегда связан с неудачами, страданиями и лишениями.  Однако это не означает, что для положения трудящихся безразлично, будут ли искусственно сохранены устаревшие производственные отношения, ставшие тормозом развития производительных сил, и господство реакционного класса или же победит новый способ производства, который даст возможность широкому и быстрому развитию производительных сил. Рабочий класс в таком случае выступает за установление нового, более прогрессивного способа производства хотя бы уже потому, что благодаря этому создаются лучшие общественные условия для организации пролетарской классово борьбы и проведения рабочим классом политики союза с другими слоями, способствующей переходу к социалистическому преобразованию общества.</w:t>
      </w:r>
    </w:p>
    <w:p w:rsidR="00300FE7" w:rsidRDefault="00300FE7">
      <w:pPr>
        <w:pStyle w:val="a4"/>
        <w:tabs>
          <w:tab w:val="left" w:pos="6852"/>
        </w:tabs>
      </w:pPr>
      <w:r>
        <w:t>Эксплуатация и связанные с ней противоречивые формы прогресса на протяжении длительного исторического периода, от конца бесклассового первобытного общества до зарождения условий для коммунистического преобразования общественной жизни, были необходимостью, без которой не могло бы быть никакого дальнейшего развития производительных сил. Только таким образом были в конце концов созданы предпосылки для коммунистического способа производства, в условиях которого производительные силы и производственные отношения развиваются сознательно и планомерно  в целях неуклонного повышения материального благосостояния и культурного уровня трудящихся и всестороннего развития их личности. Как отмечал К. Маркс, "развитие способностей рода "человек", хотя оно вначале совершается за сет большинства человеческих индивидов и даже целых человеческих классов, в конце концов, разрушит этот антагонизм и совпадает с развитием каждого отдельного индивида; что, стало быть, более высокое развитие индивидуальности покупается только ценой такого исторического процесса, в ходе которого индивиды приносятся в жертву…"</w:t>
      </w:r>
      <w:r>
        <w:rPr>
          <w:rStyle w:val="a9"/>
        </w:rPr>
        <w:footnoteReference w:id="9"/>
      </w:r>
    </w:p>
    <w:p w:rsidR="00300FE7" w:rsidRDefault="00300FE7">
      <w:pPr>
        <w:pStyle w:val="a4"/>
        <w:rPr>
          <w:i/>
          <w:iCs/>
          <w:sz w:val="36"/>
        </w:rPr>
      </w:pPr>
      <w:r>
        <w:br w:type="page"/>
      </w:r>
      <w:r>
        <w:rPr>
          <w:i/>
          <w:iCs/>
          <w:sz w:val="36"/>
        </w:rPr>
        <w:t>Заключение.</w:t>
      </w:r>
    </w:p>
    <w:p w:rsidR="00300FE7" w:rsidRDefault="00300FE7">
      <w:pPr>
        <w:pStyle w:val="a4"/>
      </w:pPr>
      <w:r>
        <w:t>В данном реферате мы познакомились с основными понятиями, такими как: способ производства, производительные силы, средства производства, предметы труда, средства труда, производственные отношения. Также разобрались, какое место в  общественном способе производства занимает человек.</w:t>
      </w:r>
    </w:p>
    <w:p w:rsidR="00300FE7" w:rsidRDefault="00300FE7">
      <w:pPr>
        <w:pStyle w:val="a4"/>
      </w:pPr>
      <w:r>
        <w:t>Узнали, что в законе соответствия, производственные отношения должны соответствовать уровню и характеру производительных сил. Также узнали, что диалектика производительных сил и производственных отношений заключается в том, что производственные отношения должны быстро реагировать на рост производственных отношений.</w:t>
      </w:r>
    </w:p>
    <w:p w:rsidR="00300FE7" w:rsidRDefault="00300FE7">
      <w:pPr>
        <w:spacing w:line="360" w:lineRule="auto"/>
        <w:jc w:val="center"/>
        <w:rPr>
          <w:sz w:val="32"/>
        </w:rPr>
      </w:pPr>
      <w:r>
        <w:br w:type="page"/>
      </w:r>
      <w:r>
        <w:rPr>
          <w:sz w:val="32"/>
        </w:rPr>
        <w:t>Список литературы:</w:t>
      </w:r>
    </w:p>
    <w:p w:rsidR="00300FE7" w:rsidRDefault="00300FE7">
      <w:pPr>
        <w:numPr>
          <w:ilvl w:val="0"/>
          <w:numId w:val="2"/>
        </w:numPr>
        <w:spacing w:line="360" w:lineRule="auto"/>
        <w:rPr>
          <w:sz w:val="28"/>
        </w:rPr>
      </w:pPr>
      <w:r>
        <w:rPr>
          <w:sz w:val="28"/>
        </w:rPr>
        <w:t>Ильин В.В. Философия: учебник для вузов. – М. Академпроект. 1999.</w:t>
      </w:r>
    </w:p>
    <w:p w:rsidR="00300FE7" w:rsidRDefault="00300FE7">
      <w:pPr>
        <w:numPr>
          <w:ilvl w:val="0"/>
          <w:numId w:val="2"/>
        </w:numPr>
        <w:spacing w:line="360" w:lineRule="auto"/>
        <w:rPr>
          <w:sz w:val="28"/>
        </w:rPr>
      </w:pPr>
      <w:r>
        <w:rPr>
          <w:sz w:val="28"/>
        </w:rPr>
        <w:t>Маркс К. Энгельс Ф. Сочинения в 50-ти т.т. – М. Госполитиздат. Т.26. 1961.</w:t>
      </w:r>
    </w:p>
    <w:p w:rsidR="00300FE7" w:rsidRDefault="00300FE7">
      <w:pPr>
        <w:numPr>
          <w:ilvl w:val="0"/>
          <w:numId w:val="2"/>
        </w:numPr>
        <w:spacing w:line="360" w:lineRule="auto"/>
        <w:rPr>
          <w:sz w:val="28"/>
        </w:rPr>
      </w:pPr>
      <w:r>
        <w:rPr>
          <w:sz w:val="28"/>
        </w:rPr>
        <w:t>Маркс К. Энгельс Ф. Сочинения в 50-ти т.т. – М. Госполитиздат. Т.37. 1955-1981.</w:t>
      </w:r>
    </w:p>
    <w:p w:rsidR="00300FE7" w:rsidRDefault="00300FE7">
      <w:pPr>
        <w:numPr>
          <w:ilvl w:val="0"/>
          <w:numId w:val="2"/>
        </w:numPr>
        <w:spacing w:line="360" w:lineRule="auto"/>
        <w:rPr>
          <w:sz w:val="28"/>
        </w:rPr>
      </w:pPr>
      <w:r>
        <w:rPr>
          <w:sz w:val="28"/>
        </w:rPr>
        <w:t>Маркс К. Энгельс Ф. Сочинения в 50-ти т.т. – М. Госполитиздат. Т.46. 1961.</w:t>
      </w:r>
    </w:p>
    <w:p w:rsidR="00300FE7" w:rsidRDefault="00300FE7">
      <w:pPr>
        <w:numPr>
          <w:ilvl w:val="0"/>
          <w:numId w:val="2"/>
        </w:numPr>
        <w:spacing w:line="360" w:lineRule="auto"/>
        <w:rPr>
          <w:sz w:val="28"/>
        </w:rPr>
      </w:pPr>
      <w:r>
        <w:rPr>
          <w:sz w:val="28"/>
        </w:rPr>
        <w:t>Маркс К. "К критике политической экономии". – М. Политиздат. 1990.</w:t>
      </w:r>
    </w:p>
    <w:p w:rsidR="00300FE7" w:rsidRDefault="00300FE7">
      <w:pPr>
        <w:numPr>
          <w:ilvl w:val="0"/>
          <w:numId w:val="2"/>
        </w:numPr>
        <w:spacing w:line="360" w:lineRule="auto"/>
        <w:rPr>
          <w:sz w:val="28"/>
        </w:rPr>
      </w:pPr>
      <w:r>
        <w:rPr>
          <w:sz w:val="28"/>
        </w:rPr>
        <w:t>Тёкей Ф. "К теории общественной формации. Проблемы анализа общественных форм в теоретическом исследовании К. Маркса".    – М. Прогресс.1975.</w:t>
      </w:r>
    </w:p>
    <w:p w:rsidR="00300FE7" w:rsidRDefault="00300FE7">
      <w:pPr>
        <w:numPr>
          <w:ilvl w:val="0"/>
          <w:numId w:val="2"/>
        </w:numPr>
        <w:spacing w:line="360" w:lineRule="auto"/>
        <w:rPr>
          <w:sz w:val="28"/>
        </w:rPr>
      </w:pPr>
      <w:r>
        <w:rPr>
          <w:sz w:val="28"/>
        </w:rPr>
        <w:t>Философия / под редакцией Н.И. Жукова. – Минск. 1999</w:t>
      </w:r>
    </w:p>
    <w:p w:rsidR="00300FE7" w:rsidRDefault="00300FE7">
      <w:pPr>
        <w:numPr>
          <w:ilvl w:val="0"/>
          <w:numId w:val="2"/>
        </w:numPr>
        <w:spacing w:line="360" w:lineRule="auto"/>
        <w:rPr>
          <w:sz w:val="28"/>
        </w:rPr>
      </w:pPr>
      <w:r>
        <w:rPr>
          <w:sz w:val="28"/>
        </w:rPr>
        <w:t>Эйххорн В. "Диалектика производительных сил производственных отношений". – М. 1977.</w:t>
      </w:r>
    </w:p>
    <w:p w:rsidR="00300FE7" w:rsidRDefault="00300FE7">
      <w:pPr>
        <w:numPr>
          <w:ilvl w:val="0"/>
          <w:numId w:val="2"/>
        </w:numPr>
        <w:spacing w:line="360" w:lineRule="auto"/>
        <w:rPr>
          <w:sz w:val="28"/>
        </w:rPr>
      </w:pPr>
      <w:r>
        <w:rPr>
          <w:sz w:val="28"/>
        </w:rPr>
        <w:t xml:space="preserve"> Философская энциклопедия / гл. редактор Ф. В. Константинов.       – М. Советская энциклопедия. 1967.</w:t>
      </w:r>
    </w:p>
    <w:p w:rsidR="00300FE7" w:rsidRDefault="00300FE7">
      <w:pPr>
        <w:numPr>
          <w:ilvl w:val="0"/>
          <w:numId w:val="2"/>
        </w:numPr>
        <w:spacing w:line="360" w:lineRule="auto"/>
        <w:rPr>
          <w:sz w:val="28"/>
        </w:rPr>
      </w:pPr>
      <w:r>
        <w:rPr>
          <w:sz w:val="28"/>
        </w:rPr>
        <w:t>Энгельс Ф. "Происхождение семьи, частной собственности и государства. В связи с исследованиями Льюиса Г. Моргана". – М. Политиздат. 1985.</w:t>
      </w:r>
    </w:p>
    <w:p w:rsidR="00300FE7" w:rsidRDefault="00300FE7">
      <w:pPr>
        <w:spacing w:line="360" w:lineRule="auto"/>
        <w:ind w:left="900"/>
        <w:rPr>
          <w:sz w:val="28"/>
        </w:rPr>
      </w:pPr>
    </w:p>
    <w:p w:rsidR="00300FE7" w:rsidRDefault="00300FE7">
      <w:pPr>
        <w:spacing w:line="360" w:lineRule="auto"/>
        <w:ind w:left="900"/>
        <w:rPr>
          <w:sz w:val="28"/>
        </w:rPr>
      </w:pPr>
    </w:p>
    <w:p w:rsidR="00300FE7" w:rsidRDefault="00300FE7">
      <w:pPr>
        <w:pStyle w:val="a4"/>
      </w:pPr>
      <w:bookmarkStart w:id="0" w:name="_GoBack"/>
      <w:bookmarkEnd w:id="0"/>
    </w:p>
    <w:sectPr w:rsidR="00300FE7">
      <w:footerReference w:type="even" r:id="rId7"/>
      <w:footerReference w:type="default" r:id="rId8"/>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FE7" w:rsidRDefault="00300FE7">
      <w:r>
        <w:separator/>
      </w:r>
    </w:p>
  </w:endnote>
  <w:endnote w:type="continuationSeparator" w:id="0">
    <w:p w:rsidR="00300FE7" w:rsidRDefault="0030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E7" w:rsidRDefault="00300FE7">
    <w:pPr>
      <w:pStyle w:val="a5"/>
      <w:framePr w:wrap="around" w:vAnchor="text" w:hAnchor="margin" w:xAlign="right" w:y="1"/>
      <w:rPr>
        <w:rStyle w:val="a6"/>
      </w:rPr>
    </w:pPr>
  </w:p>
  <w:p w:rsidR="00300FE7" w:rsidRDefault="00300F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FE7" w:rsidRDefault="003E41F2">
    <w:pPr>
      <w:pStyle w:val="a5"/>
      <w:framePr w:wrap="around" w:vAnchor="text" w:hAnchor="margin" w:xAlign="right" w:y="1"/>
      <w:rPr>
        <w:rStyle w:val="a6"/>
      </w:rPr>
    </w:pPr>
    <w:r>
      <w:rPr>
        <w:rStyle w:val="a6"/>
        <w:noProof/>
      </w:rPr>
      <w:t>2</w:t>
    </w:r>
  </w:p>
  <w:p w:rsidR="00300FE7" w:rsidRDefault="00300F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FE7" w:rsidRDefault="00300FE7">
      <w:r>
        <w:separator/>
      </w:r>
    </w:p>
  </w:footnote>
  <w:footnote w:type="continuationSeparator" w:id="0">
    <w:p w:rsidR="00300FE7" w:rsidRDefault="00300FE7">
      <w:r>
        <w:continuationSeparator/>
      </w:r>
    </w:p>
  </w:footnote>
  <w:footnote w:id="1">
    <w:p w:rsidR="00300FE7" w:rsidRDefault="00300FE7">
      <w:pPr>
        <w:pStyle w:val="a8"/>
      </w:pPr>
      <w:r>
        <w:rPr>
          <w:rStyle w:val="a9"/>
        </w:rPr>
        <w:footnoteRef/>
      </w:r>
      <w:r>
        <w:t xml:space="preserve"> К. Маркс, Капитал. Т.1. К. Маркс и Энгельс. Соч. Т.23, с. 189.</w:t>
      </w:r>
    </w:p>
  </w:footnote>
  <w:footnote w:id="2">
    <w:p w:rsidR="00300FE7" w:rsidRDefault="00300FE7">
      <w:pPr>
        <w:pStyle w:val="a8"/>
      </w:pPr>
      <w:r>
        <w:rPr>
          <w:rStyle w:val="a9"/>
        </w:rPr>
        <w:footnoteRef/>
      </w:r>
      <w:r>
        <w:t xml:space="preserve"> К. Маркс, Капитал, Т.1. К. Маркс и Энгельс. Соч. Т.23, с. 189.</w:t>
      </w:r>
    </w:p>
  </w:footnote>
  <w:footnote w:id="3">
    <w:p w:rsidR="00300FE7" w:rsidRDefault="00300FE7">
      <w:pPr>
        <w:pStyle w:val="a8"/>
      </w:pPr>
      <w:r>
        <w:rPr>
          <w:rStyle w:val="a9"/>
        </w:rPr>
        <w:footnoteRef/>
      </w:r>
      <w:r>
        <w:t xml:space="preserve"> К. Маркс и Ф. Энгельс. Соч. Т. 46, ч.1, с.403.</w:t>
      </w:r>
    </w:p>
  </w:footnote>
  <w:footnote w:id="4">
    <w:p w:rsidR="00300FE7" w:rsidRDefault="00300FE7">
      <w:pPr>
        <w:pStyle w:val="a8"/>
      </w:pPr>
      <w:r>
        <w:rPr>
          <w:rStyle w:val="a9"/>
        </w:rPr>
        <w:footnoteRef/>
      </w:r>
      <w:r>
        <w:t xml:space="preserve"> В. И. Ленин. 1 Всероссийский съезд по внешкольному образованию. Полн. собр. Соч. Т.38, с.359.</w:t>
      </w:r>
    </w:p>
  </w:footnote>
  <w:footnote w:id="5">
    <w:p w:rsidR="00300FE7" w:rsidRDefault="00300FE7">
      <w:pPr>
        <w:pStyle w:val="a8"/>
      </w:pPr>
      <w:r>
        <w:rPr>
          <w:rStyle w:val="a9"/>
        </w:rPr>
        <w:footnoteRef/>
      </w:r>
      <w:r>
        <w:t xml:space="preserve"> К. Маркс, Капитал. Т.3. К. Маркс и Ф. Энгельс. Соч. Т.25, ч.1, с. 285.</w:t>
      </w:r>
    </w:p>
  </w:footnote>
  <w:footnote w:id="6">
    <w:p w:rsidR="00300FE7" w:rsidRDefault="00300FE7">
      <w:pPr>
        <w:pStyle w:val="a8"/>
      </w:pPr>
      <w:r>
        <w:rPr>
          <w:rStyle w:val="a9"/>
        </w:rPr>
        <w:footnoteRef/>
      </w:r>
      <w:r>
        <w:t xml:space="preserve"> К. Маркс. Капитал, Т.1. К. Маркс и Ф. Энгельс. Соч. Т. 23, с.383.</w:t>
      </w:r>
    </w:p>
  </w:footnote>
  <w:footnote w:id="7">
    <w:p w:rsidR="00300FE7" w:rsidRDefault="00300FE7">
      <w:pPr>
        <w:pStyle w:val="a8"/>
      </w:pPr>
      <w:r>
        <w:rPr>
          <w:rStyle w:val="a9"/>
        </w:rPr>
        <w:footnoteRef/>
      </w:r>
      <w:r>
        <w:t xml:space="preserve"> К. Маркс. Нищета философии. К. Маркс и Ф. Энгельс. Соч. Т. 4, с. 133.</w:t>
      </w:r>
    </w:p>
  </w:footnote>
  <w:footnote w:id="8">
    <w:p w:rsidR="00300FE7" w:rsidRDefault="00300FE7">
      <w:pPr>
        <w:pStyle w:val="a8"/>
      </w:pPr>
      <w:r>
        <w:rPr>
          <w:rStyle w:val="a9"/>
        </w:rPr>
        <w:footnoteRef/>
      </w:r>
      <w:r>
        <w:t xml:space="preserve"> К. Маркс и Ф. Энгельс. Соч. Т.3, с. 37.</w:t>
      </w:r>
    </w:p>
  </w:footnote>
  <w:footnote w:id="9">
    <w:p w:rsidR="00300FE7" w:rsidRDefault="00300FE7">
      <w:pPr>
        <w:pStyle w:val="a8"/>
      </w:pPr>
      <w:r>
        <w:rPr>
          <w:rStyle w:val="a9"/>
        </w:rPr>
        <w:footnoteRef/>
      </w:r>
      <w:r>
        <w:t xml:space="preserve"> К. Маркс. Теории прибавочной стоимости. К. Маркс и Ф. Энгельс. Соч. Т.26, ч.2, с.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1791"/>
    <w:multiLevelType w:val="hybridMultilevel"/>
    <w:tmpl w:val="A5E0EE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B0D085F"/>
    <w:multiLevelType w:val="hybridMultilevel"/>
    <w:tmpl w:val="A8AA1B0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1F2"/>
    <w:rsid w:val="001B76AE"/>
    <w:rsid w:val="00300FE7"/>
    <w:rsid w:val="003E41F2"/>
    <w:rsid w:val="0086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BB90B8-9506-4C5B-8672-4D62C691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bCs/>
      <w:sz w:val="32"/>
      <w:szCs w:val="24"/>
    </w:rPr>
  </w:style>
  <w:style w:type="paragraph" w:styleId="2">
    <w:name w:val="heading 2"/>
    <w:basedOn w:val="a"/>
    <w:next w:val="a"/>
    <w:qFormat/>
    <w:pPr>
      <w:keepNext/>
      <w:tabs>
        <w:tab w:val="left" w:pos="8460"/>
        <w:tab w:val="left" w:pos="8640"/>
      </w:tabs>
      <w:spacing w:line="360" w:lineRule="auto"/>
      <w:ind w:firstLine="5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28"/>
      <w:szCs w:val="24"/>
    </w:rPr>
  </w:style>
  <w:style w:type="paragraph" w:styleId="20">
    <w:name w:val="Body Text 2"/>
    <w:basedOn w:val="a"/>
    <w:semiHidden/>
    <w:pPr>
      <w:jc w:val="center"/>
    </w:pPr>
    <w:rPr>
      <w:sz w:val="28"/>
    </w:rPr>
  </w:style>
  <w:style w:type="paragraph" w:styleId="a4">
    <w:name w:val="Body Text Indent"/>
    <w:basedOn w:val="a"/>
    <w:semiHidden/>
    <w:pPr>
      <w:spacing w:line="360" w:lineRule="auto"/>
      <w:ind w:firstLine="540"/>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a8">
    <w:name w:val="footnote text"/>
    <w:basedOn w:val="a"/>
    <w:semiHidden/>
    <w:rPr>
      <w:sz w:val="20"/>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Unknown Organization</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c:creator>
  <cp:keywords/>
  <dc:description/>
  <cp:lastModifiedBy>admin</cp:lastModifiedBy>
  <cp:revision>2</cp:revision>
  <cp:lastPrinted>2002-12-13T21:05:00Z</cp:lastPrinted>
  <dcterms:created xsi:type="dcterms:W3CDTF">2014-02-13T18:37:00Z</dcterms:created>
  <dcterms:modified xsi:type="dcterms:W3CDTF">2014-02-13T18:37:00Z</dcterms:modified>
</cp:coreProperties>
</file>