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02" w:rsidRPr="000C76DE" w:rsidRDefault="002E0202" w:rsidP="00B97D1D">
      <w:pPr>
        <w:spacing w:line="360" w:lineRule="auto"/>
        <w:jc w:val="center"/>
        <w:rPr>
          <w:noProof/>
          <w:color w:val="000000"/>
          <w:sz w:val="28"/>
          <w:szCs w:val="28"/>
        </w:rPr>
      </w:pPr>
      <w:r w:rsidRPr="000C76DE">
        <w:rPr>
          <w:noProof/>
          <w:color w:val="000000"/>
          <w:sz w:val="28"/>
          <w:szCs w:val="28"/>
        </w:rPr>
        <w:t>ГОУ ВПО</w:t>
      </w:r>
    </w:p>
    <w:p w:rsidR="002E0202" w:rsidRPr="000C76DE" w:rsidRDefault="002E0202" w:rsidP="00B97D1D">
      <w:pPr>
        <w:spacing w:line="360" w:lineRule="auto"/>
        <w:jc w:val="center"/>
        <w:rPr>
          <w:noProof/>
          <w:color w:val="000000"/>
          <w:sz w:val="28"/>
          <w:szCs w:val="28"/>
        </w:rPr>
      </w:pPr>
      <w:r w:rsidRPr="000C76DE">
        <w:rPr>
          <w:noProof/>
          <w:color w:val="000000"/>
          <w:sz w:val="28"/>
          <w:szCs w:val="28"/>
        </w:rPr>
        <w:t>«ОРЛОВСКИЙ ГОСУДАРСТВЕННЫЙ УНИВЕРСИТЕТ»</w:t>
      </w:r>
    </w:p>
    <w:p w:rsidR="002E0202" w:rsidRPr="000C76DE" w:rsidRDefault="002E0202" w:rsidP="00B97D1D">
      <w:pPr>
        <w:spacing w:line="360" w:lineRule="auto"/>
        <w:jc w:val="center"/>
        <w:rPr>
          <w:noProof/>
          <w:color w:val="000000"/>
          <w:sz w:val="28"/>
          <w:szCs w:val="28"/>
        </w:rPr>
      </w:pPr>
    </w:p>
    <w:p w:rsidR="002E0202" w:rsidRPr="000C76DE" w:rsidRDefault="002E0202" w:rsidP="00B97D1D">
      <w:pPr>
        <w:spacing w:line="360" w:lineRule="auto"/>
        <w:jc w:val="center"/>
        <w:rPr>
          <w:noProof/>
          <w:color w:val="000000"/>
          <w:sz w:val="28"/>
          <w:szCs w:val="32"/>
        </w:rPr>
      </w:pPr>
    </w:p>
    <w:p w:rsidR="002E0202" w:rsidRPr="000C76DE" w:rsidRDefault="002E0202" w:rsidP="00B97D1D">
      <w:pPr>
        <w:spacing w:line="360" w:lineRule="auto"/>
        <w:jc w:val="center"/>
        <w:rPr>
          <w:noProof/>
          <w:color w:val="000000"/>
          <w:sz w:val="28"/>
          <w:szCs w:val="32"/>
        </w:rPr>
      </w:pPr>
    </w:p>
    <w:p w:rsidR="002E0202" w:rsidRPr="000C76DE" w:rsidRDefault="002E0202" w:rsidP="00B97D1D">
      <w:pPr>
        <w:spacing w:line="360" w:lineRule="auto"/>
        <w:jc w:val="center"/>
        <w:rPr>
          <w:noProof/>
          <w:color w:val="000000"/>
          <w:sz w:val="28"/>
          <w:szCs w:val="32"/>
        </w:rPr>
      </w:pPr>
    </w:p>
    <w:p w:rsidR="002E0202" w:rsidRPr="000C76DE" w:rsidRDefault="002E0202" w:rsidP="00B97D1D">
      <w:pPr>
        <w:spacing w:line="360" w:lineRule="auto"/>
        <w:jc w:val="center"/>
        <w:rPr>
          <w:noProof/>
          <w:color w:val="000000"/>
          <w:sz w:val="28"/>
          <w:szCs w:val="32"/>
        </w:rPr>
      </w:pPr>
    </w:p>
    <w:p w:rsidR="002E0202" w:rsidRPr="000C76DE" w:rsidRDefault="002E0202" w:rsidP="00B97D1D">
      <w:pPr>
        <w:spacing w:line="360" w:lineRule="auto"/>
        <w:jc w:val="center"/>
        <w:rPr>
          <w:noProof/>
          <w:color w:val="000000"/>
          <w:sz w:val="28"/>
          <w:szCs w:val="32"/>
        </w:rPr>
      </w:pPr>
    </w:p>
    <w:p w:rsidR="002E0202" w:rsidRPr="000C76DE" w:rsidRDefault="002E0202" w:rsidP="00B97D1D">
      <w:pPr>
        <w:spacing w:line="360" w:lineRule="auto"/>
        <w:jc w:val="center"/>
        <w:rPr>
          <w:noProof/>
          <w:color w:val="000000"/>
          <w:sz w:val="28"/>
          <w:szCs w:val="32"/>
        </w:rPr>
      </w:pPr>
    </w:p>
    <w:p w:rsidR="002E0202" w:rsidRPr="000C76DE" w:rsidRDefault="002E0202" w:rsidP="00B97D1D">
      <w:pPr>
        <w:spacing w:line="360" w:lineRule="auto"/>
        <w:jc w:val="center"/>
        <w:rPr>
          <w:noProof/>
          <w:color w:val="000000"/>
          <w:sz w:val="28"/>
          <w:szCs w:val="32"/>
        </w:rPr>
      </w:pPr>
    </w:p>
    <w:p w:rsidR="002E0202" w:rsidRPr="000C76DE" w:rsidRDefault="002E0202" w:rsidP="00B97D1D">
      <w:pPr>
        <w:spacing w:line="360" w:lineRule="auto"/>
        <w:jc w:val="center"/>
        <w:rPr>
          <w:noProof/>
          <w:color w:val="000000"/>
          <w:sz w:val="28"/>
          <w:szCs w:val="32"/>
        </w:rPr>
      </w:pPr>
    </w:p>
    <w:p w:rsidR="002E0202" w:rsidRPr="000C76DE" w:rsidRDefault="002E0202" w:rsidP="00B97D1D">
      <w:pPr>
        <w:spacing w:line="360" w:lineRule="auto"/>
        <w:jc w:val="center"/>
        <w:rPr>
          <w:noProof/>
          <w:color w:val="000000"/>
          <w:sz w:val="28"/>
          <w:szCs w:val="32"/>
        </w:rPr>
      </w:pPr>
    </w:p>
    <w:p w:rsidR="002E0202" w:rsidRPr="000C76DE" w:rsidRDefault="002E0202" w:rsidP="00B97D1D">
      <w:pPr>
        <w:spacing w:line="360" w:lineRule="auto"/>
        <w:jc w:val="center"/>
        <w:rPr>
          <w:noProof/>
          <w:color w:val="000000"/>
          <w:sz w:val="28"/>
          <w:szCs w:val="36"/>
        </w:rPr>
      </w:pPr>
      <w:r w:rsidRPr="000C76DE">
        <w:rPr>
          <w:noProof/>
          <w:color w:val="000000"/>
          <w:sz w:val="28"/>
          <w:szCs w:val="40"/>
        </w:rPr>
        <w:t>Реферат</w:t>
      </w:r>
      <w:r w:rsidR="00B97D1D" w:rsidRPr="000C76DE">
        <w:rPr>
          <w:noProof/>
          <w:color w:val="000000"/>
          <w:sz w:val="28"/>
          <w:szCs w:val="40"/>
        </w:rPr>
        <w:t xml:space="preserve"> </w:t>
      </w:r>
      <w:r w:rsidRPr="000C76DE">
        <w:rPr>
          <w:noProof/>
          <w:color w:val="000000"/>
          <w:sz w:val="28"/>
          <w:szCs w:val="36"/>
        </w:rPr>
        <w:t>на тему:</w:t>
      </w:r>
    </w:p>
    <w:p w:rsidR="002E0202" w:rsidRPr="000C76DE" w:rsidRDefault="001A3CD6" w:rsidP="00B97D1D">
      <w:pPr>
        <w:spacing w:line="360" w:lineRule="auto"/>
        <w:jc w:val="center"/>
        <w:rPr>
          <w:b/>
          <w:noProof/>
          <w:color w:val="000000"/>
          <w:sz w:val="28"/>
          <w:szCs w:val="36"/>
        </w:rPr>
      </w:pPr>
      <w:r w:rsidRPr="000C76DE">
        <w:rPr>
          <w:b/>
          <w:noProof/>
          <w:color w:val="000000"/>
          <w:sz w:val="28"/>
          <w:szCs w:val="36"/>
        </w:rPr>
        <w:t>«</w:t>
      </w:r>
      <w:r w:rsidR="00826200" w:rsidRPr="000C76DE">
        <w:rPr>
          <w:b/>
          <w:noProof/>
          <w:color w:val="000000"/>
          <w:sz w:val="28"/>
          <w:szCs w:val="36"/>
        </w:rPr>
        <w:t>Понятие о</w:t>
      </w:r>
      <w:r w:rsidR="001E70AE" w:rsidRPr="000C76DE">
        <w:rPr>
          <w:b/>
          <w:noProof/>
          <w:color w:val="000000"/>
          <w:sz w:val="28"/>
          <w:szCs w:val="36"/>
        </w:rPr>
        <w:t>бязательно</w:t>
      </w:r>
      <w:r w:rsidR="00826200" w:rsidRPr="000C76DE">
        <w:rPr>
          <w:b/>
          <w:noProof/>
          <w:color w:val="000000"/>
          <w:sz w:val="28"/>
          <w:szCs w:val="36"/>
        </w:rPr>
        <w:t>го</w:t>
      </w:r>
      <w:r w:rsidR="001E70AE" w:rsidRPr="000C76DE">
        <w:rPr>
          <w:b/>
          <w:noProof/>
          <w:color w:val="000000"/>
          <w:sz w:val="28"/>
          <w:szCs w:val="36"/>
        </w:rPr>
        <w:t xml:space="preserve"> п</w:t>
      </w:r>
      <w:r w:rsidRPr="000C76DE">
        <w:rPr>
          <w:b/>
          <w:noProof/>
          <w:color w:val="000000"/>
          <w:sz w:val="28"/>
          <w:szCs w:val="36"/>
        </w:rPr>
        <w:t>редставительств</w:t>
      </w:r>
      <w:r w:rsidR="00826200" w:rsidRPr="000C76DE">
        <w:rPr>
          <w:b/>
          <w:noProof/>
          <w:color w:val="000000"/>
          <w:sz w:val="28"/>
          <w:szCs w:val="36"/>
        </w:rPr>
        <w:t>а</w:t>
      </w:r>
      <w:r w:rsidR="002E0202" w:rsidRPr="000C76DE">
        <w:rPr>
          <w:b/>
          <w:noProof/>
          <w:color w:val="000000"/>
          <w:sz w:val="28"/>
          <w:szCs w:val="36"/>
        </w:rPr>
        <w:t>»</w:t>
      </w:r>
    </w:p>
    <w:p w:rsidR="002E0202" w:rsidRPr="000C76DE" w:rsidRDefault="002E0202" w:rsidP="00B97D1D">
      <w:pPr>
        <w:spacing w:line="360" w:lineRule="auto"/>
        <w:jc w:val="center"/>
        <w:rPr>
          <w:b/>
          <w:noProof/>
          <w:color w:val="000000"/>
          <w:sz w:val="28"/>
          <w:szCs w:val="36"/>
        </w:rPr>
      </w:pPr>
    </w:p>
    <w:p w:rsidR="00B97D1D" w:rsidRPr="000C76DE" w:rsidRDefault="002E0202" w:rsidP="00B97D1D">
      <w:pPr>
        <w:spacing w:line="360" w:lineRule="auto"/>
        <w:rPr>
          <w:noProof/>
          <w:color w:val="000000"/>
          <w:sz w:val="28"/>
          <w:szCs w:val="28"/>
        </w:rPr>
      </w:pPr>
      <w:r w:rsidRPr="000C76DE">
        <w:rPr>
          <w:noProof/>
          <w:color w:val="000000"/>
          <w:sz w:val="28"/>
          <w:szCs w:val="28"/>
        </w:rPr>
        <w:t>Выполнила:</w:t>
      </w:r>
    </w:p>
    <w:p w:rsidR="002E0202" w:rsidRPr="000C76DE" w:rsidRDefault="002E0202" w:rsidP="00B97D1D">
      <w:pPr>
        <w:spacing w:line="360" w:lineRule="auto"/>
        <w:rPr>
          <w:noProof/>
          <w:color w:val="000000"/>
          <w:sz w:val="28"/>
          <w:szCs w:val="28"/>
        </w:rPr>
      </w:pPr>
      <w:r w:rsidRPr="000C76DE">
        <w:rPr>
          <w:noProof/>
          <w:color w:val="000000"/>
          <w:sz w:val="28"/>
          <w:szCs w:val="28"/>
        </w:rPr>
        <w:t>студентка 305 группы</w:t>
      </w:r>
    </w:p>
    <w:p w:rsidR="002E0202" w:rsidRPr="000C76DE" w:rsidRDefault="002E0202" w:rsidP="00B97D1D">
      <w:pPr>
        <w:spacing w:line="360" w:lineRule="auto"/>
        <w:rPr>
          <w:noProof/>
          <w:color w:val="000000"/>
          <w:sz w:val="28"/>
          <w:szCs w:val="28"/>
        </w:rPr>
      </w:pPr>
      <w:r w:rsidRPr="000C76DE">
        <w:rPr>
          <w:noProof/>
          <w:color w:val="000000"/>
          <w:sz w:val="28"/>
          <w:szCs w:val="28"/>
        </w:rPr>
        <w:t>Бакулина И</w:t>
      </w:r>
      <w:r w:rsidR="001E70AE" w:rsidRPr="000C76DE">
        <w:rPr>
          <w:noProof/>
          <w:color w:val="000000"/>
          <w:sz w:val="28"/>
          <w:szCs w:val="28"/>
        </w:rPr>
        <w:t>. В.</w:t>
      </w:r>
    </w:p>
    <w:p w:rsidR="00B97D1D" w:rsidRPr="000C76DE" w:rsidRDefault="002E0202" w:rsidP="00B97D1D">
      <w:pPr>
        <w:spacing w:line="360" w:lineRule="auto"/>
        <w:rPr>
          <w:noProof/>
          <w:color w:val="000000"/>
          <w:sz w:val="28"/>
          <w:szCs w:val="28"/>
        </w:rPr>
      </w:pPr>
      <w:r w:rsidRPr="000C76DE">
        <w:rPr>
          <w:noProof/>
          <w:color w:val="000000"/>
          <w:sz w:val="28"/>
          <w:szCs w:val="28"/>
        </w:rPr>
        <w:t>Проверила:</w:t>
      </w:r>
    </w:p>
    <w:p w:rsidR="002E0202" w:rsidRPr="000C76DE" w:rsidRDefault="00DC2300" w:rsidP="00B97D1D">
      <w:pPr>
        <w:spacing w:line="360" w:lineRule="auto"/>
        <w:rPr>
          <w:noProof/>
          <w:color w:val="000000"/>
          <w:sz w:val="28"/>
          <w:szCs w:val="28"/>
        </w:rPr>
      </w:pPr>
      <w:r w:rsidRPr="000C76DE">
        <w:rPr>
          <w:noProof/>
          <w:color w:val="000000"/>
          <w:sz w:val="28"/>
          <w:szCs w:val="28"/>
        </w:rPr>
        <w:t>преподаватель Ерато</w:t>
      </w:r>
      <w:r w:rsidR="002E0202" w:rsidRPr="000C76DE">
        <w:rPr>
          <w:noProof/>
          <w:color w:val="000000"/>
          <w:sz w:val="28"/>
          <w:szCs w:val="28"/>
        </w:rPr>
        <w:t>ва</w:t>
      </w:r>
      <w:r w:rsidRPr="000C76DE">
        <w:rPr>
          <w:noProof/>
          <w:color w:val="000000"/>
          <w:sz w:val="28"/>
          <w:szCs w:val="28"/>
        </w:rPr>
        <w:t xml:space="preserve"> Т</w:t>
      </w:r>
      <w:r w:rsidR="00B97D1D" w:rsidRPr="000C76DE">
        <w:rPr>
          <w:noProof/>
          <w:color w:val="000000"/>
          <w:sz w:val="28"/>
          <w:szCs w:val="28"/>
        </w:rPr>
        <w:t>.</w:t>
      </w:r>
      <w:r w:rsidRPr="000C76DE">
        <w:rPr>
          <w:noProof/>
          <w:color w:val="000000"/>
          <w:sz w:val="28"/>
          <w:szCs w:val="28"/>
        </w:rPr>
        <w:t>И</w:t>
      </w:r>
      <w:r w:rsidR="002E0202" w:rsidRPr="000C76DE">
        <w:rPr>
          <w:noProof/>
          <w:color w:val="000000"/>
          <w:sz w:val="28"/>
          <w:szCs w:val="28"/>
        </w:rPr>
        <w:t>.</w:t>
      </w:r>
    </w:p>
    <w:p w:rsidR="002E0202" w:rsidRPr="000C76DE" w:rsidRDefault="002E0202" w:rsidP="00B97D1D">
      <w:pPr>
        <w:spacing w:line="360" w:lineRule="auto"/>
        <w:jc w:val="center"/>
        <w:rPr>
          <w:noProof/>
          <w:color w:val="000000"/>
          <w:sz w:val="28"/>
          <w:szCs w:val="28"/>
        </w:rPr>
      </w:pPr>
    </w:p>
    <w:p w:rsidR="002E0202" w:rsidRPr="000C76DE" w:rsidRDefault="002E0202" w:rsidP="00B97D1D">
      <w:pPr>
        <w:spacing w:line="360" w:lineRule="auto"/>
        <w:jc w:val="center"/>
        <w:rPr>
          <w:noProof/>
          <w:color w:val="000000"/>
          <w:sz w:val="28"/>
          <w:szCs w:val="28"/>
        </w:rPr>
      </w:pPr>
    </w:p>
    <w:p w:rsidR="00B97D1D" w:rsidRPr="000C76DE" w:rsidRDefault="00B97D1D" w:rsidP="00B97D1D">
      <w:pPr>
        <w:spacing w:line="360" w:lineRule="auto"/>
        <w:jc w:val="center"/>
        <w:rPr>
          <w:noProof/>
          <w:color w:val="000000"/>
          <w:sz w:val="28"/>
          <w:szCs w:val="28"/>
        </w:rPr>
      </w:pPr>
    </w:p>
    <w:p w:rsidR="002E0202" w:rsidRPr="000C76DE" w:rsidRDefault="002E0202" w:rsidP="00B97D1D">
      <w:pPr>
        <w:spacing w:line="360" w:lineRule="auto"/>
        <w:jc w:val="center"/>
        <w:rPr>
          <w:noProof/>
          <w:color w:val="000000"/>
          <w:sz w:val="28"/>
          <w:szCs w:val="28"/>
        </w:rPr>
      </w:pPr>
    </w:p>
    <w:p w:rsidR="002E0202" w:rsidRPr="000C76DE" w:rsidRDefault="002E0202" w:rsidP="00B97D1D">
      <w:pPr>
        <w:spacing w:line="360" w:lineRule="auto"/>
        <w:jc w:val="center"/>
        <w:rPr>
          <w:noProof/>
          <w:color w:val="000000"/>
          <w:sz w:val="28"/>
          <w:szCs w:val="28"/>
        </w:rPr>
      </w:pPr>
    </w:p>
    <w:p w:rsidR="002E0202" w:rsidRPr="000C76DE" w:rsidRDefault="002E0202" w:rsidP="00B97D1D">
      <w:pPr>
        <w:spacing w:line="360" w:lineRule="auto"/>
        <w:jc w:val="center"/>
        <w:rPr>
          <w:noProof/>
          <w:color w:val="000000"/>
          <w:sz w:val="28"/>
          <w:szCs w:val="28"/>
        </w:rPr>
      </w:pPr>
    </w:p>
    <w:p w:rsidR="002E0202" w:rsidRPr="000C76DE" w:rsidRDefault="002E0202" w:rsidP="00B97D1D">
      <w:pPr>
        <w:spacing w:line="360" w:lineRule="auto"/>
        <w:jc w:val="center"/>
        <w:rPr>
          <w:noProof/>
          <w:color w:val="000000"/>
          <w:sz w:val="28"/>
          <w:szCs w:val="28"/>
        </w:rPr>
      </w:pPr>
    </w:p>
    <w:p w:rsidR="002E0202" w:rsidRPr="000C76DE" w:rsidRDefault="002E0202" w:rsidP="00B97D1D">
      <w:pPr>
        <w:spacing w:line="360" w:lineRule="auto"/>
        <w:jc w:val="center"/>
        <w:rPr>
          <w:noProof/>
          <w:color w:val="000000"/>
          <w:sz w:val="28"/>
          <w:szCs w:val="28"/>
        </w:rPr>
      </w:pPr>
    </w:p>
    <w:p w:rsidR="002E0202" w:rsidRPr="000C76DE" w:rsidRDefault="002E0202" w:rsidP="00B97D1D">
      <w:pPr>
        <w:spacing w:line="360" w:lineRule="auto"/>
        <w:jc w:val="center"/>
        <w:rPr>
          <w:noProof/>
          <w:color w:val="000000"/>
          <w:sz w:val="28"/>
          <w:szCs w:val="28"/>
        </w:rPr>
      </w:pPr>
      <w:r w:rsidRPr="000C76DE">
        <w:rPr>
          <w:noProof/>
          <w:color w:val="000000"/>
          <w:sz w:val="28"/>
          <w:szCs w:val="28"/>
        </w:rPr>
        <w:t>Орёл - 2009 год</w:t>
      </w:r>
    </w:p>
    <w:p w:rsidR="002E0202" w:rsidRPr="000C76DE" w:rsidRDefault="00B97D1D" w:rsidP="00B97D1D">
      <w:pPr>
        <w:spacing w:line="360" w:lineRule="auto"/>
        <w:ind w:firstLine="709"/>
        <w:jc w:val="both"/>
        <w:rPr>
          <w:b/>
          <w:noProof/>
          <w:color w:val="000000"/>
          <w:sz w:val="28"/>
          <w:szCs w:val="32"/>
        </w:rPr>
      </w:pPr>
      <w:r w:rsidRPr="000C76DE">
        <w:rPr>
          <w:b/>
          <w:noProof/>
          <w:color w:val="000000"/>
          <w:sz w:val="28"/>
          <w:szCs w:val="32"/>
        </w:rPr>
        <w:br w:type="page"/>
      </w:r>
      <w:r w:rsidR="00740BA2" w:rsidRPr="000C76DE">
        <w:rPr>
          <w:b/>
          <w:noProof/>
          <w:color w:val="000000"/>
          <w:sz w:val="28"/>
          <w:szCs w:val="32"/>
        </w:rPr>
        <w:t>Содержание</w:t>
      </w:r>
    </w:p>
    <w:p w:rsidR="00740BA2" w:rsidRPr="000C76DE" w:rsidRDefault="00740BA2" w:rsidP="00B97D1D">
      <w:pPr>
        <w:spacing w:line="360" w:lineRule="auto"/>
        <w:ind w:firstLine="709"/>
        <w:jc w:val="both"/>
        <w:rPr>
          <w:noProof/>
          <w:color w:val="000000"/>
          <w:sz w:val="28"/>
          <w:szCs w:val="32"/>
        </w:rPr>
      </w:pPr>
    </w:p>
    <w:p w:rsidR="00740BA2" w:rsidRPr="000C76DE" w:rsidRDefault="00740BA2" w:rsidP="00B97D1D">
      <w:pPr>
        <w:tabs>
          <w:tab w:val="left" w:pos="284"/>
        </w:tabs>
        <w:spacing w:line="360" w:lineRule="auto"/>
        <w:jc w:val="both"/>
        <w:rPr>
          <w:noProof/>
          <w:color w:val="000000"/>
          <w:sz w:val="28"/>
          <w:szCs w:val="28"/>
        </w:rPr>
      </w:pPr>
      <w:r w:rsidRPr="000C76DE">
        <w:rPr>
          <w:noProof/>
          <w:color w:val="000000"/>
          <w:sz w:val="28"/>
          <w:szCs w:val="28"/>
        </w:rPr>
        <w:t>Введение</w:t>
      </w:r>
    </w:p>
    <w:p w:rsidR="00740BA2" w:rsidRPr="000C76DE" w:rsidRDefault="00740BA2" w:rsidP="00B97D1D">
      <w:pPr>
        <w:numPr>
          <w:ilvl w:val="0"/>
          <w:numId w:val="1"/>
        </w:numPr>
        <w:tabs>
          <w:tab w:val="left" w:pos="284"/>
        </w:tabs>
        <w:spacing w:line="360" w:lineRule="auto"/>
        <w:ind w:left="0" w:firstLine="0"/>
        <w:jc w:val="both"/>
        <w:rPr>
          <w:noProof/>
          <w:color w:val="000000"/>
          <w:sz w:val="28"/>
          <w:szCs w:val="28"/>
        </w:rPr>
      </w:pPr>
      <w:r w:rsidRPr="000C76DE">
        <w:rPr>
          <w:noProof/>
          <w:color w:val="000000"/>
          <w:sz w:val="28"/>
          <w:szCs w:val="28"/>
        </w:rPr>
        <w:t>Понятие представительства</w:t>
      </w:r>
    </w:p>
    <w:p w:rsidR="00082A26" w:rsidRPr="000C76DE" w:rsidRDefault="001F6C24" w:rsidP="00B97D1D">
      <w:pPr>
        <w:numPr>
          <w:ilvl w:val="0"/>
          <w:numId w:val="1"/>
        </w:numPr>
        <w:tabs>
          <w:tab w:val="left" w:pos="284"/>
        </w:tabs>
        <w:spacing w:line="360" w:lineRule="auto"/>
        <w:ind w:left="0" w:firstLine="0"/>
        <w:jc w:val="both"/>
        <w:rPr>
          <w:noProof/>
          <w:color w:val="000000"/>
          <w:sz w:val="28"/>
          <w:szCs w:val="28"/>
        </w:rPr>
      </w:pPr>
      <w:r w:rsidRPr="000C76DE">
        <w:rPr>
          <w:bCs/>
          <w:noProof/>
          <w:color w:val="000000"/>
          <w:sz w:val="28"/>
          <w:szCs w:val="28"/>
        </w:rPr>
        <w:t>Обязательное представительство</w:t>
      </w:r>
    </w:p>
    <w:p w:rsidR="00322ECB" w:rsidRPr="000C76DE" w:rsidRDefault="00322ECB" w:rsidP="00B97D1D">
      <w:pPr>
        <w:tabs>
          <w:tab w:val="left" w:pos="284"/>
        </w:tabs>
        <w:spacing w:line="360" w:lineRule="auto"/>
        <w:jc w:val="both"/>
        <w:rPr>
          <w:noProof/>
          <w:color w:val="000000"/>
          <w:sz w:val="28"/>
          <w:szCs w:val="28"/>
        </w:rPr>
      </w:pPr>
      <w:r w:rsidRPr="000C76DE">
        <w:rPr>
          <w:noProof/>
          <w:color w:val="000000"/>
          <w:sz w:val="28"/>
          <w:szCs w:val="28"/>
        </w:rPr>
        <w:t>Заключение</w:t>
      </w:r>
    </w:p>
    <w:p w:rsidR="00322ECB" w:rsidRPr="000C76DE" w:rsidRDefault="00322ECB" w:rsidP="00B97D1D">
      <w:pPr>
        <w:tabs>
          <w:tab w:val="left" w:pos="284"/>
        </w:tabs>
        <w:spacing w:line="360" w:lineRule="auto"/>
        <w:jc w:val="both"/>
        <w:rPr>
          <w:noProof/>
          <w:color w:val="000000"/>
          <w:sz w:val="28"/>
          <w:szCs w:val="28"/>
        </w:rPr>
      </w:pPr>
      <w:r w:rsidRPr="000C76DE">
        <w:rPr>
          <w:noProof/>
          <w:color w:val="000000"/>
          <w:sz w:val="28"/>
          <w:szCs w:val="28"/>
        </w:rPr>
        <w:t>Список использованной литературы</w:t>
      </w:r>
    </w:p>
    <w:p w:rsidR="00740BA2" w:rsidRPr="000C76DE" w:rsidRDefault="00740BA2" w:rsidP="00B97D1D">
      <w:pPr>
        <w:spacing w:line="360" w:lineRule="auto"/>
        <w:ind w:firstLine="709"/>
        <w:jc w:val="both"/>
        <w:rPr>
          <w:noProof/>
          <w:color w:val="000000"/>
          <w:sz w:val="28"/>
          <w:szCs w:val="28"/>
        </w:rPr>
      </w:pPr>
    </w:p>
    <w:p w:rsidR="00740BA2" w:rsidRPr="000C76DE" w:rsidRDefault="00B97D1D" w:rsidP="00B97D1D">
      <w:pPr>
        <w:spacing w:line="360" w:lineRule="auto"/>
        <w:ind w:firstLine="709"/>
        <w:jc w:val="both"/>
        <w:rPr>
          <w:b/>
          <w:noProof/>
          <w:color w:val="000000"/>
          <w:sz w:val="28"/>
          <w:szCs w:val="32"/>
        </w:rPr>
      </w:pPr>
      <w:r w:rsidRPr="000C76DE">
        <w:rPr>
          <w:b/>
          <w:noProof/>
          <w:color w:val="000000"/>
          <w:sz w:val="28"/>
          <w:szCs w:val="32"/>
        </w:rPr>
        <w:br w:type="page"/>
      </w:r>
      <w:r w:rsidR="00740BA2" w:rsidRPr="000C76DE">
        <w:rPr>
          <w:b/>
          <w:noProof/>
          <w:color w:val="000000"/>
          <w:sz w:val="28"/>
          <w:szCs w:val="32"/>
        </w:rPr>
        <w:t>Введение</w:t>
      </w:r>
    </w:p>
    <w:p w:rsidR="00740BA2" w:rsidRPr="000C76DE" w:rsidRDefault="00740BA2" w:rsidP="00B97D1D">
      <w:pPr>
        <w:spacing w:line="360" w:lineRule="auto"/>
        <w:ind w:firstLine="709"/>
        <w:jc w:val="both"/>
        <w:rPr>
          <w:b/>
          <w:noProof/>
          <w:color w:val="000000"/>
          <w:sz w:val="28"/>
          <w:szCs w:val="32"/>
        </w:rPr>
      </w:pPr>
    </w:p>
    <w:p w:rsidR="003A7E03" w:rsidRPr="000C76DE" w:rsidRDefault="00740BA2" w:rsidP="00B97D1D">
      <w:pPr>
        <w:spacing w:line="360" w:lineRule="auto"/>
        <w:ind w:firstLine="709"/>
        <w:jc w:val="both"/>
        <w:rPr>
          <w:noProof/>
          <w:color w:val="000000"/>
          <w:sz w:val="28"/>
        </w:rPr>
      </w:pPr>
      <w:r w:rsidRPr="000C76DE">
        <w:rPr>
          <w:noProof/>
          <w:color w:val="000000"/>
          <w:sz w:val="28"/>
          <w:szCs w:val="28"/>
        </w:rPr>
        <w:t>Судебное представительство имеет длительную историю развития и подробно рассматривалось и изучалось на всем протяжении его становления. Однако в теории гражданского процессуального права до сих пор нет единства мнений при решении ряда вопросов, касающихся судебного представительства. Это вопросы о понятии судебного представительства, его содержании, субъектном составе, объекте, процессуальном положении судебного представителя в гражданском процессе и др. В литературе высказаны различные точки зрения, объясняющие природу представительства в гражданском процессе, предложено множество неординарных концепций, но общей позиции по многим вопросам на сегодня не существует. Развитие экономики, возникновение новых сложных экономических и хозяйственных споров, постоянная динамика законодательства обусловили необходимость глубоких исследований судебного представительства и дают основание для дальнейшего изучения данного правового института.</w:t>
      </w:r>
      <w:r w:rsidR="00082A26" w:rsidRPr="000C76DE">
        <w:rPr>
          <w:noProof/>
          <w:color w:val="000000"/>
          <w:sz w:val="28"/>
        </w:rPr>
        <w:t xml:space="preserve"> </w:t>
      </w:r>
    </w:p>
    <w:p w:rsidR="003A7E03" w:rsidRPr="000C76DE" w:rsidRDefault="003A7E03" w:rsidP="00B97D1D">
      <w:pPr>
        <w:spacing w:line="360" w:lineRule="auto"/>
        <w:ind w:firstLine="709"/>
        <w:jc w:val="both"/>
        <w:rPr>
          <w:noProof/>
          <w:color w:val="000000"/>
          <w:sz w:val="28"/>
        </w:rPr>
      </w:pPr>
    </w:p>
    <w:p w:rsidR="00740BA2" w:rsidRPr="000C76DE" w:rsidRDefault="00B97D1D" w:rsidP="00B97D1D">
      <w:pPr>
        <w:spacing w:line="360" w:lineRule="auto"/>
        <w:ind w:firstLine="709"/>
        <w:jc w:val="both"/>
        <w:rPr>
          <w:b/>
          <w:noProof/>
          <w:color w:val="000000"/>
          <w:sz w:val="28"/>
          <w:szCs w:val="32"/>
        </w:rPr>
      </w:pPr>
      <w:r w:rsidRPr="000C76DE">
        <w:rPr>
          <w:b/>
          <w:noProof/>
          <w:color w:val="000000"/>
          <w:sz w:val="28"/>
          <w:szCs w:val="32"/>
        </w:rPr>
        <w:br w:type="page"/>
        <w:t xml:space="preserve">1. </w:t>
      </w:r>
      <w:r w:rsidR="003A7E03" w:rsidRPr="000C76DE">
        <w:rPr>
          <w:b/>
          <w:noProof/>
          <w:color w:val="000000"/>
          <w:sz w:val="28"/>
          <w:szCs w:val="32"/>
        </w:rPr>
        <w:t>Понятие представительства</w:t>
      </w:r>
    </w:p>
    <w:p w:rsidR="00740BA2" w:rsidRPr="000C76DE" w:rsidRDefault="00740BA2" w:rsidP="00B97D1D">
      <w:pPr>
        <w:spacing w:line="360" w:lineRule="auto"/>
        <w:ind w:firstLine="709"/>
        <w:jc w:val="both"/>
        <w:rPr>
          <w:noProof/>
          <w:color w:val="000000"/>
          <w:sz w:val="28"/>
          <w:szCs w:val="32"/>
        </w:rPr>
      </w:pPr>
    </w:p>
    <w:p w:rsidR="003A7E03" w:rsidRPr="000C76DE" w:rsidRDefault="003A7E03" w:rsidP="00B97D1D">
      <w:pPr>
        <w:spacing w:line="360" w:lineRule="auto"/>
        <w:ind w:firstLine="709"/>
        <w:jc w:val="both"/>
        <w:rPr>
          <w:noProof/>
          <w:color w:val="000000"/>
          <w:sz w:val="28"/>
          <w:szCs w:val="28"/>
        </w:rPr>
      </w:pPr>
      <w:r w:rsidRPr="000C76DE">
        <w:rPr>
          <w:noProof/>
          <w:color w:val="000000"/>
          <w:sz w:val="28"/>
          <w:szCs w:val="28"/>
        </w:rPr>
        <w:t>Представительство, будучи плодом развитых юридических отношений, «указанием на высшую степень абстракции права, являясь понятием искусственным», образованием, появлению которого мы обязаны относительно недавнему времени, требует четкого и конкретного определения. Между тем, в современной процессуальной науке редкий институт имеет такую многообразную, а зачастую и путаную терминологию, как институт представительства. Представительство определяют и как процессуальные действия, и как процессуальные отношения, и как институт процессуального права. При этом авторы разных определений горячо спорят друг с другом, указывая на некорректность определений оппонентов в той или иной части.</w:t>
      </w:r>
    </w:p>
    <w:p w:rsidR="003A7E03" w:rsidRPr="000C76DE" w:rsidRDefault="003A7E03" w:rsidP="00B97D1D">
      <w:pPr>
        <w:spacing w:line="360" w:lineRule="auto"/>
        <w:ind w:firstLine="709"/>
        <w:jc w:val="both"/>
        <w:rPr>
          <w:noProof/>
          <w:color w:val="000000"/>
          <w:sz w:val="28"/>
          <w:szCs w:val="28"/>
        </w:rPr>
      </w:pPr>
      <w:r w:rsidRPr="000C76DE">
        <w:rPr>
          <w:noProof/>
          <w:color w:val="000000"/>
          <w:sz w:val="28"/>
          <w:szCs w:val="28"/>
        </w:rPr>
        <w:t>Однако без четкого понятийного аппарата ни институт процессуального представительства, ни процессуальная наука вообще не могут развиваться. Все дискуссии рискуют быть сведенными в итоге к спору о понятиях как базовых категориях, на которых строится любая наука. В правовой же науке терминологическая точность особенно важна, поскольку выработанные теоретические понятия в дальнейшем используются в законодательной практике и приобретают всеобщее значение.</w:t>
      </w:r>
    </w:p>
    <w:p w:rsidR="003A7E03" w:rsidRPr="000C76DE" w:rsidRDefault="003A7E03" w:rsidP="00B97D1D">
      <w:pPr>
        <w:spacing w:line="360" w:lineRule="auto"/>
        <w:ind w:firstLine="709"/>
        <w:jc w:val="both"/>
        <w:rPr>
          <w:noProof/>
          <w:color w:val="000000"/>
          <w:sz w:val="28"/>
          <w:szCs w:val="28"/>
        </w:rPr>
      </w:pPr>
      <w:r w:rsidRPr="000C76DE">
        <w:rPr>
          <w:noProof/>
          <w:color w:val="000000"/>
          <w:sz w:val="28"/>
          <w:szCs w:val="28"/>
        </w:rPr>
        <w:t>Как говорили еще древние римляне, «и болезнь, и возраст и необходимые путешествия и многие другие причины часто мешают вести дела лично».</w:t>
      </w:r>
    </w:p>
    <w:p w:rsidR="003A7E03" w:rsidRPr="000C76DE" w:rsidRDefault="003A7E03" w:rsidP="00B97D1D">
      <w:pPr>
        <w:spacing w:line="360" w:lineRule="auto"/>
        <w:ind w:firstLine="709"/>
        <w:jc w:val="both"/>
        <w:rPr>
          <w:noProof/>
          <w:color w:val="000000"/>
          <w:sz w:val="28"/>
          <w:szCs w:val="28"/>
        </w:rPr>
      </w:pPr>
      <w:r w:rsidRPr="000C76DE">
        <w:rPr>
          <w:noProof/>
          <w:color w:val="000000"/>
          <w:sz w:val="28"/>
          <w:szCs w:val="28"/>
        </w:rPr>
        <w:t>Самым распространенным определением процессуального представительства является определение его как системы процессуальных действий или как деятельность.</w:t>
      </w:r>
    </w:p>
    <w:p w:rsidR="004D2B5B" w:rsidRPr="000C76DE" w:rsidRDefault="004D2B5B" w:rsidP="00B97D1D">
      <w:pPr>
        <w:pStyle w:val="a3"/>
        <w:spacing w:before="0" w:beforeAutospacing="0" w:after="0" w:afterAutospacing="0" w:line="360" w:lineRule="auto"/>
        <w:ind w:firstLine="709"/>
        <w:jc w:val="both"/>
        <w:rPr>
          <w:b/>
          <w:bCs/>
          <w:noProof/>
          <w:color w:val="000000"/>
          <w:sz w:val="28"/>
          <w:szCs w:val="32"/>
        </w:rPr>
      </w:pPr>
    </w:p>
    <w:p w:rsidR="001F6C24" w:rsidRPr="000C76DE" w:rsidRDefault="00B97D1D" w:rsidP="00B97D1D">
      <w:pPr>
        <w:pStyle w:val="a3"/>
        <w:spacing w:before="0" w:beforeAutospacing="0" w:after="0" w:afterAutospacing="0" w:line="360" w:lineRule="auto"/>
        <w:ind w:firstLine="709"/>
        <w:jc w:val="both"/>
        <w:rPr>
          <w:noProof/>
          <w:color w:val="000000"/>
          <w:sz w:val="28"/>
          <w:szCs w:val="32"/>
        </w:rPr>
      </w:pPr>
      <w:r w:rsidRPr="000C76DE">
        <w:rPr>
          <w:b/>
          <w:bCs/>
          <w:noProof/>
          <w:color w:val="000000"/>
          <w:sz w:val="28"/>
          <w:szCs w:val="32"/>
        </w:rPr>
        <w:br w:type="page"/>
        <w:t xml:space="preserve">2. </w:t>
      </w:r>
      <w:r w:rsidR="001F6C24" w:rsidRPr="000C76DE">
        <w:rPr>
          <w:b/>
          <w:bCs/>
          <w:noProof/>
          <w:color w:val="000000"/>
          <w:sz w:val="28"/>
          <w:szCs w:val="32"/>
        </w:rPr>
        <w:t>Обязательное представительство</w:t>
      </w:r>
    </w:p>
    <w:p w:rsidR="00B97D1D" w:rsidRPr="000C76DE" w:rsidRDefault="00B97D1D" w:rsidP="00B97D1D">
      <w:pPr>
        <w:spacing w:line="360" w:lineRule="auto"/>
        <w:ind w:firstLine="709"/>
        <w:jc w:val="both"/>
        <w:rPr>
          <w:noProof/>
          <w:color w:val="000000"/>
          <w:sz w:val="28"/>
          <w:szCs w:val="28"/>
        </w:rPr>
      </w:pP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 xml:space="preserve">Обязательное представительство </w:t>
      </w:r>
      <w:r w:rsidR="005707B6" w:rsidRPr="000C76DE">
        <w:rPr>
          <w:b/>
          <w:noProof/>
          <w:color w:val="000000"/>
          <w:sz w:val="28"/>
          <w:szCs w:val="28"/>
        </w:rPr>
        <w:t>не</w:t>
      </w:r>
      <w:r w:rsidRPr="000C76DE">
        <w:rPr>
          <w:noProof/>
          <w:color w:val="000000"/>
          <w:sz w:val="28"/>
          <w:szCs w:val="28"/>
        </w:rPr>
        <w:t xml:space="preserve"> </w:t>
      </w:r>
      <w:r w:rsidRPr="000C76DE">
        <w:rPr>
          <w:b/>
          <w:noProof/>
          <w:color w:val="000000"/>
          <w:sz w:val="28"/>
          <w:szCs w:val="28"/>
        </w:rPr>
        <w:t>предусматривает необходимости согласия представляемого лица.</w:t>
      </w:r>
      <w:r w:rsidRPr="000C76DE">
        <w:rPr>
          <w:noProof/>
          <w:color w:val="000000"/>
          <w:sz w:val="28"/>
          <w:szCs w:val="28"/>
        </w:rPr>
        <w:t xml:space="preserve"> Обязательное представительство возникает в силу прямого указания закона или иного нормативного акта. Выделяют представительство недееспособных и ограниченно дееспособных (</w:t>
      </w:r>
      <w:r w:rsidRPr="000C76DE">
        <w:rPr>
          <w:b/>
          <w:noProof/>
          <w:color w:val="000000"/>
          <w:sz w:val="28"/>
          <w:szCs w:val="28"/>
        </w:rPr>
        <w:t>законное представительство</w:t>
      </w:r>
      <w:r w:rsidRPr="000C76DE">
        <w:rPr>
          <w:noProof/>
          <w:color w:val="000000"/>
          <w:sz w:val="28"/>
          <w:szCs w:val="28"/>
        </w:rPr>
        <w:t>) и представительство на основании устава. ГПК РФ содержит также такой особый вид представительства, как представительство по назначению (</w:t>
      </w:r>
      <w:r w:rsidRPr="000C76DE">
        <w:rPr>
          <w:b/>
          <w:noProof/>
          <w:color w:val="000000"/>
          <w:sz w:val="28"/>
          <w:szCs w:val="28"/>
        </w:rPr>
        <w:t>официальное представительство</w:t>
      </w:r>
      <w:r w:rsidRPr="000C76DE">
        <w:rPr>
          <w:noProof/>
          <w:color w:val="000000"/>
          <w:sz w:val="28"/>
          <w:szCs w:val="28"/>
        </w:rPr>
        <w:t>).</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В соответствии с ч. 1</w:t>
      </w:r>
      <w:r w:rsidR="00B97D1D" w:rsidRPr="000C76DE">
        <w:rPr>
          <w:noProof/>
          <w:color w:val="000000"/>
          <w:sz w:val="28"/>
          <w:szCs w:val="28"/>
        </w:rPr>
        <w:t xml:space="preserve"> </w:t>
      </w:r>
      <w:r w:rsidRPr="000C76DE">
        <w:rPr>
          <w:noProof/>
          <w:color w:val="000000"/>
          <w:sz w:val="28"/>
          <w:szCs w:val="28"/>
        </w:rPr>
        <w:t>ст. 52 ГПК РФ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законом. Факт назначения законного представителя основан на том, что граждане, не обладающие в силу возраста, психического развития, злоупотребления алкоголем или наркотическими средствами не могут разумно выбрать себе представителя и поэтому его назначает закон.</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Законное представительство возможно при одном из трех условий:</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1) родительские отношения с представляемым;</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2) усыновление или удочерение ребенка;</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3) назначение опеки или попечительства.</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Законными представителями ребенка являются оба его родителя, причем факт происхождения ребенка от данных родителей должен быть официально удостоверен органом записи актов гражданского состояния. В соответствии со ст. 64 СК РФ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 Несовершеннолетние родители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Не вправе быть законными представителями ребенка родители, лишенные родительских прав в установленном законом порядке.</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Усыновление допускается в отношении несовершеннолетних детей и только в их интересах, а также с учетом возможностей обеспечить детям полноценное физическое, психическое, духовное и нравственное развитие (ч. 2</w:t>
      </w:r>
      <w:r w:rsidR="00B97D1D" w:rsidRPr="000C76DE">
        <w:rPr>
          <w:noProof/>
          <w:color w:val="000000"/>
          <w:sz w:val="28"/>
          <w:szCs w:val="28"/>
        </w:rPr>
        <w:t xml:space="preserve"> </w:t>
      </w:r>
      <w:r w:rsidRPr="000C76DE">
        <w:rPr>
          <w:noProof/>
          <w:color w:val="000000"/>
          <w:sz w:val="28"/>
          <w:szCs w:val="28"/>
        </w:rPr>
        <w:t>ст. 124 СК РФ)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 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Права и обязанности усыновителя возникают со дня вступления в законную силу решения суда об установлении усыновления ребенка.</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Опека устанавливается над детьми, не достигшими возраста четырнадцати лет, а также над совершеннолетними. Лишенными в установленном порядке дееспособности вследствие их душевной болезни или слабоумия.</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Попечительство устанавливается над детьми в возрасте от четырнадцати до восемнадцати лет и над гражданами, чья дееспособность была ограничена судебным решением вследствие злоупотребления спиртными напитками или наркотическими средствами.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Законным представителем по делу, в котором должен участвовать гражданин, признанный в установленном порядке безвестно отсутствующим, будет являться лицо, которому передано в доверительное управление имущество безвестно отсутствующего.</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Функции опекунов и попечителей могут выполнять не только совершеннолетние дееспособные граждане, но и соответствующие органы, если это прямо указано в законе. Согласно п. 2</w:t>
      </w:r>
      <w:r w:rsidR="00B97D1D" w:rsidRPr="000C76DE">
        <w:rPr>
          <w:noProof/>
          <w:color w:val="000000"/>
          <w:sz w:val="28"/>
          <w:szCs w:val="28"/>
        </w:rPr>
        <w:t xml:space="preserve"> </w:t>
      </w:r>
      <w:r w:rsidRPr="000C76DE">
        <w:rPr>
          <w:noProof/>
          <w:color w:val="000000"/>
          <w:sz w:val="28"/>
          <w:szCs w:val="28"/>
        </w:rPr>
        <w:t>ст. 123 СК РФ до устройства детей, оставшихся без попечения родителей, на воспитание в семью или в соответствующее учреждение выполнение обязанностей опекуна (попечителя) возлагается на органы опеки и попечительства. В соответствии с п. 1</w:t>
      </w:r>
      <w:r w:rsidR="00B97D1D" w:rsidRPr="000C76DE">
        <w:rPr>
          <w:noProof/>
          <w:color w:val="000000"/>
          <w:sz w:val="28"/>
          <w:szCs w:val="28"/>
        </w:rPr>
        <w:t xml:space="preserve"> </w:t>
      </w:r>
      <w:r w:rsidRPr="000C76DE">
        <w:rPr>
          <w:noProof/>
          <w:color w:val="000000"/>
          <w:sz w:val="28"/>
          <w:szCs w:val="28"/>
        </w:rPr>
        <w:t>ст. 147 СК РФ детям, находящимся постоянно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администрацию этих учреждений. Согласно абз. 7</w:t>
      </w:r>
      <w:r w:rsidR="00B97D1D" w:rsidRPr="000C76DE">
        <w:rPr>
          <w:noProof/>
          <w:color w:val="000000"/>
          <w:sz w:val="28"/>
          <w:szCs w:val="28"/>
        </w:rPr>
        <w:t xml:space="preserve"> </w:t>
      </w:r>
      <w:r w:rsidRPr="000C76DE">
        <w:rPr>
          <w:noProof/>
          <w:color w:val="000000"/>
          <w:sz w:val="28"/>
          <w:szCs w:val="28"/>
        </w:rPr>
        <w:t>ст. 39 Закона РФ от 2 июля 1992 г. №</w:t>
      </w:r>
      <w:r w:rsidR="00B97D1D" w:rsidRPr="000C76DE">
        <w:rPr>
          <w:noProof/>
          <w:color w:val="000000"/>
          <w:sz w:val="28"/>
          <w:szCs w:val="28"/>
        </w:rPr>
        <w:t xml:space="preserve"> </w:t>
      </w:r>
      <w:r w:rsidRPr="000C76DE">
        <w:rPr>
          <w:noProof/>
          <w:color w:val="000000"/>
          <w:sz w:val="28"/>
          <w:szCs w:val="28"/>
        </w:rPr>
        <w:t>3185-I «О психиатрической помощи и гарантиях прав граждан при ее оказании» в отношении пациентов, признанных в установленном законом порядке недееспособными и не имеющими законного представителя (опекуна), его функции выполняет администрация и медперсонал психиатрического стационара.</w:t>
      </w:r>
    </w:p>
    <w:p w:rsidR="001F6C24" w:rsidRPr="000C76DE" w:rsidRDefault="001F6C24" w:rsidP="00B97D1D">
      <w:pPr>
        <w:spacing w:line="360" w:lineRule="auto"/>
        <w:ind w:firstLine="709"/>
        <w:jc w:val="both"/>
        <w:rPr>
          <w:noProof/>
          <w:color w:val="000000"/>
          <w:sz w:val="28"/>
          <w:szCs w:val="28"/>
        </w:rPr>
      </w:pPr>
      <w:r w:rsidRPr="000C76DE">
        <w:rPr>
          <w:noProof/>
          <w:color w:val="000000"/>
          <w:sz w:val="28"/>
          <w:szCs w:val="28"/>
        </w:rPr>
        <w:t>Законным представителем ликвидируемой организации является уполномоченный представитель ликвидационной комиссии.</w:t>
      </w:r>
    </w:p>
    <w:p w:rsidR="00322ECB" w:rsidRPr="000C76DE" w:rsidRDefault="001F6C24" w:rsidP="00B97D1D">
      <w:pPr>
        <w:spacing w:line="360" w:lineRule="auto"/>
        <w:ind w:firstLine="709"/>
        <w:jc w:val="both"/>
        <w:rPr>
          <w:b/>
          <w:bCs/>
          <w:noProof/>
          <w:color w:val="000000"/>
          <w:sz w:val="28"/>
          <w:szCs w:val="28"/>
        </w:rPr>
      </w:pPr>
      <w:r w:rsidRPr="000C76DE">
        <w:rPr>
          <w:noProof/>
          <w:color w:val="000000"/>
          <w:sz w:val="28"/>
          <w:szCs w:val="28"/>
        </w:rPr>
        <w:t>Законные представители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r w:rsidR="00322ECB" w:rsidRPr="000C76DE">
        <w:rPr>
          <w:noProof/>
          <w:color w:val="000000"/>
          <w:sz w:val="28"/>
          <w:szCs w:val="28"/>
        </w:rPr>
        <w:t xml:space="preserve"> З</w:t>
      </w:r>
      <w:r w:rsidRPr="000C76DE">
        <w:rPr>
          <w:noProof/>
          <w:color w:val="000000"/>
          <w:sz w:val="28"/>
          <w:szCs w:val="28"/>
        </w:rPr>
        <w:t>аконные представители могут поручить ведение дела в суде другому лицу, избранному ими в качестве представителя.</w:t>
      </w:r>
      <w:r w:rsidR="00322ECB" w:rsidRPr="000C76DE">
        <w:rPr>
          <w:b/>
          <w:bCs/>
          <w:noProof/>
          <w:color w:val="000000"/>
          <w:sz w:val="28"/>
          <w:szCs w:val="28"/>
        </w:rPr>
        <w:t xml:space="preserve"> </w:t>
      </w:r>
    </w:p>
    <w:p w:rsidR="00B97D1D" w:rsidRPr="000C76DE" w:rsidRDefault="00322ECB" w:rsidP="00B97D1D">
      <w:pPr>
        <w:spacing w:line="360" w:lineRule="auto"/>
        <w:ind w:firstLine="709"/>
        <w:jc w:val="both"/>
        <w:rPr>
          <w:noProof/>
          <w:color w:val="000000"/>
          <w:sz w:val="28"/>
          <w:szCs w:val="28"/>
        </w:rPr>
      </w:pPr>
      <w:r w:rsidRPr="000C76DE">
        <w:rPr>
          <w:b/>
          <w:bCs/>
          <w:noProof/>
          <w:color w:val="000000"/>
          <w:sz w:val="28"/>
          <w:szCs w:val="28"/>
        </w:rPr>
        <w:t xml:space="preserve">Представительство по назначению </w:t>
      </w:r>
      <w:r w:rsidRPr="000C76DE">
        <w:rPr>
          <w:bCs/>
          <w:noProof/>
          <w:color w:val="000000"/>
          <w:sz w:val="28"/>
          <w:szCs w:val="28"/>
        </w:rPr>
        <w:t>(</w:t>
      </w:r>
      <w:r w:rsidRPr="000C76DE">
        <w:rPr>
          <w:b/>
          <w:bCs/>
          <w:noProof/>
          <w:color w:val="000000"/>
          <w:sz w:val="28"/>
          <w:szCs w:val="28"/>
        </w:rPr>
        <w:t>официальное представительство</w:t>
      </w:r>
      <w:r w:rsidRPr="000C76DE">
        <w:rPr>
          <w:bCs/>
          <w:noProof/>
          <w:color w:val="000000"/>
          <w:sz w:val="28"/>
          <w:szCs w:val="28"/>
        </w:rPr>
        <w:t>)</w:t>
      </w:r>
      <w:r w:rsidR="00B97D1D" w:rsidRPr="000C76DE">
        <w:rPr>
          <w:noProof/>
          <w:color w:val="000000"/>
          <w:sz w:val="28"/>
          <w:szCs w:val="28"/>
        </w:rPr>
        <w:t xml:space="preserve"> </w:t>
      </w:r>
      <w:r w:rsidRPr="000C76DE">
        <w:rPr>
          <w:noProof/>
          <w:color w:val="000000"/>
          <w:sz w:val="28"/>
          <w:szCs w:val="28"/>
        </w:rPr>
        <w:t xml:space="preserve">осуществляется на основании ст. 50 ГПК РФ в случае отсутствия представителя у ответчика, место жительства которого неизвестно, а также в других предусмотренных федеральным законом случаях. Назначает такого представителя суд. Представителем по назначению может быть только адвокат. </w:t>
      </w:r>
      <w:r w:rsidR="00B756CE" w:rsidRPr="000C76DE">
        <w:rPr>
          <w:noProof/>
          <w:color w:val="000000"/>
          <w:sz w:val="28"/>
          <w:szCs w:val="28"/>
        </w:rPr>
        <w:t>Назначению представителя предшествуют действия, направленные на установление места жительства ответчика, для чего по последнему известному месту его жительства направляется повестка, и, если неизвестно место пребывания адресата, на ней делается отметка с указанием даты и времени совершаемого действия, а также источника информации. В случаях, указанных в ст. 120 ГПК РФ, суд назначает розыск ответчика -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Если же ответчик в результате применения подобных мер найден не будет и не будет доказано его умышленное уклонение от ответственности, суд назначает своим определением представителя в соответствии со ст. 50 ГПК РФ.</w:t>
      </w:r>
    </w:p>
    <w:p w:rsidR="00322ECB" w:rsidRPr="000C76DE" w:rsidRDefault="00322ECB" w:rsidP="00B97D1D">
      <w:pPr>
        <w:spacing w:line="360" w:lineRule="auto"/>
        <w:ind w:firstLine="709"/>
        <w:jc w:val="both"/>
        <w:rPr>
          <w:noProof/>
          <w:color w:val="000000"/>
          <w:sz w:val="28"/>
          <w:szCs w:val="28"/>
        </w:rPr>
      </w:pPr>
      <w:r w:rsidRPr="000C76DE">
        <w:rPr>
          <w:noProof/>
          <w:color w:val="000000"/>
          <w:sz w:val="28"/>
          <w:szCs w:val="28"/>
        </w:rPr>
        <w:t>Местом жительства признается место, где гражданин постоянно или преимущественно проживает.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322ECB" w:rsidRPr="000C76DE" w:rsidRDefault="005707B6" w:rsidP="00B97D1D">
      <w:pPr>
        <w:spacing w:line="360" w:lineRule="auto"/>
        <w:ind w:firstLine="709"/>
        <w:jc w:val="both"/>
        <w:rPr>
          <w:noProof/>
          <w:color w:val="000000"/>
          <w:sz w:val="28"/>
          <w:szCs w:val="28"/>
        </w:rPr>
      </w:pPr>
      <w:r w:rsidRPr="000C76DE">
        <w:rPr>
          <w:noProof/>
          <w:color w:val="000000"/>
          <w:sz w:val="28"/>
          <w:szCs w:val="28"/>
        </w:rPr>
        <w:t xml:space="preserve">Таким образом, </w:t>
      </w:r>
      <w:r w:rsidRPr="000C76DE">
        <w:rPr>
          <w:b/>
          <w:noProof/>
          <w:color w:val="000000"/>
          <w:sz w:val="28"/>
          <w:szCs w:val="28"/>
        </w:rPr>
        <w:t>представительство, основанное на законе -</w:t>
      </w:r>
      <w:r w:rsidR="00B97D1D" w:rsidRPr="000C76DE">
        <w:rPr>
          <w:b/>
          <w:noProof/>
          <w:color w:val="000000"/>
          <w:sz w:val="28"/>
          <w:szCs w:val="28"/>
        </w:rPr>
        <w:t xml:space="preserve"> </w:t>
      </w:r>
      <w:r w:rsidRPr="000C76DE">
        <w:rPr>
          <w:noProof/>
          <w:color w:val="000000"/>
          <w:sz w:val="28"/>
          <w:szCs w:val="28"/>
        </w:rPr>
        <w:t>отношения возникшие по прямому указанию закона (законными представителями малолетних детей являются родители, полномочия которых основываются на фактах материнства и отцовства),</w:t>
      </w:r>
      <w:r w:rsidR="00B97D1D" w:rsidRPr="000C76DE">
        <w:rPr>
          <w:noProof/>
          <w:color w:val="000000"/>
          <w:sz w:val="28"/>
          <w:szCs w:val="28"/>
        </w:rPr>
        <w:t xml:space="preserve"> </w:t>
      </w:r>
      <w:r w:rsidRPr="000C76DE">
        <w:rPr>
          <w:b/>
          <w:noProof/>
          <w:color w:val="000000"/>
          <w:sz w:val="28"/>
          <w:szCs w:val="28"/>
        </w:rPr>
        <w:t>официальное представительство</w:t>
      </w:r>
      <w:r w:rsidR="00B756CE" w:rsidRPr="000C76DE">
        <w:rPr>
          <w:noProof/>
          <w:color w:val="000000"/>
          <w:sz w:val="28"/>
          <w:szCs w:val="28"/>
        </w:rPr>
        <w:t xml:space="preserve"> </w:t>
      </w:r>
      <w:r w:rsidR="00762C9E" w:rsidRPr="000C76DE">
        <w:rPr>
          <w:noProof/>
          <w:color w:val="000000"/>
          <w:sz w:val="28"/>
          <w:szCs w:val="28"/>
        </w:rPr>
        <w:t xml:space="preserve">– выполнение процессуальных </w:t>
      </w:r>
      <w:r w:rsidR="00A30D84" w:rsidRPr="000C76DE">
        <w:rPr>
          <w:noProof/>
          <w:color w:val="000000"/>
          <w:sz w:val="28"/>
          <w:szCs w:val="28"/>
        </w:rPr>
        <w:t xml:space="preserve">действий </w:t>
      </w:r>
      <w:r w:rsidR="00762C9E" w:rsidRPr="000C76DE">
        <w:rPr>
          <w:noProof/>
          <w:color w:val="000000"/>
          <w:sz w:val="28"/>
          <w:szCs w:val="28"/>
        </w:rPr>
        <w:t>адвокатом от имени и в интересах другого лица по назначению суда</w:t>
      </w:r>
      <w:r w:rsidR="00A30D84" w:rsidRPr="000C76DE">
        <w:rPr>
          <w:noProof/>
          <w:color w:val="000000"/>
          <w:sz w:val="28"/>
          <w:szCs w:val="28"/>
        </w:rPr>
        <w:t>.</w:t>
      </w:r>
    </w:p>
    <w:p w:rsidR="005707B6" w:rsidRPr="000C76DE" w:rsidRDefault="005707B6" w:rsidP="00B97D1D">
      <w:pPr>
        <w:spacing w:line="360" w:lineRule="auto"/>
        <w:ind w:firstLine="709"/>
        <w:jc w:val="both"/>
        <w:rPr>
          <w:noProof/>
          <w:color w:val="000000"/>
          <w:sz w:val="28"/>
          <w:szCs w:val="28"/>
        </w:rPr>
      </w:pPr>
    </w:p>
    <w:p w:rsidR="00A30D84" w:rsidRPr="000C76DE" w:rsidRDefault="00B97D1D" w:rsidP="00B97D1D">
      <w:pPr>
        <w:spacing w:line="360" w:lineRule="auto"/>
        <w:ind w:firstLine="709"/>
        <w:jc w:val="both"/>
        <w:rPr>
          <w:b/>
          <w:noProof/>
          <w:color w:val="000000"/>
          <w:sz w:val="28"/>
          <w:szCs w:val="32"/>
        </w:rPr>
      </w:pPr>
      <w:r w:rsidRPr="000C76DE">
        <w:rPr>
          <w:b/>
          <w:noProof/>
          <w:color w:val="000000"/>
          <w:sz w:val="28"/>
          <w:szCs w:val="32"/>
        </w:rPr>
        <w:br w:type="page"/>
      </w:r>
      <w:r w:rsidR="00A30D84" w:rsidRPr="000C76DE">
        <w:rPr>
          <w:b/>
          <w:noProof/>
          <w:color w:val="000000"/>
          <w:sz w:val="28"/>
          <w:szCs w:val="32"/>
        </w:rPr>
        <w:t>Заключение</w:t>
      </w:r>
    </w:p>
    <w:p w:rsidR="00B97D1D" w:rsidRPr="000C76DE" w:rsidRDefault="00B97D1D" w:rsidP="00B97D1D">
      <w:pPr>
        <w:spacing w:line="360" w:lineRule="auto"/>
        <w:ind w:firstLine="709"/>
        <w:jc w:val="both"/>
        <w:rPr>
          <w:noProof/>
          <w:color w:val="000000"/>
          <w:sz w:val="28"/>
        </w:rPr>
      </w:pPr>
    </w:p>
    <w:p w:rsidR="00514A1E" w:rsidRPr="000C76DE" w:rsidRDefault="00514A1E" w:rsidP="00B97D1D">
      <w:pPr>
        <w:spacing w:line="360" w:lineRule="auto"/>
        <w:ind w:firstLine="709"/>
        <w:jc w:val="both"/>
        <w:rPr>
          <w:noProof/>
          <w:color w:val="000000"/>
          <w:sz w:val="28"/>
          <w:szCs w:val="28"/>
        </w:rPr>
      </w:pPr>
      <w:r w:rsidRPr="000C76DE">
        <w:rPr>
          <w:noProof/>
          <w:color w:val="000000"/>
          <w:sz w:val="28"/>
        </w:rPr>
        <w:t>Представительство в суде является самостоятельным гражданским процессуальным институтом, выполняющим функцию процессуальной гарантии защиты субъективных прав и охраняемых законом интересов сторон, третьих лиц, заявителей. Но правозащитная функция, которую осуществляют в суде представители, не единственная. Они также содействуют суду и в осуществлении правосудия.</w:t>
      </w:r>
      <w:r w:rsidRPr="000C76DE">
        <w:rPr>
          <w:noProof/>
          <w:color w:val="000000"/>
          <w:sz w:val="28"/>
          <w:szCs w:val="28"/>
        </w:rPr>
        <w:t xml:space="preserve"> </w:t>
      </w:r>
    </w:p>
    <w:p w:rsidR="00514A1E" w:rsidRPr="000C76DE" w:rsidRDefault="00514A1E" w:rsidP="00B97D1D">
      <w:pPr>
        <w:spacing w:line="360" w:lineRule="auto"/>
        <w:ind w:firstLine="709"/>
        <w:jc w:val="both"/>
        <w:rPr>
          <w:noProof/>
          <w:color w:val="000000"/>
          <w:sz w:val="28"/>
          <w:szCs w:val="28"/>
        </w:rPr>
      </w:pPr>
      <w:r w:rsidRPr="000C76DE">
        <w:rPr>
          <w:noProof/>
          <w:color w:val="000000"/>
          <w:sz w:val="28"/>
          <w:szCs w:val="28"/>
        </w:rPr>
        <w:t xml:space="preserve">Можно сделать вывод, что законные представители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 официальное представительство так же возникает в силу прямого указания в законе, но с использованием гражданско-правовых конструкций. </w:t>
      </w:r>
    </w:p>
    <w:p w:rsidR="00A30D84" w:rsidRPr="000C76DE" w:rsidRDefault="00A30D84" w:rsidP="00B97D1D">
      <w:pPr>
        <w:spacing w:line="360" w:lineRule="auto"/>
        <w:ind w:firstLine="709"/>
        <w:jc w:val="both"/>
        <w:rPr>
          <w:noProof/>
          <w:color w:val="000000"/>
          <w:sz w:val="28"/>
          <w:szCs w:val="28"/>
        </w:rPr>
      </w:pPr>
      <w:r w:rsidRPr="000C76DE">
        <w:rPr>
          <w:noProof/>
          <w:color w:val="000000"/>
          <w:sz w:val="28"/>
          <w:szCs w:val="28"/>
        </w:rPr>
        <w:t>Цели судебного представительства</w:t>
      </w:r>
      <w:r w:rsidR="00514A1E" w:rsidRPr="000C76DE">
        <w:rPr>
          <w:noProof/>
          <w:color w:val="000000"/>
          <w:sz w:val="28"/>
          <w:szCs w:val="28"/>
        </w:rPr>
        <w:t>, а в частности представительства обязательного,</w:t>
      </w:r>
      <w:r w:rsidR="00B97D1D" w:rsidRPr="000C76DE">
        <w:rPr>
          <w:noProof/>
          <w:color w:val="000000"/>
          <w:sz w:val="28"/>
          <w:szCs w:val="28"/>
        </w:rPr>
        <w:t xml:space="preserve"> </w:t>
      </w:r>
      <w:r w:rsidRPr="000C76DE">
        <w:rPr>
          <w:noProof/>
          <w:color w:val="000000"/>
          <w:sz w:val="28"/>
          <w:szCs w:val="28"/>
        </w:rPr>
        <w:t>определяются необходимостью обеспечить полную защиту интересов граждан и организаций. В современных условиях значение судебного представительства возрастает</w:t>
      </w:r>
      <w:r w:rsidR="00BF61F3" w:rsidRPr="000C76DE">
        <w:rPr>
          <w:noProof/>
          <w:color w:val="000000"/>
          <w:sz w:val="28"/>
          <w:szCs w:val="28"/>
        </w:rPr>
        <w:t>.</w:t>
      </w:r>
    </w:p>
    <w:p w:rsidR="003F3E94" w:rsidRPr="000C76DE" w:rsidRDefault="003F3E94" w:rsidP="00B97D1D">
      <w:pPr>
        <w:pStyle w:val="a4"/>
        <w:spacing w:line="360" w:lineRule="auto"/>
        <w:ind w:firstLine="709"/>
        <w:rPr>
          <w:noProof/>
          <w:color w:val="000000"/>
          <w:sz w:val="28"/>
        </w:rPr>
      </w:pPr>
      <w:r w:rsidRPr="000C76DE">
        <w:rPr>
          <w:noProof/>
          <w:color w:val="000000"/>
          <w:sz w:val="28"/>
        </w:rPr>
        <w:t xml:space="preserve">О представительстве в гражданском процессе можно сказать, что его сущность, его задачи и представление практике его применения имеют важное значение в полной цепи осуществления гражданско-процессуального права. </w:t>
      </w:r>
    </w:p>
    <w:p w:rsidR="003F3E94" w:rsidRPr="000C76DE" w:rsidRDefault="003F3E94" w:rsidP="00B97D1D">
      <w:pPr>
        <w:pStyle w:val="a4"/>
        <w:spacing w:line="360" w:lineRule="auto"/>
        <w:ind w:firstLine="709"/>
        <w:rPr>
          <w:noProof/>
          <w:color w:val="000000"/>
          <w:sz w:val="28"/>
        </w:rPr>
      </w:pPr>
      <w:r w:rsidRPr="000C76DE">
        <w:rPr>
          <w:noProof/>
          <w:color w:val="000000"/>
          <w:sz w:val="28"/>
        </w:rPr>
        <w:t xml:space="preserve">Представительство является институтом, в котором выражается общественное значение человека – служить интересам других людей. </w:t>
      </w:r>
    </w:p>
    <w:p w:rsidR="003F3E94" w:rsidRPr="000C76DE" w:rsidRDefault="003F3E94" w:rsidP="00B97D1D">
      <w:pPr>
        <w:pStyle w:val="a4"/>
        <w:spacing w:line="360" w:lineRule="auto"/>
        <w:ind w:firstLine="709"/>
        <w:rPr>
          <w:noProof/>
          <w:color w:val="000000"/>
          <w:sz w:val="28"/>
        </w:rPr>
      </w:pPr>
    </w:p>
    <w:p w:rsidR="003941AF" w:rsidRPr="000C76DE" w:rsidRDefault="00B97D1D" w:rsidP="00B97D1D">
      <w:pPr>
        <w:pStyle w:val="a4"/>
        <w:spacing w:line="360" w:lineRule="auto"/>
        <w:ind w:firstLine="709"/>
        <w:rPr>
          <w:b/>
          <w:noProof/>
          <w:color w:val="000000"/>
          <w:sz w:val="28"/>
          <w:szCs w:val="32"/>
        </w:rPr>
      </w:pPr>
      <w:r w:rsidRPr="000C76DE">
        <w:rPr>
          <w:b/>
          <w:noProof/>
          <w:color w:val="000000"/>
          <w:sz w:val="28"/>
          <w:szCs w:val="32"/>
        </w:rPr>
        <w:br w:type="page"/>
      </w:r>
      <w:r w:rsidR="003941AF" w:rsidRPr="000C76DE">
        <w:rPr>
          <w:b/>
          <w:noProof/>
          <w:color w:val="000000"/>
          <w:sz w:val="28"/>
          <w:szCs w:val="32"/>
        </w:rPr>
        <w:t>Список использованной литературы</w:t>
      </w:r>
    </w:p>
    <w:p w:rsidR="003941AF" w:rsidRPr="000C76DE" w:rsidRDefault="003941AF" w:rsidP="00B97D1D">
      <w:pPr>
        <w:pStyle w:val="a4"/>
        <w:spacing w:line="360" w:lineRule="auto"/>
        <w:ind w:firstLine="709"/>
        <w:rPr>
          <w:b/>
          <w:noProof/>
          <w:color w:val="000000"/>
          <w:sz w:val="28"/>
          <w:szCs w:val="32"/>
        </w:rPr>
      </w:pPr>
    </w:p>
    <w:p w:rsidR="003941AF" w:rsidRPr="000C76DE" w:rsidRDefault="003941AF" w:rsidP="00B97D1D">
      <w:pPr>
        <w:pStyle w:val="a4"/>
        <w:numPr>
          <w:ilvl w:val="0"/>
          <w:numId w:val="3"/>
        </w:numPr>
        <w:spacing w:line="360" w:lineRule="auto"/>
        <w:ind w:left="0" w:firstLine="0"/>
        <w:rPr>
          <w:noProof/>
          <w:snapToGrid w:val="0"/>
          <w:color w:val="000000"/>
          <w:sz w:val="28"/>
        </w:rPr>
      </w:pPr>
      <w:r w:rsidRPr="000C76DE">
        <w:rPr>
          <w:noProof/>
          <w:snapToGrid w:val="0"/>
          <w:color w:val="000000"/>
          <w:sz w:val="28"/>
        </w:rPr>
        <w:t>К</w:t>
      </w:r>
      <w:r w:rsidR="00EB2424" w:rsidRPr="000C76DE">
        <w:rPr>
          <w:noProof/>
          <w:snapToGrid w:val="0"/>
          <w:color w:val="000000"/>
          <w:sz w:val="28"/>
        </w:rPr>
        <w:t>онституция Российской Федерации</w:t>
      </w:r>
    </w:p>
    <w:p w:rsidR="003941AF" w:rsidRPr="000C76DE" w:rsidRDefault="003941AF" w:rsidP="00B97D1D">
      <w:pPr>
        <w:pStyle w:val="a4"/>
        <w:numPr>
          <w:ilvl w:val="0"/>
          <w:numId w:val="3"/>
        </w:numPr>
        <w:spacing w:line="360" w:lineRule="auto"/>
        <w:ind w:left="0" w:firstLine="0"/>
        <w:rPr>
          <w:noProof/>
          <w:snapToGrid w:val="0"/>
          <w:color w:val="000000"/>
          <w:sz w:val="28"/>
        </w:rPr>
      </w:pPr>
      <w:r w:rsidRPr="000C76DE">
        <w:rPr>
          <w:noProof/>
          <w:snapToGrid w:val="0"/>
          <w:color w:val="000000"/>
          <w:sz w:val="28"/>
        </w:rPr>
        <w:t>Гражданский процессуальный кодекс РФ</w:t>
      </w:r>
    </w:p>
    <w:p w:rsidR="003F3E94" w:rsidRPr="000C76DE" w:rsidRDefault="003F3E94" w:rsidP="00B97D1D">
      <w:pPr>
        <w:pStyle w:val="a4"/>
        <w:numPr>
          <w:ilvl w:val="0"/>
          <w:numId w:val="3"/>
        </w:numPr>
        <w:spacing w:line="360" w:lineRule="auto"/>
        <w:ind w:left="0" w:firstLine="0"/>
        <w:rPr>
          <w:noProof/>
          <w:color w:val="000000"/>
          <w:sz w:val="28"/>
          <w:szCs w:val="28"/>
        </w:rPr>
      </w:pPr>
      <w:r w:rsidRPr="000C76DE">
        <w:rPr>
          <w:noProof/>
          <w:snapToGrid w:val="0"/>
          <w:color w:val="000000"/>
          <w:sz w:val="28"/>
        </w:rPr>
        <w:t>Гражданское право. Часть первая в вопросах и ответах: Гришаев С. П. Учебное пособие. – М.: Юристъ, 1999.</w:t>
      </w:r>
    </w:p>
    <w:p w:rsidR="00A30D84" w:rsidRPr="000C76DE" w:rsidRDefault="003F3E94" w:rsidP="00B97D1D">
      <w:pPr>
        <w:numPr>
          <w:ilvl w:val="0"/>
          <w:numId w:val="3"/>
        </w:numPr>
        <w:spacing w:line="360" w:lineRule="auto"/>
        <w:ind w:left="0" w:firstLine="0"/>
        <w:jc w:val="both"/>
        <w:rPr>
          <w:noProof/>
          <w:color w:val="000000"/>
          <w:sz w:val="28"/>
          <w:szCs w:val="28"/>
        </w:rPr>
      </w:pPr>
      <w:r w:rsidRPr="000C76DE">
        <w:rPr>
          <w:noProof/>
          <w:color w:val="000000"/>
          <w:sz w:val="28"/>
          <w:szCs w:val="28"/>
        </w:rPr>
        <w:t>Азуан А., «Эффективность гражданского судопроизводства в России», М., 2005 г.</w:t>
      </w:r>
    </w:p>
    <w:p w:rsidR="00B97D1D" w:rsidRPr="000C76DE" w:rsidRDefault="003F3E94" w:rsidP="00B97D1D">
      <w:pPr>
        <w:numPr>
          <w:ilvl w:val="0"/>
          <w:numId w:val="3"/>
        </w:numPr>
        <w:tabs>
          <w:tab w:val="left" w:pos="426"/>
        </w:tabs>
        <w:spacing w:line="360" w:lineRule="auto"/>
        <w:ind w:left="0" w:firstLine="0"/>
        <w:jc w:val="both"/>
        <w:rPr>
          <w:noProof/>
          <w:color w:val="000000"/>
          <w:sz w:val="28"/>
          <w:szCs w:val="28"/>
        </w:rPr>
      </w:pPr>
      <w:r w:rsidRPr="000C76DE">
        <w:rPr>
          <w:noProof/>
          <w:color w:val="000000"/>
          <w:sz w:val="28"/>
          <w:szCs w:val="28"/>
        </w:rPr>
        <w:t>Гражданский процесс, Э.М. Фролович, О.Б. Заха</w:t>
      </w:r>
      <w:r w:rsidR="00EB2424" w:rsidRPr="000C76DE">
        <w:rPr>
          <w:noProof/>
          <w:color w:val="000000"/>
          <w:sz w:val="28"/>
          <w:szCs w:val="28"/>
        </w:rPr>
        <w:t>рова, Пермь, 2004 г.</w:t>
      </w:r>
    </w:p>
    <w:p w:rsidR="00B97D1D" w:rsidRPr="000C76DE" w:rsidRDefault="003F3E94" w:rsidP="00B97D1D">
      <w:pPr>
        <w:numPr>
          <w:ilvl w:val="0"/>
          <w:numId w:val="3"/>
        </w:numPr>
        <w:tabs>
          <w:tab w:val="left" w:pos="426"/>
        </w:tabs>
        <w:spacing w:line="360" w:lineRule="auto"/>
        <w:ind w:left="0" w:firstLine="0"/>
        <w:jc w:val="both"/>
        <w:rPr>
          <w:noProof/>
          <w:color w:val="000000"/>
          <w:sz w:val="28"/>
          <w:szCs w:val="28"/>
        </w:rPr>
      </w:pPr>
      <w:r w:rsidRPr="000C76DE">
        <w:rPr>
          <w:noProof/>
          <w:color w:val="000000"/>
          <w:sz w:val="28"/>
          <w:szCs w:val="28"/>
        </w:rPr>
        <w:t>Гражданский процесс, Ярков В</w:t>
      </w:r>
      <w:r w:rsidR="00EB2424" w:rsidRPr="000C76DE">
        <w:rPr>
          <w:noProof/>
          <w:color w:val="000000"/>
          <w:sz w:val="28"/>
          <w:szCs w:val="28"/>
        </w:rPr>
        <w:t>.В., Н. Волтерс Клувер, 2006 г.</w:t>
      </w:r>
    </w:p>
    <w:p w:rsidR="003F3E94" w:rsidRPr="000C76DE" w:rsidRDefault="003F3E94" w:rsidP="00B97D1D">
      <w:pPr>
        <w:numPr>
          <w:ilvl w:val="0"/>
          <w:numId w:val="3"/>
        </w:numPr>
        <w:tabs>
          <w:tab w:val="left" w:pos="426"/>
        </w:tabs>
        <w:spacing w:line="360" w:lineRule="auto"/>
        <w:ind w:left="0" w:firstLine="0"/>
        <w:jc w:val="both"/>
        <w:rPr>
          <w:noProof/>
          <w:color w:val="000000"/>
          <w:sz w:val="28"/>
          <w:szCs w:val="28"/>
        </w:rPr>
      </w:pPr>
      <w:r w:rsidRPr="000C76DE">
        <w:rPr>
          <w:noProof/>
          <w:color w:val="000000"/>
          <w:sz w:val="28"/>
          <w:szCs w:val="28"/>
        </w:rPr>
        <w:t>Гражданский процесс России, В</w:t>
      </w:r>
      <w:r w:rsidR="00EB2424" w:rsidRPr="000C76DE">
        <w:rPr>
          <w:noProof/>
          <w:color w:val="000000"/>
          <w:sz w:val="28"/>
          <w:szCs w:val="28"/>
        </w:rPr>
        <w:t>икут М.А. – М.: Юристъ, 2005 г.</w:t>
      </w:r>
    </w:p>
    <w:p w:rsidR="003F3E94" w:rsidRPr="000C76DE" w:rsidRDefault="003F3E94" w:rsidP="00B97D1D">
      <w:pPr>
        <w:numPr>
          <w:ilvl w:val="0"/>
          <w:numId w:val="3"/>
        </w:numPr>
        <w:tabs>
          <w:tab w:val="left" w:pos="426"/>
        </w:tabs>
        <w:spacing w:line="360" w:lineRule="auto"/>
        <w:ind w:left="0" w:firstLine="0"/>
        <w:jc w:val="both"/>
        <w:rPr>
          <w:noProof/>
          <w:color w:val="000000"/>
          <w:sz w:val="28"/>
          <w:szCs w:val="28"/>
        </w:rPr>
      </w:pPr>
      <w:r w:rsidRPr="000C76DE">
        <w:rPr>
          <w:noProof/>
          <w:color w:val="000000"/>
          <w:sz w:val="28"/>
          <w:szCs w:val="28"/>
        </w:rPr>
        <w:t>Гражданское процессуальное право: учебное пособие под ред. Туманова Л.В., Владимирова И.А., М., ТК Велби, Из</w:t>
      </w:r>
      <w:r w:rsidR="00EB2424" w:rsidRPr="000C76DE">
        <w:rPr>
          <w:noProof/>
          <w:color w:val="000000"/>
          <w:sz w:val="28"/>
          <w:szCs w:val="28"/>
        </w:rPr>
        <w:t>д-во Проспект, 2006 г.</w:t>
      </w:r>
      <w:bookmarkStart w:id="0" w:name="_GoBack"/>
      <w:bookmarkEnd w:id="0"/>
    </w:p>
    <w:sectPr w:rsidR="003F3E94" w:rsidRPr="000C76DE" w:rsidSect="00B97D1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8F" w:rsidRDefault="0046388F" w:rsidP="00B97D1D">
      <w:r>
        <w:separator/>
      </w:r>
    </w:p>
  </w:endnote>
  <w:endnote w:type="continuationSeparator" w:id="0">
    <w:p w:rsidR="0046388F" w:rsidRDefault="0046388F" w:rsidP="00B9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8F" w:rsidRDefault="0046388F" w:rsidP="00B97D1D">
      <w:r>
        <w:separator/>
      </w:r>
    </w:p>
  </w:footnote>
  <w:footnote w:type="continuationSeparator" w:id="0">
    <w:p w:rsidR="0046388F" w:rsidRDefault="0046388F" w:rsidP="00B97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2770D"/>
    <w:multiLevelType w:val="hybridMultilevel"/>
    <w:tmpl w:val="2362DE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2E0703"/>
    <w:multiLevelType w:val="hybridMultilevel"/>
    <w:tmpl w:val="3F3E841A"/>
    <w:lvl w:ilvl="0" w:tplc="ACE8CFD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6AAC28C1"/>
    <w:multiLevelType w:val="hybridMultilevel"/>
    <w:tmpl w:val="5BC60F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202"/>
    <w:rsid w:val="00082A26"/>
    <w:rsid w:val="000C76DE"/>
    <w:rsid w:val="001A3CD6"/>
    <w:rsid w:val="001B212D"/>
    <w:rsid w:val="001E70AE"/>
    <w:rsid w:val="001F6C24"/>
    <w:rsid w:val="00222DBD"/>
    <w:rsid w:val="00242656"/>
    <w:rsid w:val="002E0202"/>
    <w:rsid w:val="00322ECB"/>
    <w:rsid w:val="003941AF"/>
    <w:rsid w:val="003A7E03"/>
    <w:rsid w:val="003F3E94"/>
    <w:rsid w:val="0046388F"/>
    <w:rsid w:val="004A2D85"/>
    <w:rsid w:val="004D2B5B"/>
    <w:rsid w:val="00514A1E"/>
    <w:rsid w:val="005707B6"/>
    <w:rsid w:val="005F6084"/>
    <w:rsid w:val="006C2CA4"/>
    <w:rsid w:val="00740BA2"/>
    <w:rsid w:val="00762C9E"/>
    <w:rsid w:val="007972E0"/>
    <w:rsid w:val="00826200"/>
    <w:rsid w:val="008809AB"/>
    <w:rsid w:val="008F3847"/>
    <w:rsid w:val="009414FE"/>
    <w:rsid w:val="00961718"/>
    <w:rsid w:val="00A30D84"/>
    <w:rsid w:val="00B72C24"/>
    <w:rsid w:val="00B756CE"/>
    <w:rsid w:val="00B97D1D"/>
    <w:rsid w:val="00BF61F3"/>
    <w:rsid w:val="00CD2322"/>
    <w:rsid w:val="00DA26A7"/>
    <w:rsid w:val="00DA57C0"/>
    <w:rsid w:val="00DC2300"/>
    <w:rsid w:val="00DD319A"/>
    <w:rsid w:val="00E8333D"/>
    <w:rsid w:val="00EB2424"/>
    <w:rsid w:val="00FC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A6401B-1138-4B3E-B9EA-CAD56546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F6C24"/>
    <w:pPr>
      <w:spacing w:before="100" w:beforeAutospacing="1" w:after="100" w:afterAutospacing="1"/>
    </w:pPr>
  </w:style>
  <w:style w:type="paragraph" w:styleId="a4">
    <w:name w:val="Body Text"/>
    <w:basedOn w:val="a"/>
    <w:link w:val="a5"/>
    <w:uiPriority w:val="99"/>
    <w:rsid w:val="008809AB"/>
    <w:pPr>
      <w:jc w:val="both"/>
    </w:pPr>
    <w:rPr>
      <w:sz w:val="25"/>
      <w:szCs w:val="20"/>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8809AB"/>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8809AB"/>
    <w:rPr>
      <w:rFonts w:cs="Times New Roman"/>
      <w:vertAlign w:val="superscript"/>
    </w:rPr>
  </w:style>
  <w:style w:type="paragraph" w:styleId="a9">
    <w:name w:val="header"/>
    <w:basedOn w:val="a"/>
    <w:link w:val="aa"/>
    <w:uiPriority w:val="99"/>
    <w:unhideWhenUsed/>
    <w:rsid w:val="00B97D1D"/>
    <w:pPr>
      <w:tabs>
        <w:tab w:val="center" w:pos="4677"/>
        <w:tab w:val="right" w:pos="9355"/>
      </w:tabs>
    </w:pPr>
  </w:style>
  <w:style w:type="character" w:customStyle="1" w:styleId="aa">
    <w:name w:val="Верхний колонтитул Знак"/>
    <w:link w:val="a9"/>
    <w:uiPriority w:val="99"/>
    <w:locked/>
    <w:rsid w:val="00B97D1D"/>
    <w:rPr>
      <w:rFonts w:cs="Times New Roman"/>
      <w:sz w:val="24"/>
      <w:szCs w:val="24"/>
    </w:rPr>
  </w:style>
  <w:style w:type="paragraph" w:styleId="ab">
    <w:name w:val="footer"/>
    <w:basedOn w:val="a"/>
    <w:link w:val="ac"/>
    <w:uiPriority w:val="99"/>
    <w:unhideWhenUsed/>
    <w:rsid w:val="00B97D1D"/>
    <w:pPr>
      <w:tabs>
        <w:tab w:val="center" w:pos="4677"/>
        <w:tab w:val="right" w:pos="9355"/>
      </w:tabs>
    </w:pPr>
  </w:style>
  <w:style w:type="character" w:customStyle="1" w:styleId="ac">
    <w:name w:val="Нижний колонтитул Знак"/>
    <w:link w:val="ab"/>
    <w:uiPriority w:val="99"/>
    <w:locked/>
    <w:rsid w:val="00B97D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2</cp:revision>
  <dcterms:created xsi:type="dcterms:W3CDTF">2014-03-21T18:23:00Z</dcterms:created>
  <dcterms:modified xsi:type="dcterms:W3CDTF">2014-03-21T18:23:00Z</dcterms:modified>
</cp:coreProperties>
</file>