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4F" w:rsidRPr="00A91D53" w:rsidRDefault="001B514F"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Содержание</w:t>
      </w:r>
    </w:p>
    <w:p w:rsidR="00A91D53" w:rsidRDefault="00A91D53" w:rsidP="00A91D53">
      <w:pPr>
        <w:widowControl w:val="0"/>
        <w:spacing w:after="0" w:line="360" w:lineRule="auto"/>
        <w:ind w:firstLine="709"/>
        <w:jc w:val="both"/>
        <w:rPr>
          <w:rFonts w:ascii="Times New Roman" w:hAnsi="Times New Roman"/>
          <w:sz w:val="28"/>
          <w:szCs w:val="28"/>
        </w:rPr>
      </w:pPr>
    </w:p>
    <w:p w:rsidR="001B514F" w:rsidRPr="00A91D53" w:rsidRDefault="001B514F"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Введение</w:t>
      </w:r>
    </w:p>
    <w:p w:rsidR="001B514F" w:rsidRPr="00A91D53" w:rsidRDefault="001B514F"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Понятие предмета права социального обеспечения</w:t>
      </w:r>
    </w:p>
    <w:p w:rsidR="00730760" w:rsidRPr="00A91D53" w:rsidRDefault="00730760"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Понятие, виды и общая характеристика социального обслуживания, как предмета права</w:t>
      </w:r>
    </w:p>
    <w:p w:rsidR="00A91D53" w:rsidRDefault="001C00B8"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История развития</w:t>
      </w:r>
    </w:p>
    <w:p w:rsidR="0036718D" w:rsidRPr="00A91D53" w:rsidRDefault="0036718D"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Общественные отношения как предмет отрасли права</w:t>
      </w:r>
    </w:p>
    <w:p w:rsidR="001B514F" w:rsidRPr="00A91D53" w:rsidRDefault="005A19A8"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Заключение</w:t>
      </w:r>
    </w:p>
    <w:p w:rsidR="001B514F" w:rsidRPr="00A91D53" w:rsidRDefault="005A19A8" w:rsidP="00A91D53">
      <w:pPr>
        <w:widowControl w:val="0"/>
        <w:spacing w:after="0" w:line="360" w:lineRule="auto"/>
        <w:rPr>
          <w:rFonts w:ascii="Times New Roman" w:hAnsi="Times New Roman"/>
          <w:sz w:val="28"/>
          <w:szCs w:val="28"/>
        </w:rPr>
      </w:pPr>
      <w:r w:rsidRPr="00A91D53">
        <w:rPr>
          <w:rFonts w:ascii="Times New Roman" w:hAnsi="Times New Roman"/>
          <w:sz w:val="28"/>
          <w:szCs w:val="28"/>
        </w:rPr>
        <w:t>Список литературы</w:t>
      </w:r>
    </w:p>
    <w:p w:rsidR="00A91D53" w:rsidRDefault="00A91D53">
      <w:pPr>
        <w:rPr>
          <w:rFonts w:ascii="Times New Roman" w:hAnsi="Times New Roman"/>
          <w:sz w:val="28"/>
          <w:szCs w:val="28"/>
        </w:rPr>
      </w:pPr>
      <w:r>
        <w:rPr>
          <w:rFonts w:ascii="Times New Roman" w:hAnsi="Times New Roman"/>
          <w:sz w:val="28"/>
          <w:szCs w:val="28"/>
        </w:rPr>
        <w:br w:type="page"/>
      </w:r>
    </w:p>
    <w:p w:rsidR="001B514F" w:rsidRPr="00A91D53" w:rsidRDefault="001B514F"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Введение</w:t>
      </w:r>
    </w:p>
    <w:p w:rsidR="001B514F" w:rsidRPr="00A91D53" w:rsidRDefault="001B514F" w:rsidP="00A91D53">
      <w:pPr>
        <w:widowControl w:val="0"/>
        <w:spacing w:after="0" w:line="360" w:lineRule="auto"/>
        <w:ind w:firstLine="709"/>
        <w:jc w:val="both"/>
        <w:rPr>
          <w:rFonts w:ascii="Times New Roman" w:hAnsi="Times New Roman"/>
          <w:sz w:val="28"/>
          <w:szCs w:val="28"/>
        </w:rPr>
      </w:pPr>
    </w:p>
    <w:p w:rsidR="001B514F" w:rsidRPr="00A91D53" w:rsidRDefault="001B514F" w:rsidP="00A91D53">
      <w:pPr>
        <w:widowControl w:val="0"/>
        <w:spacing w:after="0" w:line="360" w:lineRule="auto"/>
        <w:ind w:firstLine="709"/>
        <w:jc w:val="both"/>
        <w:rPr>
          <w:rFonts w:ascii="Times New Roman" w:hAnsi="Times New Roman"/>
          <w:sz w:val="28"/>
          <w:szCs w:val="28"/>
          <w:lang w:eastAsia="ru-RU"/>
        </w:rPr>
      </w:pPr>
      <w:r w:rsidRPr="00A91D53">
        <w:rPr>
          <w:rFonts w:ascii="Times New Roman" w:hAnsi="Times New Roman"/>
          <w:sz w:val="28"/>
          <w:szCs w:val="28"/>
          <w:lang w:eastAsia="ru-RU"/>
        </w:rPr>
        <w:t>Право социального обеспечения — это отрасль российского права, представляющая собой совокупность норм и правовых институтов, регулирующих отношения по материальному обеспечению из государственных целевых внебюджетных фондов социального назначения или за счет средств государственного бюджета лиц, застрахованных по обязательному государственному страхованию или нуждающихся в государственной социальной помощи и обслуживании.</w:t>
      </w:r>
    </w:p>
    <w:p w:rsidR="001B514F" w:rsidRPr="00A91D53" w:rsidRDefault="001B514F" w:rsidP="00A91D53">
      <w:pPr>
        <w:widowControl w:val="0"/>
        <w:spacing w:after="0" w:line="360" w:lineRule="auto"/>
        <w:ind w:firstLine="709"/>
        <w:jc w:val="both"/>
        <w:rPr>
          <w:rFonts w:ascii="Times New Roman" w:hAnsi="Times New Roman"/>
          <w:sz w:val="28"/>
          <w:szCs w:val="28"/>
          <w:lang w:eastAsia="ru-RU"/>
        </w:rPr>
      </w:pPr>
      <w:r w:rsidRPr="00A91D53">
        <w:rPr>
          <w:rFonts w:ascii="Times New Roman" w:hAnsi="Times New Roman"/>
          <w:sz w:val="28"/>
          <w:szCs w:val="28"/>
          <w:lang w:eastAsia="ru-RU"/>
        </w:rPr>
        <w:t>Другими словами, социальное обеспечение — это форма распределения материальных благ с целью удовлетворения жизненно необходимых личностных потребностей (физических, социальных, интеллектуальных) стариков, больных,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ассигнований государства в случаях и на условиях, установленных законом.</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bCs/>
          <w:sz w:val="28"/>
          <w:szCs w:val="28"/>
        </w:rPr>
        <w:t>Право социального обеспечения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 совокупность правовых норм, регулирующих специфическим методом общественные отношения по поводу распределения части валового внутреннего продукта путём предоставления населению компетентными органами в порядке социального страхования и социального обеспечения денежных выплат, медицинской и лекарственной помощи, социальных услуг либо льгот по нормам и в порядке, определённым законодательством, а также отношения по реализации, защите и восстановлению конституционного права граждан на социальное обеспечение.</w:t>
      </w:r>
    </w:p>
    <w:p w:rsidR="001B514F" w:rsidRPr="00A91D53" w:rsidRDefault="001B514F" w:rsidP="00A91D53">
      <w:pPr>
        <w:widowControl w:val="0"/>
        <w:spacing w:after="0" w:line="360" w:lineRule="auto"/>
        <w:ind w:firstLine="709"/>
        <w:jc w:val="both"/>
        <w:rPr>
          <w:rFonts w:ascii="Times New Roman" w:hAnsi="Times New Roman"/>
          <w:sz w:val="28"/>
          <w:szCs w:val="28"/>
          <w:lang w:eastAsia="ru-RU"/>
        </w:rPr>
      </w:pPr>
      <w:r w:rsidRPr="00A91D53">
        <w:rPr>
          <w:rFonts w:ascii="Times New Roman" w:hAnsi="Times New Roman"/>
          <w:sz w:val="28"/>
          <w:szCs w:val="28"/>
          <w:lang w:eastAsia="ru-RU"/>
        </w:rPr>
        <w:t>Предмет каждой самостоятельной отрасли права составляют обособленные группы общественных отношений, характеризующиеся определенным внутренним единством, которые наряду со специальными методами регулирования позволяют отграничить данную отрасль права от других отраслей. Право социального обеспечения как самостоятельная отрасль права сформировалось в середине 1970-х гг. Учение о предмете и методе этой правовой отрасли разработал профессор B.C. Андреев. Касаясь понятия</w:t>
      </w:r>
      <w:r w:rsidR="00A91D53">
        <w:rPr>
          <w:rFonts w:ascii="Times New Roman" w:hAnsi="Times New Roman"/>
          <w:sz w:val="28"/>
          <w:szCs w:val="28"/>
          <w:lang w:eastAsia="ru-RU"/>
        </w:rPr>
        <w:t xml:space="preserve"> </w:t>
      </w:r>
      <w:r w:rsidRPr="00A91D53">
        <w:rPr>
          <w:rFonts w:ascii="Cambria Math" w:hAnsi="Cambria Math"/>
          <w:sz w:val="28"/>
          <w:szCs w:val="28"/>
          <w:lang w:eastAsia="ru-RU"/>
        </w:rPr>
        <w:t>≪</w:t>
      </w:r>
      <w:r w:rsidRPr="00A91D53">
        <w:rPr>
          <w:rFonts w:ascii="Times New Roman" w:hAnsi="Times New Roman"/>
          <w:sz w:val="28"/>
          <w:szCs w:val="28"/>
          <w:lang w:eastAsia="ru-RU"/>
        </w:rPr>
        <w:t>предмет права социального обеспечения</w:t>
      </w:r>
      <w:r w:rsidRPr="00A91D53">
        <w:rPr>
          <w:rFonts w:ascii="Cambria Math" w:hAnsi="Cambria Math"/>
          <w:sz w:val="28"/>
          <w:szCs w:val="28"/>
          <w:lang w:eastAsia="ru-RU"/>
        </w:rPr>
        <w:t>≫</w:t>
      </w:r>
      <w:r w:rsidRPr="00A91D53">
        <w:rPr>
          <w:rFonts w:ascii="Times New Roman" w:hAnsi="Times New Roman"/>
          <w:sz w:val="28"/>
          <w:szCs w:val="28"/>
          <w:lang w:eastAsia="ru-RU"/>
        </w:rPr>
        <w:t>, необходимо отметить, что оно неразрывно связано</w:t>
      </w:r>
      <w:r w:rsidR="00DD138D" w:rsidRPr="00A91D53">
        <w:rPr>
          <w:rFonts w:ascii="Times New Roman" w:hAnsi="Times New Roman"/>
          <w:sz w:val="28"/>
          <w:szCs w:val="28"/>
          <w:lang w:eastAsia="ru-RU"/>
        </w:rPr>
        <w:t xml:space="preserve"> </w:t>
      </w:r>
      <w:r w:rsidRPr="00A91D53">
        <w:rPr>
          <w:rFonts w:ascii="Times New Roman" w:hAnsi="Times New Roman"/>
          <w:sz w:val="28"/>
          <w:szCs w:val="28"/>
          <w:lang w:eastAsia="ru-RU"/>
        </w:rPr>
        <w:t>с сущностью самого понятия</w:t>
      </w:r>
      <w:r w:rsidR="00A91D53">
        <w:rPr>
          <w:rFonts w:ascii="Times New Roman" w:hAnsi="Times New Roman"/>
          <w:sz w:val="28"/>
          <w:szCs w:val="28"/>
          <w:lang w:eastAsia="ru-RU"/>
        </w:rPr>
        <w:t xml:space="preserve"> </w:t>
      </w:r>
      <w:r w:rsidRPr="00A91D53">
        <w:rPr>
          <w:rFonts w:ascii="Cambria Math" w:hAnsi="Cambria Math"/>
          <w:sz w:val="28"/>
          <w:szCs w:val="28"/>
          <w:lang w:eastAsia="ru-RU"/>
        </w:rPr>
        <w:t>≪</w:t>
      </w:r>
      <w:r w:rsidRPr="00A91D53">
        <w:rPr>
          <w:rFonts w:ascii="Times New Roman" w:hAnsi="Times New Roman"/>
          <w:sz w:val="28"/>
          <w:szCs w:val="28"/>
          <w:lang w:eastAsia="ru-RU"/>
        </w:rPr>
        <w:t>социальное обеспечение</w:t>
      </w:r>
      <w:r w:rsidRPr="00A91D53">
        <w:rPr>
          <w:rFonts w:ascii="Cambria Math" w:hAnsi="Cambria Math"/>
          <w:sz w:val="28"/>
          <w:szCs w:val="28"/>
          <w:lang w:eastAsia="ru-RU"/>
        </w:rPr>
        <w:t>≫</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и его содержанием.</w:t>
      </w:r>
    </w:p>
    <w:p w:rsidR="00A91D53" w:rsidRDefault="00A91D53">
      <w:pPr>
        <w:rPr>
          <w:rFonts w:ascii="Times New Roman" w:hAnsi="Times New Roman"/>
          <w:sz w:val="28"/>
          <w:szCs w:val="28"/>
          <w:lang w:eastAsia="ru-RU"/>
        </w:rPr>
      </w:pPr>
      <w:r>
        <w:rPr>
          <w:rFonts w:ascii="Times New Roman" w:hAnsi="Times New Roman"/>
          <w:sz w:val="28"/>
          <w:szCs w:val="28"/>
          <w:lang w:eastAsia="ru-RU"/>
        </w:rPr>
        <w:br w:type="page"/>
      </w:r>
    </w:p>
    <w:p w:rsidR="001B514F" w:rsidRPr="00A91D53" w:rsidRDefault="00200944" w:rsidP="00A91D53">
      <w:pPr>
        <w:widowControl w:val="0"/>
        <w:spacing w:after="0" w:line="360" w:lineRule="auto"/>
        <w:ind w:firstLine="709"/>
        <w:jc w:val="both"/>
        <w:rPr>
          <w:rFonts w:ascii="Times New Roman" w:hAnsi="Times New Roman"/>
          <w:sz w:val="28"/>
          <w:szCs w:val="28"/>
          <w:lang w:eastAsia="ru-RU"/>
        </w:rPr>
      </w:pPr>
      <w:r w:rsidRPr="00A91D53">
        <w:rPr>
          <w:rFonts w:ascii="Times New Roman" w:hAnsi="Times New Roman"/>
          <w:sz w:val="28"/>
          <w:szCs w:val="28"/>
          <w:lang w:eastAsia="ru-RU"/>
        </w:rPr>
        <w:t>Понятие пр</w:t>
      </w:r>
      <w:r w:rsidR="001B514F" w:rsidRPr="00A91D53">
        <w:rPr>
          <w:rFonts w:ascii="Times New Roman" w:hAnsi="Times New Roman"/>
          <w:sz w:val="28"/>
          <w:szCs w:val="28"/>
          <w:lang w:eastAsia="ru-RU"/>
        </w:rPr>
        <w:t>едмета права социального обеспечения</w:t>
      </w:r>
    </w:p>
    <w:p w:rsidR="001B514F" w:rsidRPr="00A91D53" w:rsidRDefault="001B514F" w:rsidP="00A91D53">
      <w:pPr>
        <w:widowControl w:val="0"/>
        <w:spacing w:after="0" w:line="360" w:lineRule="auto"/>
        <w:ind w:firstLine="709"/>
        <w:jc w:val="both"/>
        <w:rPr>
          <w:rFonts w:ascii="Times New Roman" w:hAnsi="Times New Roman"/>
          <w:sz w:val="28"/>
          <w:szCs w:val="28"/>
          <w:lang w:eastAsia="ru-RU"/>
        </w:rPr>
      </w:pP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Право российских граждан на социальное обеспечение конкретизируется в ст. 39 Конституции. В ней говорится, что каждому гражданину Российской Федерации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Социальное обеспечение является выражением социальной политики государства на данном этапе его развития. Изменение социальных приоритетов неизбежно влечет за собой и изменения в содержании понятия социального обеспечения. Россия должна проводить социальную политику такого уровня, который закреплен в международных актах, ратифицированных нашей страной. Формирование современной российской государственной системы социального обеспечения происходит на основе учета основных положений международных норм. К ним относятся прежде всего Всеобщая декларация прав и свобод человека и гражданина (1948), а также Международный пакт об экономических, социальных и культурных правах человека и гражданина (1973).</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В настоящее время предмет права социального обеспечения составляют следующие группы общественных отношений:</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 по социальному обеспечению граждан в денежной форме (пенсии, пособия, компенсационные выплаты);</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 предоставлению различных социальных услуг (социальное обслуживание инвалидов, престарелых, детей, семей с детьми и т.д., медицинское обслуживание, льготы для отдельных категорий граждан);</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 процедурные и процессуальные, связанные с установлением юридических фактов, а также реализацией и защитой права на тот или иной вид социального обеспечения.</w:t>
      </w:r>
    </w:p>
    <w:p w:rsidR="001B514F" w:rsidRPr="00A91D53" w:rsidRDefault="001B514F" w:rsidP="00A91D53">
      <w:pPr>
        <w:widowControl w:val="0"/>
        <w:spacing w:after="0" w:line="360" w:lineRule="auto"/>
        <w:ind w:firstLine="709"/>
        <w:contextualSpacing/>
        <w:jc w:val="both"/>
        <w:rPr>
          <w:rFonts w:ascii="Times New Roman" w:hAnsi="Times New Roman"/>
          <w:sz w:val="28"/>
          <w:szCs w:val="28"/>
          <w:lang w:eastAsia="ru-RU"/>
        </w:rPr>
      </w:pPr>
      <w:r w:rsidRPr="00A91D53">
        <w:rPr>
          <w:rFonts w:ascii="Times New Roman" w:hAnsi="Times New Roman"/>
          <w:sz w:val="28"/>
          <w:szCs w:val="28"/>
          <w:lang w:eastAsia="ru-RU"/>
        </w:rPr>
        <w:t>Таким образом, предмет права социального обеспечения есть совокупность общественных отношений по социальному обеспечению граждан.</w:t>
      </w:r>
    </w:p>
    <w:p w:rsidR="001B514F" w:rsidRPr="00A91D53" w:rsidRDefault="001B514F" w:rsidP="00A91D53">
      <w:pPr>
        <w:widowControl w:val="0"/>
        <w:spacing w:after="0" w:line="360" w:lineRule="auto"/>
        <w:ind w:firstLine="709"/>
        <w:contextualSpacing/>
        <w:jc w:val="both"/>
        <w:rPr>
          <w:rStyle w:val="apple-style-span"/>
          <w:rFonts w:ascii="Times New Roman" w:hAnsi="Times New Roman"/>
          <w:sz w:val="28"/>
          <w:szCs w:val="28"/>
        </w:rPr>
      </w:pPr>
      <w:r w:rsidRPr="00A91D53">
        <w:rPr>
          <w:rFonts w:ascii="Times New Roman" w:hAnsi="Times New Roman"/>
          <w:sz w:val="28"/>
          <w:szCs w:val="28"/>
          <w:lang w:eastAsia="ru-RU"/>
        </w:rPr>
        <w:t xml:space="preserve">«Ядро» предмета права социального обеспечения составляют отношения по социальному обеспечению граждан в денежной форме и по предоставлению различных социальных услуг. Процедурные и процессуальные отношения являются производными от них и самостоятельно существовать не могут. Основным видом общественных отношений, составляющих предмет права социального обеспечения, являются пенсионные. К пенсионным отношениям примыкают и тесно связанные с ними отношения, возникающие в связи с выплатами различных пособий из внебюджетных фондов или государственного бюджета по социальному обслуживанию престарелых и нетрудоспособных. Пенсионные отношения подразделяются на следующие виды пенсий: по старости, по инвалидности, по случаю потери кормильца, за выслугу лет, социальные пенсии. Отношения по обеспечению пособиями подразделяются на следующие виды пособий: по временной нетрудоспособности; по беременности и родам; женщинам, вставшим на учет в ранние сроки беременности, по случаю рождения ребенка; по уходу за ребенком до полутора лет, на детей до 16 лет; по безработице; на погребение; женам военнослужащих и др. </w:t>
      </w:r>
      <w:r w:rsidRPr="00A91D53">
        <w:rPr>
          <w:rStyle w:val="apple-style-span"/>
          <w:rFonts w:ascii="Times New Roman" w:hAnsi="Times New Roman"/>
          <w:sz w:val="28"/>
          <w:szCs w:val="28"/>
        </w:rPr>
        <w:t>Отношения по обеспечению компенсационными выплатами включают компенсации лицам, осуществляющим уход за малолетним ребенком до достижения им возраста трех лет; компенсационные выплаты лицам, осуществляющим уход за лицом, достигшим 80-летнего возраста, инвалидом I группы, престарелым, нуждающимся по заключению врача в постоянном постороннем уходе; неработающим женам (мужьям) военнослужащих, проживающих вместе с супругом (супругой) в местностях, где они не могут трудиться в связи с отсутствием возможности трудоустройства; беженцам и вынужденным переселенцам; лицам, находящимся в вынужденных отпусках без сохранения заработной платы; на детей, находящихся под опекой и попечительством в приемной семье, и др. Отношения, связанные с предоставлением гражданам различных социальных услуг, включают отношения по социальному обслуживанию престарелых и инвалидов в стационарных и полустационарных учреждениях; срочное социальное обслуживание, обслуживание на дому; социально-консультативную помощь; реабилитационные услуги для инвалидов; отношения по социальному обслуживанию семей, имеющих детей; по содержанию детей-сирот и детей, оставшихся без попечения родителей, в специальных детских учреждениях; обслуживанию детей-инвалидов в домах-интернатах для детей-инвалидов; содержанию детей в детских дошкольных учреждениях.</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В предмет права социального обеспечения включаются также отношения по медицинской помощи и лечению, подгруппой которых выступают отношения по санаторно-курортному обслуживанию и лечению, а также лекарственная помощь, предоставляемая бесплатно либо со скидкой для отдельных категорий граждан.</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Названные отношения и составляют в основном предмет права социального обеспечения. Кроме того, в предмет права социального обеспечения также включаются общественные отношения, связанные с процедурой проверки фактов, т.е. процедурные и процессуальные отношения по разрешению споров, которые не входят в предмет процессуального права. Роль процедурных отношений настолько велика, что нарушение определенной процедуры может повлечь отказ в назначении того или иного вида обеспечения.</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 xml:space="preserve">Группу процедурных отношений образуют две самостоятельные подгруппы: </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1) отношения по установлению юридических фактов, наличие которых необходимо для возникновения материальных отношений (в денежной форме либо по предоставлению услуг). К таковым относятся факт инвалидности, факт признания гражданина безвестно отсутствующим, факт участия в ликвидации аварии на Чернобыльской АЭС и т.д.;</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2) отношения, связанные с представлением гражданина к какому-либо виду социального обеспечения либо с принятием компетентным органом решения о применении правовой нормы (предоставлении протезно-ортопедических изделий, назначении пенсии, пособия и т.д.).</w:t>
      </w:r>
    </w:p>
    <w:p w:rsidR="001B514F" w:rsidRPr="00A91D53" w:rsidRDefault="001B514F"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Процессуальные отношения возникают в связи с защитой гражданином своего права на тот или иной вид социального обеспечения (например, в случае отказа в назначении пенсии, пособия, социальной услуги). Предмет науки права социального обеспечения значительно шире, чем предмет отрасли права, так как наука изучает не только содержание правовых норм данной отрасли, но и дает понятия самой отрасли права, ее предмета, метода правового регулирования, содержит исторические аспекты развития отрасли, анализирует нормы по социальному обеспечению граждан в иностранных государствах.</w:t>
      </w:r>
    </w:p>
    <w:p w:rsidR="00F07DB6" w:rsidRPr="00A91D53" w:rsidRDefault="00F07DB6"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Общественные отношения,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составляющие предмет права социального обеспечения, помимо характеристик,</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связанных с отраслевой принадлежностью,</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в соответствии с общетеоретической классификацией могут быть материальными и процессуальными. В рамках материального правоотношения реализуются материальные нормы права, то есть права,</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устанавливающие субъективные права и обязанности субъектов,</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а также ответственность за несоблюдение прав и неисполнение обязанностей.</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Материальные правоотношения включают в себя,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как известно из общей теории права,</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отношения имущественные и неимущественные.</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Материальные отношения,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регулируемые правом социального обеспечения,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являются главным образом имущественными,</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поскольку субъективные права,</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предусматриваемые нормами данной отрасли,</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имеют определенное имущественное (выраженное в стоимостных показателях) содержание. Наличие конкретных носителей субъективных прав на социальное обеспечение,</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 которыми корреспондируют юридические обязанности других конкретно установленных субъектов,</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 xml:space="preserve">позволяет определить правоотношения по социальному обеспечению как относительные. </w:t>
      </w:r>
    </w:p>
    <w:p w:rsidR="001B514F" w:rsidRPr="00A91D53" w:rsidRDefault="00F07DB6" w:rsidP="00A91D53">
      <w:pPr>
        <w:widowControl w:val="0"/>
        <w:spacing w:after="0" w:line="360" w:lineRule="auto"/>
        <w:ind w:firstLine="709"/>
        <w:jc w:val="both"/>
        <w:rPr>
          <w:rStyle w:val="apple-style-span"/>
          <w:rFonts w:ascii="Times New Roman" w:hAnsi="Times New Roman"/>
          <w:sz w:val="28"/>
          <w:szCs w:val="28"/>
        </w:rPr>
      </w:pPr>
      <w:r w:rsidRPr="00A91D53">
        <w:rPr>
          <w:rStyle w:val="apple-style-span"/>
          <w:rFonts w:ascii="Times New Roman" w:hAnsi="Times New Roman"/>
          <w:sz w:val="28"/>
          <w:szCs w:val="28"/>
        </w:rPr>
        <w:t>Процессуальные отношения по социальному обеспечению выступают</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формой реализации указанных субъективных прав и юридических обязанностей.</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Например,</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они включают отношения,</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связанные,</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 одной стороны,</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 обращением субъекта за тем или иным материальным благом,</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составляющим предмет обязательств по социальному обеспечению,</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а также с совершением правообязанными субъектами,</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с другой стороны,</w:t>
      </w:r>
      <w:r w:rsidR="00A91D53">
        <w:rPr>
          <w:rStyle w:val="apple-style-span"/>
          <w:rFonts w:ascii="Times New Roman" w:hAnsi="Times New Roman"/>
          <w:sz w:val="28"/>
          <w:szCs w:val="28"/>
        </w:rPr>
        <w:t xml:space="preserve"> </w:t>
      </w:r>
      <w:r w:rsidRPr="00A91D53">
        <w:rPr>
          <w:rStyle w:val="apple-style-span"/>
          <w:rFonts w:ascii="Times New Roman" w:hAnsi="Times New Roman"/>
          <w:sz w:val="28"/>
          <w:szCs w:val="28"/>
        </w:rPr>
        <w:t xml:space="preserve">действий, направленных на предоставление данных благ. </w:t>
      </w:r>
    </w:p>
    <w:p w:rsidR="004B1EEC" w:rsidRPr="00A91D53" w:rsidRDefault="004B1EEC" w:rsidP="00A91D53">
      <w:pPr>
        <w:widowControl w:val="0"/>
        <w:spacing w:after="0" w:line="360" w:lineRule="auto"/>
        <w:ind w:firstLine="709"/>
        <w:jc w:val="both"/>
        <w:rPr>
          <w:rFonts w:ascii="Times New Roman" w:hAnsi="Times New Roman"/>
          <w:sz w:val="28"/>
          <w:szCs w:val="28"/>
        </w:rPr>
      </w:pPr>
    </w:p>
    <w:p w:rsidR="001B514F" w:rsidRPr="00A91D53" w:rsidRDefault="00200944"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Понятие, виды и общая характеристика социального обслуживания</w:t>
      </w:r>
    </w:p>
    <w:p w:rsidR="00200944" w:rsidRPr="004F06BE" w:rsidRDefault="00A91D53" w:rsidP="00A91D53">
      <w:pPr>
        <w:widowControl w:val="0"/>
        <w:spacing w:after="0" w:line="360" w:lineRule="auto"/>
        <w:ind w:firstLine="709"/>
        <w:jc w:val="both"/>
        <w:rPr>
          <w:rFonts w:ascii="Times New Roman" w:hAnsi="Times New Roman"/>
          <w:color w:val="FFFFFF"/>
          <w:sz w:val="28"/>
          <w:szCs w:val="28"/>
        </w:rPr>
      </w:pPr>
      <w:r w:rsidRPr="004F06BE">
        <w:rPr>
          <w:rFonts w:ascii="Times New Roman" w:hAnsi="Times New Roman"/>
          <w:color w:val="FFFFFF"/>
          <w:sz w:val="28"/>
          <w:szCs w:val="28"/>
        </w:rPr>
        <w:t>социальный обеспечение обслуживание право</w:t>
      </w:r>
    </w:p>
    <w:p w:rsidR="00200944" w:rsidRPr="00A91D53" w:rsidRDefault="00200944"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Социальное обслуживание — самостоятельный институт системы социального обеспечения наряду с пенсией и системой денежных пособий и компенсаций, который объединяет нормы, регулирующие общественные отношения, связанные с предоставлением гражданам социального обеспечения в виде конкретных благ (т.е. в натуральной форме) бесплатно или со скидкой. </w:t>
      </w:r>
    </w:p>
    <w:p w:rsidR="00200944" w:rsidRPr="00A91D53" w:rsidRDefault="00200944"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Институт социального обслуживания граждан РФ регламентируется следующими нормативными правовыми актами: Федеральным законом от 02.08.1995 № 122-ФЗ «О социальном обслуживании граждан пожилого возраста и инвалидов»; Положением о предоставлении бесплатного социального обслуживания и платных социальных услуг государственными социальными службами, утвержденным постановлением Правительства РФ от 24.06.1996 № 739;</w:t>
      </w:r>
    </w:p>
    <w:p w:rsidR="00200944" w:rsidRPr="00A91D53" w:rsidRDefault="00200944"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Положением о порядке и условиях оплаты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утвержденным постановлением Правительства РФ от 15.04.1996 № 473.</w:t>
      </w:r>
    </w:p>
    <w:p w:rsidR="00200944" w:rsidRPr="00A91D53" w:rsidRDefault="00200944"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Виды социального обслуживания различаются в зависимости от категории граждан, которым данный вид социального обслуживания предоставляется, и от характера предоставляемой услуги:</w:t>
      </w:r>
    </w:p>
    <w:p w:rsidR="00200944" w:rsidRPr="00A91D53" w:rsidRDefault="004B1EEC"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содержание инвалидов и престарелых в учреждениях социальной защиты населения (стационары и полустационары);</w:t>
      </w:r>
    </w:p>
    <w:p w:rsidR="00200944" w:rsidRPr="00A91D53" w:rsidRDefault="00D3535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социальное обслуживание инвалидов и престарелых на дому;</w:t>
      </w:r>
    </w:p>
    <w:p w:rsidR="00200944" w:rsidRPr="00A91D53" w:rsidRDefault="00D3535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содержание детей в детских учреждениях;</w:t>
      </w:r>
    </w:p>
    <w:p w:rsidR="00200944" w:rsidRPr="00A91D53" w:rsidRDefault="00D3535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срочное социальное обслуживание;</w:t>
      </w:r>
    </w:p>
    <w:p w:rsidR="00200944" w:rsidRPr="00A91D53" w:rsidRDefault="00D3535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социально-консультативная помощь;</w:t>
      </w:r>
    </w:p>
    <w:p w:rsidR="00200944" w:rsidRPr="00A91D53" w:rsidRDefault="00D3535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w:t>
      </w:r>
      <w:r w:rsidR="00200944" w:rsidRPr="00A91D53">
        <w:rPr>
          <w:rFonts w:ascii="Times New Roman" w:hAnsi="Times New Roman"/>
          <w:sz w:val="28"/>
          <w:szCs w:val="28"/>
        </w:rPr>
        <w:t>реабилитационные услуги для инвалидов (профессиональное обучение и тр</w:t>
      </w:r>
      <w:r w:rsidRPr="00A91D53">
        <w:rPr>
          <w:rFonts w:ascii="Times New Roman" w:hAnsi="Times New Roman"/>
          <w:sz w:val="28"/>
          <w:szCs w:val="28"/>
        </w:rPr>
        <w:t>удоустройство инвалидов, обеспе</w:t>
      </w:r>
      <w:r w:rsidR="00200944" w:rsidRPr="00A91D53">
        <w:rPr>
          <w:rFonts w:ascii="Times New Roman" w:hAnsi="Times New Roman"/>
          <w:sz w:val="28"/>
          <w:szCs w:val="28"/>
        </w:rPr>
        <w:t>чение инвалидов средствами передвижения, обеспечение</w:t>
      </w:r>
      <w:r w:rsidRPr="00A91D53">
        <w:rPr>
          <w:rFonts w:ascii="Times New Roman" w:hAnsi="Times New Roman"/>
          <w:sz w:val="28"/>
          <w:szCs w:val="28"/>
        </w:rPr>
        <w:t xml:space="preserve"> </w:t>
      </w:r>
      <w:r w:rsidR="00200944" w:rsidRPr="00A91D53">
        <w:rPr>
          <w:rFonts w:ascii="Times New Roman" w:hAnsi="Times New Roman"/>
          <w:sz w:val="28"/>
          <w:szCs w:val="28"/>
        </w:rPr>
        <w:t>инвалидов транспортным</w:t>
      </w:r>
      <w:r w:rsidRPr="00A91D53">
        <w:rPr>
          <w:rFonts w:ascii="Times New Roman" w:hAnsi="Times New Roman"/>
          <w:sz w:val="28"/>
          <w:szCs w:val="28"/>
        </w:rPr>
        <w:t>и средствами, протезно-ортопеди</w:t>
      </w:r>
      <w:r w:rsidR="00200944" w:rsidRPr="00A91D53">
        <w:rPr>
          <w:rFonts w:ascii="Times New Roman" w:hAnsi="Times New Roman"/>
          <w:sz w:val="28"/>
          <w:szCs w:val="28"/>
        </w:rPr>
        <w:t>ческая помощь гражданам)</w:t>
      </w:r>
    </w:p>
    <w:p w:rsidR="00D35350" w:rsidRPr="00A91D53" w:rsidRDefault="00D35350" w:rsidP="00A91D53">
      <w:pPr>
        <w:widowControl w:val="0"/>
        <w:spacing w:after="0" w:line="360" w:lineRule="auto"/>
        <w:ind w:firstLine="709"/>
        <w:jc w:val="both"/>
        <w:rPr>
          <w:rFonts w:ascii="Times New Roman" w:hAnsi="Times New Roman"/>
          <w:sz w:val="28"/>
          <w:szCs w:val="28"/>
        </w:rPr>
      </w:pP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История развития</w:t>
      </w:r>
    </w:p>
    <w:p w:rsidR="00CA549E" w:rsidRPr="00A91D53" w:rsidRDefault="00CA549E" w:rsidP="00A91D53">
      <w:pPr>
        <w:widowControl w:val="0"/>
        <w:spacing w:after="0" w:line="360" w:lineRule="auto"/>
        <w:ind w:firstLine="709"/>
        <w:jc w:val="both"/>
        <w:rPr>
          <w:rFonts w:ascii="Times New Roman" w:hAnsi="Times New Roman"/>
          <w:sz w:val="28"/>
          <w:szCs w:val="28"/>
        </w:rPr>
      </w:pP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В советской науке права не сложилось единого подхода к определению предмета отрасли права социального обеспечения. Позиции ученых варьировались от "узкой" до "широкой концепции" в зависимости от авторского определения форм социального обеспечения и признаков (критериев) социально-обеспечительных отношений. В первом случае в предмет отрасли включались только отношения по социальному (материальному) обеспечению (пенсии, пособия и др.) нетрудоспособных лиц (по возрасту, инвалидности и болезни), т.е. квалифицирующим признаком социально-обеспечительных отношений признавал</w:t>
      </w:r>
      <w:r w:rsidR="00A91D53">
        <w:rPr>
          <w:rFonts w:ascii="Times New Roman" w:hAnsi="Times New Roman"/>
          <w:sz w:val="28"/>
          <w:szCs w:val="28"/>
        </w:rPr>
        <w:t xml:space="preserve"> </w:t>
      </w:r>
      <w:r w:rsidRPr="00A91D53">
        <w:rPr>
          <w:rFonts w:ascii="Times New Roman" w:hAnsi="Times New Roman"/>
          <w:sz w:val="28"/>
          <w:szCs w:val="28"/>
        </w:rPr>
        <w:t>и "нетрудоспособность лиц. М.Л. Захаров конкретизировал круг отношений, указав на те, которые связаны с обеспечением нетрудоспособных, больных и семей, где есть дети. В названных случаях определяющими критериями отношений по социальному обеспечению являлись их особая целевая направленность и круг обеспечиваемых лиц. Более емкое определение предмета отрасли было обосновано В.С. Андреевым, который в предмет отрасли включал не только отношения по обеспечению</w:t>
      </w:r>
      <w:r w:rsidR="00A91D53">
        <w:rPr>
          <w:rFonts w:ascii="Times New Roman" w:hAnsi="Times New Roman"/>
          <w:sz w:val="28"/>
          <w:szCs w:val="28"/>
        </w:rPr>
        <w:t xml:space="preserve"> </w:t>
      </w:r>
      <w:r w:rsidRPr="00A91D53">
        <w:rPr>
          <w:rFonts w:ascii="Times New Roman" w:hAnsi="Times New Roman"/>
          <w:sz w:val="28"/>
          <w:szCs w:val="28"/>
        </w:rPr>
        <w:t xml:space="preserve">граждан в старости и при нетрудоспособности, но и отношения по медицинской помощи и лечению, по поводу содержания детей в детских учреждениях. Квалифицирующим признаком социально-обеспечительных отношений он называл их социально-алиментарный характер. Такой подход к определению предмета отрасли нашел широкую поддержку ученых-специалистов права социального обеспечения (А.Д. Зайкин, Р.И. Иванова, В.А. Тарасова, Т.М. Кузьмина и др.). Таким образом, к предмету отрасли причислялись следующие отношения: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1) пенсионные отношения;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2) отношения по обеспечению граждан пособиями;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3) отношения по медицинской помощи и медицинскому обслуживанию;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4) отношения по оказанию помощи семье в содержании и воспитании подрастающего поколения;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5) отношения по социальному обслуживанию престарелых и инвалидов. Некоторые ученые дополняли этот перечень отношениями по предоставлению других форм социальной заботы. Для всех этих отношений, входящих в предмет отрасли, характерными назывались следующие признаки:</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 xml:space="preserve">1) социально-алиментарный характер; </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2) одним из субъектов отношения выступает гражданин или семья, с одной стороны, с другой - органы государства или по его поручению иные органы;</w:t>
      </w:r>
    </w:p>
    <w:p w:rsidR="001C00B8" w:rsidRPr="00A91D53" w:rsidRDefault="001C00B8"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3) распределительный характер за счет фондов общественного</w:t>
      </w:r>
      <w:r w:rsidR="00A91D53">
        <w:rPr>
          <w:rFonts w:ascii="Times New Roman" w:hAnsi="Times New Roman"/>
          <w:sz w:val="28"/>
          <w:szCs w:val="28"/>
        </w:rPr>
        <w:t xml:space="preserve"> </w:t>
      </w:r>
      <w:r w:rsidRPr="00A91D53">
        <w:rPr>
          <w:rFonts w:ascii="Times New Roman" w:hAnsi="Times New Roman"/>
          <w:sz w:val="28"/>
          <w:szCs w:val="28"/>
        </w:rPr>
        <w:t>потребления (фондов нетрудоспособных).</w:t>
      </w:r>
    </w:p>
    <w:p w:rsidR="00E8400B" w:rsidRPr="00A91D53" w:rsidRDefault="00E8400B"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В 1975 г. В.С. Андреев констатировал, что в отраслевой науке права социального обеспечения было создано учение о предмете отрасли, наметился подход к определению специфики метода права социального обеспечения, раскрыта объективная система данной отрасли, в основных чертах создано учение о правоотношениях по социальному обеспечению и т.д.</w:t>
      </w:r>
    </w:p>
    <w:p w:rsidR="001C00B8" w:rsidRPr="00A91D53" w:rsidRDefault="00CA549E"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"Широкий" подход к определению предмета отрасли был сформулирован Т.В. Иванкиной. В качестве определяющего критерия социально-обеспечительных отношений, охватываемых предметом отрасли, она указывала на распределение благ и услуг из фондов общественного потребления на безэквивалентной основе. В этом случае в предмет данной отрасли включаются не только отношения по материальному обеспечению нетрудоспособных, по медицинскому обслуживанию, по содержанию детей в детских учреждениях и помощи семьям, имеющим детей, но и отношения по распределению материальных благ и услуг на жилищные нужды и образование. В последнем случае можно говорить о предоставлении благ из общественных фондов для совместного потребления. Здесь мы поясним, что советскими учеными часть общественных фондов потребления, которая шла на содержание лиц пенсионного возраста, нетрудоспособных, медицинское обслуживание, лечение и пр., условно объединялась в фонд социального обеспечения. Между тем в составе общественных фондов потребления такого единого обособленного фонда не существовало.</w:t>
      </w:r>
    </w:p>
    <w:p w:rsidR="001C00B8" w:rsidRPr="00A91D53" w:rsidRDefault="009518D6"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В настоящее время в России идет довольно сложный процесс формирования новой системы социального страхования, принципиально отличной от государственного социального обеспечения советского периода. Он сопровождается значительными социальными</w:t>
      </w:r>
      <w:r w:rsidR="00A91D53">
        <w:rPr>
          <w:rFonts w:ascii="Times New Roman" w:hAnsi="Times New Roman"/>
          <w:sz w:val="28"/>
          <w:szCs w:val="28"/>
        </w:rPr>
        <w:t xml:space="preserve"> </w:t>
      </w:r>
      <w:r w:rsidRPr="00A91D53">
        <w:rPr>
          <w:rFonts w:ascii="Times New Roman" w:hAnsi="Times New Roman"/>
          <w:sz w:val="28"/>
          <w:szCs w:val="28"/>
        </w:rPr>
        <w:t>издержками. Полностью обновляется нормативная база социального страхования, но проводимая пенсионная реформа, реформирование медицинского страхования свидетельствуют о весьма непоследовательной государственной политике в этих сферах. Не вызывает сомнения,</w:t>
      </w:r>
      <w:r w:rsidR="00A91D53">
        <w:rPr>
          <w:rFonts w:ascii="Times New Roman" w:hAnsi="Times New Roman"/>
          <w:sz w:val="28"/>
          <w:szCs w:val="28"/>
        </w:rPr>
        <w:t xml:space="preserve"> </w:t>
      </w:r>
      <w:r w:rsidRPr="00A91D53">
        <w:rPr>
          <w:rFonts w:ascii="Times New Roman" w:hAnsi="Times New Roman"/>
          <w:sz w:val="28"/>
          <w:szCs w:val="28"/>
        </w:rPr>
        <w:t>что современное состояние права социального страхования нельзя понять вне процесса его исторического развития. Особое значение в связи с этим приобретает изучение развития научных взглядов на право социального страхования</w:t>
      </w:r>
    </w:p>
    <w:p w:rsidR="00A91D53" w:rsidRDefault="00A91D53">
      <w:pPr>
        <w:rPr>
          <w:rFonts w:ascii="Times New Roman" w:hAnsi="Times New Roman"/>
          <w:sz w:val="28"/>
          <w:szCs w:val="28"/>
        </w:rPr>
      </w:pPr>
      <w:r>
        <w:rPr>
          <w:rFonts w:ascii="Times New Roman" w:hAnsi="Times New Roman"/>
          <w:sz w:val="28"/>
          <w:szCs w:val="28"/>
        </w:rPr>
        <w:br w:type="page"/>
      </w:r>
    </w:p>
    <w:p w:rsidR="001C00B8" w:rsidRPr="00A91D53" w:rsidRDefault="0036718D"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Общественные отношения как предмет отрасли права</w:t>
      </w:r>
    </w:p>
    <w:p w:rsidR="0036718D" w:rsidRPr="00A91D53" w:rsidRDefault="0036718D" w:rsidP="00A91D53">
      <w:pPr>
        <w:widowControl w:val="0"/>
        <w:spacing w:after="0" w:line="360" w:lineRule="auto"/>
        <w:ind w:firstLine="709"/>
        <w:contextualSpacing/>
        <w:jc w:val="both"/>
        <w:rPr>
          <w:rFonts w:ascii="Times New Roman" w:hAnsi="Times New Roman"/>
          <w:sz w:val="28"/>
          <w:szCs w:val="28"/>
        </w:rPr>
      </w:pP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При определении предмета какой-либо отрасли права необходимо, прежде всего, выяснить, какие общественные отношения относятся к его сфере деятельности. Очевидно, что в праве социального обеспечения важнейшую роль играют отношения по социальному обеспечению тех или иных лиц.</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В целом, рассматривая федеральное законодательство в области социального обеспечения, мы должны сделать вывод о том, что предметом данной отрасли права являются:</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1) управленческие отношения, в рамках которых реализуются задачи, функции и полномочия органов исполнительной власти и местного самоуправления в области социального обеспечения, осуществляется контроль за их деятельностью;</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2) процессуальные правоотношения – устанавливающие процедуру реализации правовых действий (например, реализация прав граждан на пенсионное обеспечение);</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3) статусные – формируются в сфере установления социального статуса определенного круга лиц. Так в настоящее время приняты специальные законы, регламентирующие статус военнослужащих, судей, работников правоохранительных органов и других лиц;</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4) правоохранительные</w:t>
      </w:r>
      <w:r w:rsidR="00A91D53">
        <w:rPr>
          <w:rFonts w:ascii="Times New Roman" w:hAnsi="Times New Roman"/>
          <w:sz w:val="28"/>
          <w:szCs w:val="28"/>
        </w:rPr>
        <w:t xml:space="preserve"> </w:t>
      </w:r>
      <w:r w:rsidRPr="00A91D53">
        <w:rPr>
          <w:rFonts w:ascii="Times New Roman" w:hAnsi="Times New Roman"/>
          <w:sz w:val="28"/>
          <w:szCs w:val="28"/>
        </w:rPr>
        <w:t>- устанавливают порядок защиты прав и свобод граждан в области социального обеспечения, ответственность за невыполнение обязанностей государственными органами.</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Данные отношение проявляются</w:t>
      </w:r>
      <w:r w:rsidR="00A91D53">
        <w:rPr>
          <w:rFonts w:ascii="Times New Roman" w:hAnsi="Times New Roman"/>
          <w:sz w:val="28"/>
          <w:szCs w:val="28"/>
        </w:rPr>
        <w:t xml:space="preserve"> </w:t>
      </w:r>
      <w:r w:rsidRPr="00A91D53">
        <w:rPr>
          <w:rFonts w:ascii="Times New Roman" w:hAnsi="Times New Roman"/>
          <w:sz w:val="28"/>
          <w:szCs w:val="28"/>
        </w:rPr>
        <w:t>на трех уровнях. Основу первого уровня составляют</w:t>
      </w:r>
      <w:r w:rsidR="00A91D53">
        <w:rPr>
          <w:rFonts w:ascii="Times New Roman" w:hAnsi="Times New Roman"/>
          <w:sz w:val="28"/>
          <w:szCs w:val="28"/>
        </w:rPr>
        <w:t xml:space="preserve"> </w:t>
      </w:r>
      <w:r w:rsidRPr="00A91D53">
        <w:rPr>
          <w:rFonts w:ascii="Times New Roman" w:hAnsi="Times New Roman"/>
          <w:sz w:val="28"/>
          <w:szCs w:val="28"/>
        </w:rPr>
        <w:t>отношения, возникающие между гражданами в сфере социального обеспечения (например, оказание социальной помощи нетрудоспособным членам семьи). Сюда же можно отнести отношения между юридическими и физическими лицами по вопросам осуществления социального страхования, принятие дополнительных мер, направленных на улучшение социального положения граждан, назначения и выплаты пособия по временной нетрудоспособности, по беременности и родам.</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Отношения второго уровня формируются между государством и отдельными гражданами. В праве социального обеспечения данные отношения играют важнейшую роль. К ним можно отнести отношения по вопросам пенсионного обеспечения, назначения и выплаты федеральных пособий, предоставление компенсационных выплат и ряд других. Заметим, что государство как участник данных правоотношений, осуществляет свою деятельность посредством специально создаваемых органов исполнительной власти (Центров занятости населения, Социальных реабилитационных центров и других) и внебюджетных фондов (Пенсионный фонд, ФСС РФ, федеральный и территориальный фонды обязательного медицинского страхования).</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Отношения третьего типа возникают внутри функционирования государственных органов, осуществляющих социальное обеспечение граждан. Например, по вопросам формирования, определения правового статуса создаваемых фондов, осуществление контроля деятельности органов исполнительной власти и местного самоуправления.</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Заметим, что возникновение отношений по вопросам социального обеспечения, как </w:t>
      </w:r>
      <w:r w:rsidR="00A91D53" w:rsidRPr="00A91D53">
        <w:rPr>
          <w:rFonts w:ascii="Times New Roman" w:hAnsi="Times New Roman"/>
          <w:sz w:val="28"/>
          <w:szCs w:val="28"/>
        </w:rPr>
        <w:t>правило,</w:t>
      </w:r>
      <w:r w:rsidRPr="00A91D53">
        <w:rPr>
          <w:rFonts w:ascii="Times New Roman" w:hAnsi="Times New Roman"/>
          <w:sz w:val="28"/>
          <w:szCs w:val="28"/>
        </w:rPr>
        <w:t xml:space="preserve"> связано с наступлением следующих юридических фактов: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1) необходимость получения медицинской помощи;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2) временная нетрудоспособность;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3) трудовое увечье и профессиональное заболевание;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4) материнство;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5) инвалидность;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6) наступление старости;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7) потеря кормильца;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 xml:space="preserve">8) признание безработным; </w:t>
      </w:r>
    </w:p>
    <w:p w:rsidR="0036718D" w:rsidRPr="00A91D53" w:rsidRDefault="0036718D" w:rsidP="00A91D5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91D53">
        <w:rPr>
          <w:rFonts w:ascii="Times New Roman" w:hAnsi="Times New Roman"/>
          <w:sz w:val="28"/>
          <w:szCs w:val="28"/>
        </w:rPr>
        <w:t>9) смерть застрахованного лица или нетрудоспособных членов его семьи, находящихся на его иждивении.</w:t>
      </w:r>
    </w:p>
    <w:p w:rsidR="00A91D53" w:rsidRDefault="00A91D53">
      <w:pPr>
        <w:rPr>
          <w:rFonts w:ascii="Times New Roman" w:hAnsi="Times New Roman"/>
          <w:sz w:val="28"/>
          <w:szCs w:val="28"/>
        </w:rPr>
      </w:pPr>
      <w:r>
        <w:rPr>
          <w:rFonts w:ascii="Times New Roman" w:hAnsi="Times New Roman"/>
          <w:sz w:val="28"/>
          <w:szCs w:val="28"/>
        </w:rPr>
        <w:br w:type="page"/>
      </w:r>
    </w:p>
    <w:p w:rsidR="00730760" w:rsidRDefault="00730760"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Заключение</w:t>
      </w:r>
    </w:p>
    <w:p w:rsidR="00A91D53" w:rsidRPr="00A91D53" w:rsidRDefault="00A91D53" w:rsidP="00A91D53">
      <w:pPr>
        <w:widowControl w:val="0"/>
        <w:spacing w:after="0" w:line="360" w:lineRule="auto"/>
        <w:ind w:firstLine="709"/>
        <w:jc w:val="both"/>
        <w:rPr>
          <w:rFonts w:ascii="Times New Roman" w:hAnsi="Times New Roman"/>
          <w:sz w:val="28"/>
          <w:szCs w:val="28"/>
        </w:rPr>
      </w:pPr>
    </w:p>
    <w:p w:rsidR="00730760" w:rsidRPr="00A91D53" w:rsidRDefault="00730760" w:rsidP="00A91D53">
      <w:pPr>
        <w:widowControl w:val="0"/>
        <w:spacing w:after="0" w:line="360" w:lineRule="auto"/>
        <w:ind w:firstLine="709"/>
        <w:jc w:val="both"/>
        <w:rPr>
          <w:rFonts w:ascii="Times New Roman" w:hAnsi="Times New Roman"/>
          <w:sz w:val="28"/>
          <w:szCs w:val="28"/>
          <w:lang w:eastAsia="ru-RU"/>
        </w:rPr>
      </w:pPr>
      <w:r w:rsidRPr="00A91D53">
        <w:rPr>
          <w:rFonts w:ascii="Times New Roman" w:hAnsi="Times New Roman"/>
          <w:bCs/>
          <w:sz w:val="28"/>
          <w:szCs w:val="28"/>
          <w:lang w:eastAsia="ru-RU"/>
        </w:rPr>
        <w:t>Предмет науки</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в отличие от предмета отрасли</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 xml:space="preserve">значительно шире, </w:t>
      </w:r>
      <w:r w:rsidR="001E7884" w:rsidRPr="00A91D53">
        <w:rPr>
          <w:rFonts w:ascii="Times New Roman" w:hAnsi="Times New Roman"/>
          <w:sz w:val="28"/>
          <w:szCs w:val="28"/>
          <w:lang w:eastAsia="ru-RU"/>
        </w:rPr>
        <w:t>так как</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наука как система (совокупность) научных знаний, правовых взглядов, идей охватывает знания не только о содержании правовых норм данной отрасли, но и:</w:t>
      </w:r>
    </w:p>
    <w:p w:rsidR="00730760" w:rsidRPr="00A91D53" w:rsidRDefault="00730760" w:rsidP="00A91D53">
      <w:pPr>
        <w:widowControl w:val="0"/>
        <w:numPr>
          <w:ilvl w:val="0"/>
          <w:numId w:val="3"/>
        </w:numPr>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дает понятие самой отрасли, ее</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предмета,</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метода</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правового регулирования, системы;</w:t>
      </w:r>
    </w:p>
    <w:p w:rsidR="00730760" w:rsidRPr="00A91D53" w:rsidRDefault="00730760" w:rsidP="00A91D53">
      <w:pPr>
        <w:widowControl w:val="0"/>
        <w:numPr>
          <w:ilvl w:val="0"/>
          <w:numId w:val="3"/>
        </w:numPr>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раскрывает все основные элементы правоотношений</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(основания их возникновения, изменения, прекращения, содержание, круг субъектов);</w:t>
      </w:r>
    </w:p>
    <w:p w:rsidR="00730760" w:rsidRPr="00A91D53" w:rsidRDefault="00730760" w:rsidP="00A91D53">
      <w:pPr>
        <w:widowControl w:val="0"/>
        <w:numPr>
          <w:ilvl w:val="0"/>
          <w:numId w:val="3"/>
        </w:numPr>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содержит знания об истории развития отрасли</w:t>
      </w:r>
      <w:r w:rsidR="00A91D53">
        <w:rPr>
          <w:rFonts w:ascii="Times New Roman" w:hAnsi="Times New Roman"/>
          <w:sz w:val="28"/>
          <w:szCs w:val="28"/>
          <w:lang w:eastAsia="ru-RU"/>
        </w:rPr>
        <w:t xml:space="preserve"> </w:t>
      </w:r>
      <w:r w:rsidRPr="00A91D53">
        <w:rPr>
          <w:rFonts w:ascii="Times New Roman" w:hAnsi="Times New Roman"/>
          <w:sz w:val="28"/>
          <w:szCs w:val="28"/>
          <w:lang w:eastAsia="ru-RU"/>
        </w:rPr>
        <w:t>и м/н правовом регулировании общественных отношений по социальному обеспечению, а также о законодательстве других стран.</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Предмет ПСО составляют несколько групп общественных отношений:</w:t>
      </w:r>
      <w:r w:rsidRPr="00A91D53">
        <w:rPr>
          <w:rFonts w:ascii="Times New Roman" w:hAnsi="Times New Roman"/>
          <w:sz w:val="28"/>
          <w:szCs w:val="28"/>
          <w:lang w:eastAsia="ru-RU"/>
        </w:rPr>
        <w:br/>
        <w:t>1) материальные правоотношения – возникают по поводу предоставления гражданам определенных материальных благ в виде пособий, пенсий, компенсирующих выплат.</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2) Процедурные правоотношения – по назначению конкретных видов социального обеспечения, а также по установлению юридических фактов, имеющих значение для возникновения основных (материальных) правоотношений.</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3) Процессуальные правоотношения – возникают в связи с разрешением спора о праве на определенный вид социального обеспечения.</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Если орган, осуществляющий назначение пенсий либо ее перерасчет отказал гражданам в назначении конкретного вида пенсий или в ее перерасчете, то его решение может быть обжаловано в вышестоящем органе социальной защиты, а в случае несогласия с решением этого органа спор разрешается в судебном порядке.</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 xml:space="preserve">Предмет ПСО образуют имущественные отношения публичного характера, складывающиеся в рамках государственной системы по предоставлению денежных выплат, медицинских, социальных и санаторно-курортных услуг, льгот, другой медицинской поддержки лиц, пострадавшим в результате наступления социальных рисков, указанных в законодательстве, а также процедурные отношения по их назначению. Комплекс отношений в сфере ПСО не является однородным.В нем можно выделить: </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1) отношения по пенсионному обеспечению по достижению пенсионного возраста, в связи с наступлением инвалидности, по случаю потери кормильца, за выслугу лет, за особые заслуги перед республикой, социальная пенсия.</w:t>
      </w:r>
      <w:r w:rsidR="00A91D53">
        <w:rPr>
          <w:rFonts w:ascii="Times New Roman" w:hAnsi="Times New Roman"/>
          <w:sz w:val="28"/>
          <w:szCs w:val="28"/>
          <w:lang w:eastAsia="ru-RU"/>
        </w:rPr>
        <w:t xml:space="preserve"> </w:t>
      </w:r>
    </w:p>
    <w:p w:rsid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2) отношения по материальной поддержке материнства и детства, помощи семье в содержании и воспитании детей.</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3) отношения по оказанию денежной и натуральной помощи малообеспеченным гражданам.</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4) отношения по бесплатному социальному обслуживанию инвалидов, сирот, бездомных, малообеспеченных граждан, безработных лиц, безнадзорных; лиц вернувшихся из мест лишения свободы; лиц, страдающих токсикоманией, наркоманией, алкоголизмом, престарелые.</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5) отношения по оказанию бесплатной медицинской помощи и лечению, а также санаторно-курортному лечению</w:t>
      </w:r>
      <w:r w:rsidR="005A19A8" w:rsidRPr="00A91D53">
        <w:rPr>
          <w:rFonts w:ascii="Times New Roman" w:hAnsi="Times New Roman"/>
          <w:sz w:val="28"/>
          <w:szCs w:val="28"/>
          <w:lang w:eastAsia="ru-RU"/>
        </w:rPr>
        <w:t>.</w:t>
      </w:r>
    </w:p>
    <w:p w:rsidR="001E7884" w:rsidRPr="00A91D53" w:rsidRDefault="001E7884" w:rsidP="00A91D53">
      <w:pPr>
        <w:pStyle w:val="a5"/>
        <w:widowControl w:val="0"/>
        <w:spacing w:after="0" w:line="360" w:lineRule="auto"/>
        <w:ind w:left="0" w:firstLine="709"/>
        <w:jc w:val="both"/>
        <w:rPr>
          <w:rFonts w:ascii="Times New Roman" w:hAnsi="Times New Roman"/>
          <w:sz w:val="28"/>
          <w:szCs w:val="28"/>
          <w:lang w:eastAsia="ru-RU"/>
        </w:rPr>
      </w:pPr>
      <w:r w:rsidRPr="00A91D53">
        <w:rPr>
          <w:rFonts w:ascii="Times New Roman" w:hAnsi="Times New Roman"/>
          <w:sz w:val="28"/>
          <w:szCs w:val="28"/>
          <w:lang w:eastAsia="ru-RU"/>
        </w:rPr>
        <w:t>6) отношения по установлению и предоставлению льгот в сфере социального обеспечения отдельным категориям граждан.</w:t>
      </w:r>
      <w:r w:rsidR="00A91D53">
        <w:rPr>
          <w:rFonts w:ascii="Times New Roman" w:hAnsi="Times New Roman"/>
          <w:sz w:val="28"/>
          <w:szCs w:val="28"/>
          <w:lang w:eastAsia="ru-RU"/>
        </w:rPr>
        <w:t xml:space="preserve"> </w:t>
      </w:r>
    </w:p>
    <w:p w:rsidR="00A91D53" w:rsidRDefault="00A91D53">
      <w:pPr>
        <w:rPr>
          <w:rFonts w:ascii="Times New Roman" w:hAnsi="Times New Roman"/>
          <w:sz w:val="28"/>
          <w:szCs w:val="28"/>
        </w:rPr>
      </w:pPr>
      <w:r>
        <w:rPr>
          <w:rFonts w:ascii="Times New Roman" w:hAnsi="Times New Roman"/>
          <w:sz w:val="28"/>
          <w:szCs w:val="28"/>
        </w:rPr>
        <w:br w:type="page"/>
      </w:r>
    </w:p>
    <w:p w:rsidR="009332FF" w:rsidRDefault="009332FF" w:rsidP="00A91D53">
      <w:pPr>
        <w:widowControl w:val="0"/>
        <w:spacing w:after="0" w:line="360" w:lineRule="auto"/>
        <w:ind w:firstLine="709"/>
        <w:jc w:val="both"/>
        <w:rPr>
          <w:rFonts w:ascii="Times New Roman" w:hAnsi="Times New Roman"/>
          <w:sz w:val="28"/>
          <w:szCs w:val="28"/>
        </w:rPr>
      </w:pPr>
      <w:r w:rsidRPr="00A91D53">
        <w:rPr>
          <w:rFonts w:ascii="Times New Roman" w:hAnsi="Times New Roman"/>
          <w:sz w:val="28"/>
          <w:szCs w:val="28"/>
        </w:rPr>
        <w:t>Список литературы</w:t>
      </w:r>
    </w:p>
    <w:p w:rsidR="00A91D53" w:rsidRPr="00A91D53" w:rsidRDefault="00A91D53" w:rsidP="00A91D53">
      <w:pPr>
        <w:widowControl w:val="0"/>
        <w:spacing w:after="0" w:line="360" w:lineRule="auto"/>
        <w:ind w:firstLine="709"/>
        <w:jc w:val="both"/>
        <w:rPr>
          <w:rFonts w:ascii="Times New Roman" w:hAnsi="Times New Roman"/>
          <w:sz w:val="28"/>
          <w:szCs w:val="28"/>
        </w:rPr>
      </w:pPr>
    </w:p>
    <w:p w:rsidR="0069039C" w:rsidRPr="00A91D53" w:rsidRDefault="0069039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 xml:space="preserve">1. Гусов К.Н. «Право социального обеспечения», М.: Проспект, </w:t>
      </w:r>
      <w:smartTag w:uri="urn:schemas-microsoft-com:office:smarttags" w:element="metricconverter">
        <w:smartTagPr>
          <w:attr w:name="ProductID" w:val="2001 г"/>
        </w:smartTagPr>
        <w:r w:rsidRPr="00A91D53">
          <w:rPr>
            <w:rFonts w:ascii="Times New Roman" w:hAnsi="Times New Roman"/>
            <w:sz w:val="28"/>
            <w:szCs w:val="28"/>
          </w:rPr>
          <w:t>2001 г</w:t>
        </w:r>
      </w:smartTag>
      <w:r w:rsidRPr="00A91D53">
        <w:rPr>
          <w:rFonts w:ascii="Times New Roman" w:hAnsi="Times New Roman"/>
          <w:sz w:val="28"/>
          <w:szCs w:val="28"/>
        </w:rPr>
        <w:t>.</w:t>
      </w:r>
    </w:p>
    <w:p w:rsidR="0069039C" w:rsidRPr="00A91D53" w:rsidRDefault="0069039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2. Иванкина Т. В. «Проблемы правового регулирования распределения об</w:t>
      </w:r>
      <w:r w:rsidR="004B1EEC" w:rsidRPr="00A91D53">
        <w:rPr>
          <w:rFonts w:ascii="Times New Roman" w:hAnsi="Times New Roman"/>
          <w:sz w:val="28"/>
          <w:szCs w:val="28"/>
        </w:rPr>
        <w:t>щественных фондов потребления»</w:t>
      </w:r>
    </w:p>
    <w:p w:rsidR="0069039C" w:rsidRPr="00A91D53" w:rsidRDefault="0069039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 xml:space="preserve">3. Андреев В. С. Право социального обеспечения в СССР </w:t>
      </w:r>
    </w:p>
    <w:p w:rsidR="0069039C" w:rsidRPr="00A91D53" w:rsidRDefault="004B1EE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5</w:t>
      </w:r>
      <w:r w:rsidR="0069039C" w:rsidRPr="00A91D53">
        <w:rPr>
          <w:rFonts w:ascii="Times New Roman" w:hAnsi="Times New Roman"/>
          <w:sz w:val="28"/>
          <w:szCs w:val="28"/>
        </w:rPr>
        <w:t>. Мачульская</w:t>
      </w:r>
      <w:r w:rsidR="00A91D53">
        <w:rPr>
          <w:rFonts w:ascii="Times New Roman" w:hAnsi="Times New Roman"/>
          <w:sz w:val="28"/>
          <w:szCs w:val="28"/>
        </w:rPr>
        <w:t xml:space="preserve"> </w:t>
      </w:r>
      <w:r w:rsidR="0069039C" w:rsidRPr="00A91D53">
        <w:rPr>
          <w:rFonts w:ascii="Times New Roman" w:hAnsi="Times New Roman"/>
          <w:sz w:val="28"/>
          <w:szCs w:val="28"/>
        </w:rPr>
        <w:t>Е.Е. Право социального обеспечения. Перспективы развития. М., Гордец. С. 43.</w:t>
      </w:r>
    </w:p>
    <w:p w:rsidR="0069039C" w:rsidRPr="00A91D53" w:rsidRDefault="0069039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7. Сулейманова Г.В. Право социального обеспечения: Учебник для вузов</w:t>
      </w:r>
    </w:p>
    <w:p w:rsidR="0069039C" w:rsidRPr="00A91D53" w:rsidRDefault="0069039C" w:rsidP="00A91D53">
      <w:pPr>
        <w:widowControl w:val="0"/>
        <w:spacing w:after="0" w:line="360" w:lineRule="auto"/>
        <w:jc w:val="both"/>
        <w:rPr>
          <w:rFonts w:ascii="Times New Roman" w:hAnsi="Times New Roman"/>
          <w:sz w:val="28"/>
          <w:szCs w:val="28"/>
        </w:rPr>
      </w:pPr>
      <w:r w:rsidRPr="00A91D53">
        <w:rPr>
          <w:rFonts w:ascii="Times New Roman" w:hAnsi="Times New Roman"/>
          <w:sz w:val="28"/>
          <w:szCs w:val="28"/>
        </w:rPr>
        <w:t>8. Серия «Гуманитарные науки». 2009. № 3 (9)</w:t>
      </w:r>
    </w:p>
    <w:p w:rsidR="009332FF" w:rsidRPr="004F06BE" w:rsidRDefault="009332FF" w:rsidP="00A91D53">
      <w:pPr>
        <w:widowControl w:val="0"/>
        <w:spacing w:after="0" w:line="360" w:lineRule="auto"/>
        <w:ind w:firstLine="709"/>
        <w:jc w:val="both"/>
        <w:rPr>
          <w:rFonts w:ascii="Times New Roman" w:hAnsi="Times New Roman"/>
          <w:color w:val="FFFFFF"/>
          <w:sz w:val="28"/>
          <w:szCs w:val="28"/>
        </w:rPr>
      </w:pPr>
      <w:bookmarkStart w:id="0" w:name="_GoBack"/>
      <w:bookmarkEnd w:id="0"/>
    </w:p>
    <w:sectPr w:rsidR="009332FF" w:rsidRPr="004F06BE" w:rsidSect="00A91D53">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A1" w:rsidRDefault="009832A1" w:rsidP="00730760">
      <w:pPr>
        <w:spacing w:after="0" w:line="240" w:lineRule="auto"/>
      </w:pPr>
      <w:r>
        <w:separator/>
      </w:r>
    </w:p>
  </w:endnote>
  <w:endnote w:type="continuationSeparator" w:id="0">
    <w:p w:rsidR="009832A1" w:rsidRDefault="009832A1" w:rsidP="007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A1" w:rsidRDefault="009832A1" w:rsidP="00730760">
      <w:pPr>
        <w:spacing w:after="0" w:line="240" w:lineRule="auto"/>
      </w:pPr>
      <w:r>
        <w:separator/>
      </w:r>
    </w:p>
  </w:footnote>
  <w:footnote w:type="continuationSeparator" w:id="0">
    <w:p w:rsidR="009832A1" w:rsidRDefault="009832A1" w:rsidP="0073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53" w:rsidRPr="00A91D53" w:rsidRDefault="00A91D53" w:rsidP="00A91D53">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A0985"/>
    <w:multiLevelType w:val="hybridMultilevel"/>
    <w:tmpl w:val="819E1108"/>
    <w:lvl w:ilvl="0" w:tplc="8AB0EE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F585258"/>
    <w:multiLevelType w:val="hybridMultilevel"/>
    <w:tmpl w:val="F70062BE"/>
    <w:lvl w:ilvl="0" w:tplc="EBFCC2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6D64D21"/>
    <w:multiLevelType w:val="multilevel"/>
    <w:tmpl w:val="5C0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14F"/>
    <w:rsid w:val="001B514F"/>
    <w:rsid w:val="001C00B8"/>
    <w:rsid w:val="001E7884"/>
    <w:rsid w:val="00200944"/>
    <w:rsid w:val="00241392"/>
    <w:rsid w:val="00275A21"/>
    <w:rsid w:val="0036718D"/>
    <w:rsid w:val="003C2013"/>
    <w:rsid w:val="004B1EEC"/>
    <w:rsid w:val="004F06BE"/>
    <w:rsid w:val="005A19A8"/>
    <w:rsid w:val="005C578F"/>
    <w:rsid w:val="006075FF"/>
    <w:rsid w:val="0069039C"/>
    <w:rsid w:val="00730760"/>
    <w:rsid w:val="009332FF"/>
    <w:rsid w:val="009518D6"/>
    <w:rsid w:val="009832A1"/>
    <w:rsid w:val="00A91D53"/>
    <w:rsid w:val="00C93E0D"/>
    <w:rsid w:val="00CA549E"/>
    <w:rsid w:val="00D35350"/>
    <w:rsid w:val="00D50775"/>
    <w:rsid w:val="00D7290B"/>
    <w:rsid w:val="00DD138D"/>
    <w:rsid w:val="00E0427B"/>
    <w:rsid w:val="00E7728F"/>
    <w:rsid w:val="00E8400B"/>
    <w:rsid w:val="00F0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5BF327-1182-43D0-8464-042FBD4B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8F"/>
    <w:pPr>
      <w:spacing w:after="200" w:line="276" w:lineRule="auto"/>
    </w:pPr>
    <w:rPr>
      <w:rFonts w:cs="Times New Roman"/>
      <w:sz w:val="22"/>
      <w:szCs w:val="22"/>
      <w:lang w:eastAsia="en-US"/>
    </w:rPr>
  </w:style>
  <w:style w:type="paragraph" w:styleId="2">
    <w:name w:val="heading 2"/>
    <w:basedOn w:val="a"/>
    <w:link w:val="20"/>
    <w:uiPriority w:val="9"/>
    <w:qFormat/>
    <w:rsid w:val="009332F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332FF"/>
    <w:rPr>
      <w:rFonts w:ascii="Times New Roman" w:hAnsi="Times New Roman" w:cs="Times New Roman"/>
      <w:b/>
      <w:bCs/>
      <w:sz w:val="36"/>
      <w:szCs w:val="36"/>
      <w:lang w:val="x-none" w:eastAsia="ru-RU"/>
    </w:rPr>
  </w:style>
  <w:style w:type="character" w:customStyle="1" w:styleId="apple-style-span">
    <w:name w:val="apple-style-span"/>
    <w:rsid w:val="001B514F"/>
    <w:rPr>
      <w:rFonts w:cs="Times New Roman"/>
    </w:rPr>
  </w:style>
  <w:style w:type="paragraph" w:styleId="a3">
    <w:name w:val="Normal (Web)"/>
    <w:basedOn w:val="a"/>
    <w:uiPriority w:val="99"/>
    <w:semiHidden/>
    <w:unhideWhenUsed/>
    <w:rsid w:val="001B514F"/>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1B514F"/>
    <w:rPr>
      <w:rFonts w:cs="Times New Roman"/>
      <w:color w:val="0000FF"/>
      <w:u w:val="single"/>
    </w:rPr>
  </w:style>
  <w:style w:type="character" w:customStyle="1" w:styleId="apple-converted-space">
    <w:name w:val="apple-converted-space"/>
    <w:rsid w:val="001B514F"/>
    <w:rPr>
      <w:rFonts w:cs="Times New Roman"/>
    </w:rPr>
  </w:style>
  <w:style w:type="paragraph" w:styleId="a5">
    <w:name w:val="List Paragraph"/>
    <w:basedOn w:val="a"/>
    <w:uiPriority w:val="34"/>
    <w:qFormat/>
    <w:rsid w:val="009332FF"/>
    <w:pPr>
      <w:ind w:left="720"/>
      <w:contextualSpacing/>
    </w:pPr>
  </w:style>
  <w:style w:type="paragraph" w:styleId="a6">
    <w:name w:val="header"/>
    <w:basedOn w:val="a"/>
    <w:link w:val="a7"/>
    <w:uiPriority w:val="99"/>
    <w:semiHidden/>
    <w:unhideWhenUsed/>
    <w:rsid w:val="0073076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30760"/>
    <w:rPr>
      <w:rFonts w:cs="Times New Roman"/>
    </w:rPr>
  </w:style>
  <w:style w:type="paragraph" w:styleId="a8">
    <w:name w:val="footer"/>
    <w:basedOn w:val="a"/>
    <w:link w:val="a9"/>
    <w:uiPriority w:val="99"/>
    <w:unhideWhenUsed/>
    <w:rsid w:val="00730760"/>
    <w:pPr>
      <w:tabs>
        <w:tab w:val="center" w:pos="4677"/>
        <w:tab w:val="right" w:pos="9355"/>
      </w:tabs>
      <w:spacing w:after="0" w:line="240" w:lineRule="auto"/>
    </w:pPr>
  </w:style>
  <w:style w:type="character" w:customStyle="1" w:styleId="a9">
    <w:name w:val="Нижний колонтитул Знак"/>
    <w:link w:val="a8"/>
    <w:uiPriority w:val="99"/>
    <w:locked/>
    <w:rsid w:val="00730760"/>
    <w:rPr>
      <w:rFonts w:cs="Times New Roman"/>
    </w:rPr>
  </w:style>
  <w:style w:type="character" w:styleId="aa">
    <w:name w:val="Strong"/>
    <w:uiPriority w:val="22"/>
    <w:qFormat/>
    <w:rsid w:val="0073076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5158">
      <w:marLeft w:val="0"/>
      <w:marRight w:val="0"/>
      <w:marTop w:val="0"/>
      <w:marBottom w:val="0"/>
      <w:divBdr>
        <w:top w:val="none" w:sz="0" w:space="0" w:color="auto"/>
        <w:left w:val="none" w:sz="0" w:space="0" w:color="auto"/>
        <w:bottom w:val="none" w:sz="0" w:space="0" w:color="auto"/>
        <w:right w:val="none" w:sz="0" w:space="0" w:color="auto"/>
      </w:divBdr>
    </w:div>
    <w:div w:id="186215159">
      <w:marLeft w:val="0"/>
      <w:marRight w:val="0"/>
      <w:marTop w:val="0"/>
      <w:marBottom w:val="0"/>
      <w:divBdr>
        <w:top w:val="none" w:sz="0" w:space="0" w:color="auto"/>
        <w:left w:val="none" w:sz="0" w:space="0" w:color="auto"/>
        <w:bottom w:val="none" w:sz="0" w:space="0" w:color="auto"/>
        <w:right w:val="none" w:sz="0" w:space="0" w:color="auto"/>
      </w:divBdr>
    </w:div>
    <w:div w:id="186215160">
      <w:marLeft w:val="0"/>
      <w:marRight w:val="0"/>
      <w:marTop w:val="0"/>
      <w:marBottom w:val="0"/>
      <w:divBdr>
        <w:top w:val="none" w:sz="0" w:space="0" w:color="auto"/>
        <w:left w:val="none" w:sz="0" w:space="0" w:color="auto"/>
        <w:bottom w:val="none" w:sz="0" w:space="0" w:color="auto"/>
        <w:right w:val="none" w:sz="0" w:space="0" w:color="auto"/>
      </w:divBdr>
    </w:div>
    <w:div w:id="186215161">
      <w:marLeft w:val="0"/>
      <w:marRight w:val="0"/>
      <w:marTop w:val="0"/>
      <w:marBottom w:val="0"/>
      <w:divBdr>
        <w:top w:val="none" w:sz="0" w:space="0" w:color="auto"/>
        <w:left w:val="none" w:sz="0" w:space="0" w:color="auto"/>
        <w:bottom w:val="none" w:sz="0" w:space="0" w:color="auto"/>
        <w:right w:val="none" w:sz="0" w:space="0" w:color="auto"/>
      </w:divBdr>
    </w:div>
    <w:div w:id="186215162">
      <w:marLeft w:val="0"/>
      <w:marRight w:val="0"/>
      <w:marTop w:val="0"/>
      <w:marBottom w:val="0"/>
      <w:divBdr>
        <w:top w:val="none" w:sz="0" w:space="0" w:color="auto"/>
        <w:left w:val="none" w:sz="0" w:space="0" w:color="auto"/>
        <w:bottom w:val="none" w:sz="0" w:space="0" w:color="auto"/>
        <w:right w:val="none" w:sz="0" w:space="0" w:color="auto"/>
      </w:divBdr>
    </w:div>
    <w:div w:id="186215163">
      <w:marLeft w:val="0"/>
      <w:marRight w:val="0"/>
      <w:marTop w:val="0"/>
      <w:marBottom w:val="0"/>
      <w:divBdr>
        <w:top w:val="none" w:sz="0" w:space="0" w:color="auto"/>
        <w:left w:val="none" w:sz="0" w:space="0" w:color="auto"/>
        <w:bottom w:val="none" w:sz="0" w:space="0" w:color="auto"/>
        <w:right w:val="none" w:sz="0" w:space="0" w:color="auto"/>
      </w:divBdr>
    </w:div>
    <w:div w:id="186215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3F49-2444-414C-8536-306DA708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dc:creator>
  <cp:keywords/>
  <dc:description/>
  <cp:lastModifiedBy>admin</cp:lastModifiedBy>
  <cp:revision>2</cp:revision>
  <dcterms:created xsi:type="dcterms:W3CDTF">2014-03-26T14:30:00Z</dcterms:created>
  <dcterms:modified xsi:type="dcterms:W3CDTF">2014-03-26T14:30:00Z</dcterms:modified>
</cp:coreProperties>
</file>