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5C" w:rsidRPr="0083795C" w:rsidRDefault="0083795C" w:rsidP="0083795C">
      <w:pPr>
        <w:pStyle w:val="afa"/>
      </w:pPr>
      <w:r>
        <w:t>Содержание</w:t>
      </w:r>
    </w:p>
    <w:p w:rsidR="0083795C" w:rsidRDefault="0083795C" w:rsidP="0083795C">
      <w:pPr>
        <w:ind w:firstLine="709"/>
      </w:pPr>
    </w:p>
    <w:p w:rsidR="0083795C" w:rsidRDefault="0083795C">
      <w:pPr>
        <w:pStyle w:val="23"/>
        <w:rPr>
          <w:smallCaps w:val="0"/>
          <w:noProof/>
          <w:sz w:val="24"/>
          <w:szCs w:val="24"/>
        </w:rPr>
      </w:pPr>
      <w:r w:rsidRPr="00C27A5B">
        <w:rPr>
          <w:rStyle w:val="ad"/>
          <w:noProof/>
        </w:rPr>
        <w:t>1. Исковая давность</w:t>
      </w:r>
    </w:p>
    <w:p w:rsidR="0083795C" w:rsidRDefault="0083795C">
      <w:pPr>
        <w:pStyle w:val="23"/>
        <w:rPr>
          <w:smallCaps w:val="0"/>
          <w:noProof/>
          <w:sz w:val="24"/>
          <w:szCs w:val="24"/>
        </w:rPr>
      </w:pPr>
      <w:r w:rsidRPr="00C27A5B">
        <w:rPr>
          <w:rStyle w:val="ad"/>
          <w:noProof/>
        </w:rPr>
        <w:t>2. Представительство в гражданском праве</w:t>
      </w:r>
    </w:p>
    <w:p w:rsidR="0083795C" w:rsidRDefault="0083795C">
      <w:pPr>
        <w:pStyle w:val="23"/>
        <w:rPr>
          <w:smallCaps w:val="0"/>
          <w:noProof/>
          <w:sz w:val="24"/>
          <w:szCs w:val="24"/>
        </w:rPr>
      </w:pPr>
      <w:r w:rsidRPr="00C27A5B">
        <w:rPr>
          <w:rStyle w:val="ad"/>
          <w:noProof/>
        </w:rPr>
        <w:t>3. Доверенность, ее виды и формы</w:t>
      </w:r>
    </w:p>
    <w:p w:rsidR="0083795C" w:rsidRDefault="0083795C">
      <w:pPr>
        <w:pStyle w:val="23"/>
        <w:rPr>
          <w:smallCaps w:val="0"/>
          <w:noProof/>
          <w:sz w:val="24"/>
          <w:szCs w:val="24"/>
        </w:rPr>
      </w:pPr>
      <w:r w:rsidRPr="00C27A5B">
        <w:rPr>
          <w:rStyle w:val="ad"/>
          <w:noProof/>
        </w:rPr>
        <w:t>Список литературы</w:t>
      </w:r>
    </w:p>
    <w:p w:rsidR="00DE5D32" w:rsidRPr="0083795C" w:rsidRDefault="0083795C" w:rsidP="0083795C">
      <w:pPr>
        <w:pStyle w:val="2"/>
      </w:pPr>
      <w:r>
        <w:br w:type="page"/>
      </w:r>
      <w:bookmarkStart w:id="0" w:name="_Toc268722666"/>
      <w:r w:rsidR="0036090B" w:rsidRPr="0083795C">
        <w:t>1</w:t>
      </w:r>
      <w:r w:rsidRPr="0083795C">
        <w:t>. Исковая давность</w:t>
      </w:r>
      <w:bookmarkEnd w:id="0"/>
    </w:p>
    <w:p w:rsidR="0083795C" w:rsidRDefault="0083795C" w:rsidP="0083795C">
      <w:pPr>
        <w:ind w:firstLine="709"/>
      </w:pPr>
    </w:p>
    <w:p w:rsidR="0083795C" w:rsidRDefault="00DE5D32" w:rsidP="0083795C">
      <w:pPr>
        <w:ind w:firstLine="709"/>
      </w:pPr>
      <w:r w:rsidRPr="0083795C">
        <w:t>Имущественные и личные неимущественные гражданские права возникают, изменяются, передаются, защищаются и прекращаются на основе или в рамках таких юридических фактов, как сроки и исковая давность</w:t>
      </w:r>
      <w:r w:rsidR="0083795C" w:rsidRPr="0083795C">
        <w:t>.</w:t>
      </w:r>
    </w:p>
    <w:p w:rsidR="0083795C" w:rsidRDefault="00DE5D32" w:rsidP="0083795C">
      <w:pPr>
        <w:ind w:firstLine="709"/>
      </w:pPr>
      <w:r w:rsidRPr="0083795C">
        <w:t>Установленный законом, иными правовыми актами, сделкой или назначаемой судом срок может определяться календарной датой</w:t>
      </w:r>
      <w:r w:rsidR="0083795C">
        <w:t xml:space="preserve"> (</w:t>
      </w:r>
      <w:r w:rsidRPr="0083795C">
        <w:t>например, датой государственной регистрации индивидуального предпринимателя</w:t>
      </w:r>
      <w:r w:rsidR="0083795C" w:rsidRPr="0083795C">
        <w:t xml:space="preserve">) </w:t>
      </w:r>
      <w:r w:rsidRPr="0083795C">
        <w:t>или истечением периода времени, который исчисляется годами, месяцами, неделями, днями либо часами</w:t>
      </w:r>
      <w:r w:rsidR="0083795C" w:rsidRPr="0083795C">
        <w:t xml:space="preserve">. </w:t>
      </w:r>
      <w:r w:rsidRPr="0083795C">
        <w:t>Срок может определяться также указанием на событие, которое должно неизбежно наступить</w:t>
      </w:r>
      <w:r w:rsidR="0083795C">
        <w:t xml:space="preserve"> (</w:t>
      </w:r>
      <w:r w:rsidRPr="0083795C">
        <w:t xml:space="preserve">окончание вуза, совершеннолетие и </w:t>
      </w:r>
      <w:r w:rsidR="0083795C">
        <w:t>т.п.)</w:t>
      </w:r>
      <w:r w:rsidR="0083795C" w:rsidRPr="0083795C">
        <w:t>.</w:t>
      </w:r>
    </w:p>
    <w:p w:rsidR="0083795C" w:rsidRDefault="00DE5D32" w:rsidP="0083795C">
      <w:pPr>
        <w:ind w:firstLine="709"/>
      </w:pPr>
      <w:r w:rsidRPr="0083795C">
        <w:t>В практических целях закон предусматривает правила определения начала течения срока, определенного периодом времени</w:t>
      </w:r>
      <w:r w:rsidR="0083795C">
        <w:t xml:space="preserve"> (</w:t>
      </w:r>
      <w:r w:rsidRPr="0083795C">
        <w:t>это происходит на следующий день после календарной даты или наступления собы</w:t>
      </w:r>
      <w:r w:rsidR="0036090B" w:rsidRPr="0083795C">
        <w:t>тия, которыми определено начало</w:t>
      </w:r>
      <w:r w:rsidRPr="0083795C">
        <w:t xml:space="preserve"> течения срока</w:t>
      </w:r>
      <w:r w:rsidR="0083795C" w:rsidRPr="0083795C">
        <w:t>),</w:t>
      </w:r>
      <w:r w:rsidRPr="0083795C">
        <w:t xml:space="preserve"> окончания этого срока, порядок совершения действий в последний день срока и иные юридико-технические процедуры</w:t>
      </w:r>
      <w:r w:rsidR="0083795C">
        <w:t xml:space="preserve"> (</w:t>
      </w:r>
      <w:r w:rsidRPr="0083795C">
        <w:t>ст</w:t>
      </w:r>
      <w:r w:rsidR="0083795C">
        <w:t>. 19</w:t>
      </w:r>
      <w:r w:rsidRPr="0083795C">
        <w:t>0</w:t>
      </w:r>
      <w:r w:rsidR="0083795C" w:rsidRPr="0083795C">
        <w:t>-</w:t>
      </w:r>
      <w:r w:rsidRPr="0083795C">
        <w:t>194 ГК</w:t>
      </w:r>
      <w:r w:rsidR="0083795C" w:rsidRPr="0083795C">
        <w:t>).</w:t>
      </w:r>
    </w:p>
    <w:p w:rsidR="0083795C" w:rsidRDefault="00DE5D32" w:rsidP="0083795C">
      <w:pPr>
        <w:ind w:firstLine="709"/>
      </w:pPr>
      <w:r w:rsidRPr="0083795C">
        <w:t xml:space="preserve">В деле реализации, осуществления и защиты гражданских прав субъектов, а также их имущественной ответственности существенное значение имеет исковая давность, </w:t>
      </w:r>
      <w:r w:rsidR="0083795C">
        <w:t>т.е.</w:t>
      </w:r>
      <w:r w:rsidR="0083795C" w:rsidRPr="0083795C">
        <w:t xml:space="preserve"> </w:t>
      </w:r>
      <w:r w:rsidRPr="0083795C">
        <w:t>срок для защиты права по иску лица,</w:t>
      </w:r>
      <w:r w:rsidR="0036090B" w:rsidRPr="0083795C">
        <w:t xml:space="preserve"> </w:t>
      </w:r>
      <w:r w:rsidRPr="0083795C">
        <w:t>право которого нарушено</w:t>
      </w:r>
      <w:r w:rsidR="0083795C" w:rsidRPr="0083795C">
        <w:t xml:space="preserve">. </w:t>
      </w:r>
      <w:r w:rsidRPr="0083795C">
        <w:t>Наличие сроков исковой давности препятствует бесконечно долгому сохранению неопределенности в имущественных отношениях между нарушителями прав и потерпевшими</w:t>
      </w:r>
      <w:r w:rsidR="0083795C" w:rsidRPr="0083795C">
        <w:t xml:space="preserve">. </w:t>
      </w:r>
      <w:r w:rsidRPr="0083795C">
        <w:t>Это особенно важно в сфере предпринимательской деятельности</w:t>
      </w:r>
      <w:r w:rsidR="0083795C" w:rsidRPr="0083795C">
        <w:t>.</w:t>
      </w:r>
    </w:p>
    <w:p w:rsidR="0083795C" w:rsidRDefault="00DE5D32" w:rsidP="0083795C">
      <w:pPr>
        <w:ind w:firstLine="709"/>
      </w:pPr>
      <w:r w:rsidRPr="0083795C">
        <w:t xml:space="preserve">Общий срок исковой давности установлен в </w:t>
      </w:r>
      <w:r w:rsidRPr="0083795C">
        <w:rPr>
          <w:i/>
          <w:iCs/>
        </w:rPr>
        <w:t>три года</w:t>
      </w:r>
      <w:r w:rsidR="0083795C" w:rsidRPr="0083795C">
        <w:rPr>
          <w:i/>
          <w:iCs/>
        </w:rPr>
        <w:t xml:space="preserve">. </w:t>
      </w:r>
      <w:r w:rsidRPr="0083795C">
        <w:t>Специальные сроки могут быть более</w:t>
      </w:r>
      <w:r w:rsidR="0083795C">
        <w:t xml:space="preserve"> (</w:t>
      </w:r>
      <w:r w:rsidRPr="0083795C">
        <w:t>например, 10 лет по государственным долговым товарным обязательствам</w:t>
      </w:r>
      <w:r w:rsidR="0083795C" w:rsidRPr="0083795C">
        <w:t xml:space="preserve">) </w:t>
      </w:r>
      <w:r w:rsidRPr="0083795C">
        <w:t>и менее длительными по сравнению с общим сроком</w:t>
      </w:r>
      <w:r w:rsidR="0083795C">
        <w:t xml:space="preserve"> (</w:t>
      </w:r>
      <w:r w:rsidRPr="0083795C">
        <w:t>в частности, два года</w:t>
      </w:r>
      <w:r w:rsidR="0083795C" w:rsidRPr="0083795C">
        <w:t xml:space="preserve"> - </w:t>
      </w:r>
      <w:r w:rsidRPr="0083795C">
        <w:t>по требованиям, вытекающим из договора имущественного страхования</w:t>
      </w:r>
      <w:r w:rsidR="0083795C" w:rsidRPr="0083795C">
        <w:t>).</w:t>
      </w:r>
    </w:p>
    <w:p w:rsidR="0083795C" w:rsidRDefault="00DE5D32" w:rsidP="0083795C">
      <w:pPr>
        <w:ind w:firstLine="709"/>
      </w:pPr>
      <w:r w:rsidRPr="0083795C">
        <w:t>Течение срока исковой давности начинается со дня, когда лицо узнало или должно было узнать о нарушении своего права</w:t>
      </w:r>
      <w:r w:rsidR="0083795C" w:rsidRPr="0083795C">
        <w:t xml:space="preserve">. </w:t>
      </w:r>
      <w:r w:rsidRPr="0083795C">
        <w:t>По обязательствам, связанным с определенным сроком исполнения</w:t>
      </w:r>
      <w:r w:rsidR="0083795C">
        <w:t xml:space="preserve"> (</w:t>
      </w:r>
      <w:r w:rsidRPr="0083795C">
        <w:t>например, сроком доставки груза</w:t>
      </w:r>
      <w:r w:rsidR="0083795C" w:rsidRPr="0083795C">
        <w:t>),</w:t>
      </w:r>
      <w:r w:rsidRPr="0083795C">
        <w:t xml:space="preserve"> течение исковой давности начинается по окончании срока исполнения</w:t>
      </w:r>
      <w:r w:rsidR="0083795C" w:rsidRPr="0083795C">
        <w:t xml:space="preserve">. </w:t>
      </w:r>
      <w:r w:rsidRPr="0083795C">
        <w:t>В то же время истечение периода времени, которым исчисляется срок исковой давности, отнюдь не всегда означает, что срок исковой давности пропущен</w:t>
      </w:r>
      <w:r w:rsidR="0083795C" w:rsidRPr="0083795C">
        <w:t xml:space="preserve">. </w:t>
      </w:r>
      <w:r w:rsidRPr="0083795C">
        <w:t>В процессе течения срока давности возможно возникновение обстоятельств, влекущих его приостановление или перерыв</w:t>
      </w:r>
      <w:r w:rsidR="0083795C" w:rsidRPr="0083795C">
        <w:t xml:space="preserve">. </w:t>
      </w:r>
      <w:r w:rsidRPr="0083795C">
        <w:t xml:space="preserve">Факторами </w:t>
      </w:r>
      <w:r w:rsidRPr="0083795C">
        <w:rPr>
          <w:i/>
          <w:iCs/>
        </w:rPr>
        <w:t xml:space="preserve">приостановления </w:t>
      </w:r>
      <w:r w:rsidRPr="0083795C">
        <w:t>служат</w:t>
      </w:r>
      <w:r w:rsidR="0083795C" w:rsidRPr="0083795C">
        <w:t>:</w:t>
      </w:r>
    </w:p>
    <w:p w:rsidR="0083795C" w:rsidRDefault="00DE5D32" w:rsidP="0083795C">
      <w:pPr>
        <w:ind w:firstLine="709"/>
      </w:pPr>
      <w:r w:rsidRPr="0083795C">
        <w:t>а</w:t>
      </w:r>
      <w:r w:rsidR="0083795C" w:rsidRPr="0083795C">
        <w:t xml:space="preserve">) </w:t>
      </w:r>
      <w:r w:rsidRPr="0083795C">
        <w:t>непреодолимая сила</w:t>
      </w:r>
      <w:r w:rsidR="0083795C" w:rsidRPr="0083795C">
        <w:t>;</w:t>
      </w:r>
    </w:p>
    <w:p w:rsidR="0083795C" w:rsidRDefault="00DE5D32" w:rsidP="0083795C">
      <w:pPr>
        <w:ind w:firstLine="709"/>
      </w:pPr>
      <w:r w:rsidRPr="0083795C">
        <w:t>б</w:t>
      </w:r>
      <w:r w:rsidR="0083795C" w:rsidRPr="0083795C">
        <w:t xml:space="preserve">) </w:t>
      </w:r>
      <w:r w:rsidRPr="0083795C">
        <w:t>нахождение истца или ответчика в составе вооруженных сил, переведенных на военное положение</w:t>
      </w:r>
      <w:r w:rsidR="0083795C" w:rsidRPr="0083795C">
        <w:t>;</w:t>
      </w:r>
    </w:p>
    <w:p w:rsidR="0083795C" w:rsidRDefault="00DE5D32" w:rsidP="0083795C">
      <w:pPr>
        <w:ind w:firstLine="709"/>
      </w:pPr>
      <w:r w:rsidRPr="0083795C">
        <w:t>в</w:t>
      </w:r>
      <w:r w:rsidR="0083795C" w:rsidRPr="0083795C">
        <w:t xml:space="preserve">) </w:t>
      </w:r>
      <w:r w:rsidRPr="0083795C">
        <w:t>мораторий</w:t>
      </w:r>
      <w:r w:rsidR="0083795C">
        <w:t xml:space="preserve"> (т.е.</w:t>
      </w:r>
      <w:r w:rsidR="0083795C" w:rsidRPr="0083795C">
        <w:t xml:space="preserve"> </w:t>
      </w:r>
      <w:r w:rsidRPr="0083795C">
        <w:t>устанавливаемая на основании закона Правительством РФ отсрочка исполнения обязательств</w:t>
      </w:r>
      <w:r w:rsidR="0083795C" w:rsidRPr="0083795C">
        <w:t>);</w:t>
      </w:r>
    </w:p>
    <w:p w:rsidR="0083795C" w:rsidRDefault="00DE5D32" w:rsidP="0083795C">
      <w:pPr>
        <w:ind w:firstLine="709"/>
      </w:pPr>
      <w:r w:rsidRPr="0083795C">
        <w:t>г</w:t>
      </w:r>
      <w:r w:rsidR="0083795C" w:rsidRPr="0083795C">
        <w:t xml:space="preserve">) </w:t>
      </w:r>
      <w:r w:rsidRPr="0083795C">
        <w:t>приостановление действия закона или иного правового акта, регулирующего соответствующие отношения</w:t>
      </w:r>
      <w:r w:rsidR="0083795C" w:rsidRPr="0083795C">
        <w:t>.</w:t>
      </w:r>
    </w:p>
    <w:p w:rsidR="0083795C" w:rsidRDefault="00DE5D32" w:rsidP="0083795C">
      <w:pPr>
        <w:ind w:firstLine="709"/>
      </w:pPr>
      <w:r w:rsidRPr="0083795C">
        <w:t>Течение срока давности приостанавливается, если любой из этих факторов возник или продолжал существовать в последние шесть месяцев срока давности</w:t>
      </w:r>
      <w:r w:rsidR="0083795C" w:rsidRPr="0083795C">
        <w:t xml:space="preserve">. </w:t>
      </w:r>
      <w:r w:rsidRPr="0083795C">
        <w:t>Со дня прекращения фактора приостановления течение срока давности продолжается</w:t>
      </w:r>
      <w:r w:rsidR="0083795C" w:rsidRPr="0083795C">
        <w:t xml:space="preserve">. </w:t>
      </w:r>
      <w:r w:rsidRPr="0083795C">
        <w:t>При этом оставшаяся часть срока давности удлиняется до шести месяцев</w:t>
      </w:r>
      <w:r w:rsidR="0083795C">
        <w:t xml:space="preserve"> (</w:t>
      </w:r>
      <w:r w:rsidRPr="0083795C">
        <w:t>или до срока давности, если он менее шести месяцев</w:t>
      </w:r>
      <w:r w:rsidR="0083795C" w:rsidRPr="0083795C">
        <w:t>).</w:t>
      </w:r>
    </w:p>
    <w:p w:rsidR="0083795C" w:rsidRDefault="00DE5D32" w:rsidP="0083795C">
      <w:pPr>
        <w:ind w:firstLine="709"/>
      </w:pPr>
      <w:r w:rsidRPr="0083795C">
        <w:t>При перерыве течения срока исковой давности она начинает течь заново</w:t>
      </w:r>
      <w:r w:rsidR="0083795C" w:rsidRPr="0083795C">
        <w:t xml:space="preserve">. </w:t>
      </w:r>
      <w:r w:rsidRPr="0083795C">
        <w:t>Обстоятельствами перерыва являются</w:t>
      </w:r>
      <w:r w:rsidR="0083795C" w:rsidRPr="0083795C">
        <w:t xml:space="preserve">: </w:t>
      </w:r>
      <w:r w:rsidRPr="0083795C">
        <w:t>а</w:t>
      </w:r>
      <w:r w:rsidR="0083795C" w:rsidRPr="0083795C">
        <w:t xml:space="preserve">) </w:t>
      </w:r>
      <w:r w:rsidRPr="0083795C">
        <w:t>предъявление иска в установленном порядке</w:t>
      </w:r>
      <w:r w:rsidR="0083795C" w:rsidRPr="0083795C">
        <w:t xml:space="preserve">; </w:t>
      </w:r>
      <w:r w:rsidRPr="0083795C">
        <w:t>б</w:t>
      </w:r>
      <w:r w:rsidR="0083795C" w:rsidRPr="0083795C">
        <w:t xml:space="preserve">) </w:t>
      </w:r>
      <w:r w:rsidRPr="0083795C">
        <w:t>совершение обязанным лицом действий, свидетельствующих о признании долга</w:t>
      </w:r>
      <w:r w:rsidR="0083795C" w:rsidRPr="0083795C">
        <w:t>.</w:t>
      </w:r>
    </w:p>
    <w:p w:rsidR="0083795C" w:rsidRDefault="00DE5D32" w:rsidP="0083795C">
      <w:pPr>
        <w:ind w:firstLine="709"/>
      </w:pPr>
      <w:r w:rsidRPr="0083795C">
        <w:t>Истечение срока исковой давности</w:t>
      </w:r>
      <w:r w:rsidR="0083795C">
        <w:t xml:space="preserve"> (</w:t>
      </w:r>
      <w:r w:rsidRPr="0083795C">
        <w:t>с учетом возможного приостановления или перерыва</w:t>
      </w:r>
      <w:r w:rsidR="0083795C" w:rsidRPr="0083795C">
        <w:t xml:space="preserve">) </w:t>
      </w:r>
      <w:r w:rsidRPr="0083795C">
        <w:t>не влечет автоматически ни отказа в приеме искового заявления, ни отказа в иске по существу</w:t>
      </w:r>
      <w:r w:rsidR="0083795C" w:rsidRPr="0083795C">
        <w:t xml:space="preserve">. </w:t>
      </w:r>
      <w:r w:rsidRPr="0083795C">
        <w:t>Потерпевший всегда имеет так называемое</w:t>
      </w:r>
      <w:r w:rsidR="0083795C">
        <w:t xml:space="preserve"> "</w:t>
      </w:r>
      <w:r w:rsidRPr="0083795C">
        <w:rPr>
          <w:i/>
          <w:iCs/>
        </w:rPr>
        <w:t>право на иск в процессуальном смысле</w:t>
      </w:r>
      <w:r w:rsidR="0083795C">
        <w:rPr>
          <w:i/>
          <w:iCs/>
        </w:rPr>
        <w:t xml:space="preserve">", </w:t>
      </w:r>
      <w:r w:rsidRPr="0083795C">
        <w:t>в силу которого требование о защите нарушенного права принимается к рассмотрению судом независимо от истечения срока исковой давности</w:t>
      </w:r>
      <w:r w:rsidR="0083795C" w:rsidRPr="0083795C">
        <w:t>.</w:t>
      </w:r>
    </w:p>
    <w:p w:rsidR="0083795C" w:rsidRDefault="00DE5D32" w:rsidP="0083795C">
      <w:pPr>
        <w:ind w:firstLine="709"/>
      </w:pPr>
      <w:r w:rsidRPr="0083795C">
        <w:t>Возможность удовлетворения иска по существу</w:t>
      </w:r>
      <w:r w:rsidR="0083795C">
        <w:t xml:space="preserve"> (</w:t>
      </w:r>
      <w:r w:rsidRPr="0083795C">
        <w:t>так называемое</w:t>
      </w:r>
      <w:r w:rsidR="0083795C">
        <w:t xml:space="preserve"> "</w:t>
      </w:r>
      <w:r w:rsidRPr="0083795C">
        <w:rPr>
          <w:i/>
          <w:iCs/>
        </w:rPr>
        <w:t>право на иск в материальном смысле</w:t>
      </w:r>
      <w:r w:rsidR="0083795C">
        <w:rPr>
          <w:i/>
          <w:iCs/>
        </w:rPr>
        <w:t>"</w:t>
      </w:r>
      <w:r w:rsidR="0083795C" w:rsidRPr="0083795C">
        <w:rPr>
          <w:i/>
          <w:iCs/>
        </w:rPr>
        <w:t xml:space="preserve">) </w:t>
      </w:r>
      <w:r w:rsidRPr="0083795C">
        <w:t>за пределами исковой давности обусловливается двумя причинами</w:t>
      </w:r>
      <w:r w:rsidR="0083795C" w:rsidRPr="0083795C">
        <w:t>:</w:t>
      </w:r>
    </w:p>
    <w:p w:rsidR="0083795C" w:rsidRDefault="00DE5D32" w:rsidP="0083795C">
      <w:pPr>
        <w:ind w:firstLine="709"/>
      </w:pPr>
      <w:r w:rsidRPr="0083795C">
        <w:t>1</w:t>
      </w:r>
      <w:r w:rsidR="0083795C" w:rsidRPr="0083795C">
        <w:t xml:space="preserve">) </w:t>
      </w:r>
      <w:r w:rsidRPr="0083795C">
        <w:t>исковая давность применяется судом только по заявлению стороны в споре</w:t>
      </w:r>
      <w:r w:rsidR="0083795C">
        <w:t xml:space="preserve"> (т.е.</w:t>
      </w:r>
      <w:r w:rsidR="0083795C" w:rsidRPr="0083795C">
        <w:t xml:space="preserve"> </w:t>
      </w:r>
      <w:r w:rsidRPr="0083795C">
        <w:t>ответчика</w:t>
      </w:r>
      <w:r w:rsidR="0083795C" w:rsidRPr="0083795C">
        <w:t>),</w:t>
      </w:r>
      <w:r w:rsidRPr="0083795C">
        <w:t xml:space="preserve"> сделанному до вынесения судом решения</w:t>
      </w:r>
      <w:r w:rsidR="0083795C" w:rsidRPr="0083795C">
        <w:t xml:space="preserve">. </w:t>
      </w:r>
      <w:r w:rsidRPr="0083795C">
        <w:t>Между тем в рыночных условиях ответчик в некоторых случаях может сознательно не привлекать внимания суда к факту пропуска истцом срока исковой давности, чтобы, уплатив ему определенную сумму, сохранить его как потенциального партнера на будущее</w:t>
      </w:r>
      <w:r w:rsidR="0083795C" w:rsidRPr="0083795C">
        <w:t>;</w:t>
      </w:r>
    </w:p>
    <w:p w:rsidR="0083795C" w:rsidRDefault="00DE5D32" w:rsidP="0083795C">
      <w:pPr>
        <w:ind w:firstLine="709"/>
      </w:pPr>
      <w:r w:rsidRPr="0083795C">
        <w:t>2</w:t>
      </w:r>
      <w:r w:rsidR="0083795C" w:rsidRPr="0083795C">
        <w:t xml:space="preserve">) </w:t>
      </w:r>
      <w:r w:rsidRPr="0083795C">
        <w:t>в исключительных случаях суд может признать уважительной причину пропуска срока исковой давности по обстоятельствам, связанным с личностью истца</w:t>
      </w:r>
      <w:r w:rsidR="0083795C" w:rsidRPr="0083795C">
        <w:t xml:space="preserve">. </w:t>
      </w:r>
      <w:r w:rsidRPr="0083795C">
        <w:t xml:space="preserve">К подобным обстоятельствам могут быть отнесены тяжелая болезнь, беспомощное состояние, неграмотность и </w:t>
      </w:r>
      <w:r w:rsidR="0083795C">
        <w:t>т.п.</w:t>
      </w:r>
      <w:r w:rsidR="0083795C" w:rsidRPr="0083795C">
        <w:t xml:space="preserve"> </w:t>
      </w:r>
      <w:r w:rsidRPr="0083795C">
        <w:t>Данные обстоятельства учитываются при условии, что они имели место в последние шесть месяцев срока давности или в течение всего срока давности, если срок равен шести месяцам или менее шести месяцев</w:t>
      </w:r>
      <w:r w:rsidR="0083795C" w:rsidRPr="0083795C">
        <w:t>.</w:t>
      </w:r>
    </w:p>
    <w:p w:rsidR="0083795C" w:rsidRDefault="00D42B5C" w:rsidP="0083795C">
      <w:pPr>
        <w:ind w:firstLine="709"/>
      </w:pPr>
      <w:r w:rsidRPr="0083795C">
        <w:t>Что касается применения срока исковой давности, то нужно отметить, что н</w:t>
      </w:r>
      <w:r w:rsidR="00DE5D32" w:rsidRPr="0083795C">
        <w:t xml:space="preserve">а ряд требований исковая давность вообще </w:t>
      </w:r>
      <w:r w:rsidR="00DE5D32" w:rsidRPr="0083795C">
        <w:rPr>
          <w:i/>
          <w:iCs/>
        </w:rPr>
        <w:t>не распространяется</w:t>
      </w:r>
      <w:r w:rsidR="0083795C" w:rsidRPr="0083795C">
        <w:rPr>
          <w:i/>
          <w:iCs/>
        </w:rPr>
        <w:t xml:space="preserve">. </w:t>
      </w:r>
      <w:r w:rsidR="00DE5D32" w:rsidRPr="0083795C">
        <w:t>Имеются в виду, в частности, требования</w:t>
      </w:r>
      <w:r w:rsidR="0083795C" w:rsidRPr="0083795C">
        <w:t xml:space="preserve">: </w:t>
      </w:r>
      <w:r w:rsidR="00DE5D32" w:rsidRPr="0083795C">
        <w:t>о защите личных неимущественных прав и других нематериальных благ</w:t>
      </w:r>
      <w:r w:rsidR="0083795C" w:rsidRPr="0083795C">
        <w:t xml:space="preserve">; </w:t>
      </w:r>
      <w:r w:rsidR="00DE5D32" w:rsidRPr="0083795C">
        <w:t>вкладчиков к банку о выдаче вкладов</w:t>
      </w:r>
      <w:r w:rsidR="0083795C" w:rsidRPr="0083795C">
        <w:t xml:space="preserve">; </w:t>
      </w:r>
      <w:r w:rsidR="00DE5D32" w:rsidRPr="0083795C">
        <w:t>о возмещении вреда жизни или здоровью гражданина</w:t>
      </w:r>
      <w:r w:rsidR="0083795C" w:rsidRPr="0083795C">
        <w:t xml:space="preserve">; </w:t>
      </w:r>
      <w:r w:rsidR="00DE5D32" w:rsidRPr="0083795C">
        <w:t>об устранении всяких нарушений прав собственника или иного владельца, хотя бы и не связанных с лишением владения имуществом</w:t>
      </w:r>
      <w:r w:rsidR="0083795C" w:rsidRPr="0083795C">
        <w:t>.</w:t>
      </w:r>
    </w:p>
    <w:p w:rsidR="0083795C" w:rsidRDefault="00D42B5C" w:rsidP="0083795C">
      <w:pPr>
        <w:ind w:firstLine="709"/>
      </w:pPr>
      <w:r w:rsidRPr="0083795C">
        <w:t>З</w:t>
      </w:r>
      <w:r w:rsidR="00DE5D32" w:rsidRPr="0083795C">
        <w:t>аявление о пропуске срока исковой давности,</w:t>
      </w:r>
      <w:r w:rsidRPr="0083795C">
        <w:t xml:space="preserve"> сделанное третьим лицом, не яв</w:t>
      </w:r>
      <w:r w:rsidR="00DE5D32" w:rsidRPr="0083795C">
        <w:t>ляется основанием для применения судом исковой давности, если соответствующее заявление не сделано стороной по спору</w:t>
      </w:r>
      <w:r w:rsidR="0083795C" w:rsidRPr="0083795C">
        <w:t xml:space="preserve">. </w:t>
      </w:r>
      <w:r w:rsidR="00DE5D32" w:rsidRPr="0083795C">
        <w:t>Заявление о применении исковой давности, сделанное одним из соответчиков, не распространяется на других соответчиков, в том числе и при солидарной обязанности</w:t>
      </w:r>
      <w:r w:rsidR="0083795C">
        <w:t xml:space="preserve"> (</w:t>
      </w:r>
      <w:r w:rsidR="00DE5D32" w:rsidRPr="0083795C">
        <w:t>ответственности</w:t>
      </w:r>
      <w:r w:rsidR="0083795C" w:rsidRPr="0083795C">
        <w:t xml:space="preserve">). </w:t>
      </w:r>
      <w:r w:rsidR="00DE5D32" w:rsidRPr="0083795C">
        <w:t>Учитывая, чт</w:t>
      </w:r>
      <w:r w:rsidRPr="0083795C">
        <w:t>о</w:t>
      </w:r>
      <w:r w:rsidR="00DE5D32" w:rsidRPr="0083795C">
        <w:t xml:space="preserve"> законодательством не предусмотрено каких-либо требований к форме заявления стороны в споре о пропуске срока исковой давности, оно может быть сделано как в письменной, так и в устной форме непосредственно в ходе судебного разбирательства</w:t>
      </w:r>
      <w:r w:rsidR="0083795C" w:rsidRPr="0083795C">
        <w:t xml:space="preserve">. </w:t>
      </w:r>
      <w:r w:rsidR="00DE5D32" w:rsidRPr="0083795C">
        <w:t>Учитывая, что по закону для правопреемника обязательны все действия, совершенные в процессе до его выступления, в той мере, в какой они были бы обязательны для лица, которого правопреемник заменил, суд применяет исковую давность, если ответчик, которого заменил правопреемник, сделал такое заявление до вынесения решения суда</w:t>
      </w:r>
      <w:r w:rsidR="0083795C" w:rsidRPr="0083795C">
        <w:t xml:space="preserve">. </w:t>
      </w:r>
      <w:r w:rsidR="00DE5D32" w:rsidRPr="0083795C">
        <w:t>Повторного заявления правопреемника в данном случае не требуется</w:t>
      </w:r>
      <w:r w:rsidR="0083795C" w:rsidRPr="0083795C">
        <w:t>.</w:t>
      </w:r>
    </w:p>
    <w:p w:rsidR="0083795C" w:rsidRDefault="00DE5D32" w:rsidP="0083795C">
      <w:pPr>
        <w:ind w:firstLine="709"/>
      </w:pPr>
      <w:r w:rsidRPr="0083795C">
        <w:t>При рассмотрении дел о применении последствий недействительности ничтожной сделки следует учитывать, что для этих исков теперь также установлен трехлетний срок исковой давности, который в силу п</w:t>
      </w:r>
      <w:r w:rsidR="0083795C">
        <w:t>.1</w:t>
      </w:r>
      <w:r w:rsidRPr="0083795C">
        <w:t xml:space="preserve"> ст</w:t>
      </w:r>
      <w:r w:rsidR="0083795C">
        <w:t>.1</w:t>
      </w:r>
      <w:r w:rsidRPr="0083795C">
        <w:t>81 ГК исчисляется со дня, когда началось исполнение такой сделки</w:t>
      </w:r>
      <w:r w:rsidR="0083795C" w:rsidRPr="0083795C">
        <w:t>.</w:t>
      </w:r>
    </w:p>
    <w:p w:rsidR="0083795C" w:rsidRDefault="00DE5D32" w:rsidP="0083795C">
      <w:pPr>
        <w:ind w:firstLine="709"/>
      </w:pPr>
      <w:r w:rsidRPr="0083795C">
        <w:t xml:space="preserve">При рассмотрении заявления стороны в споре о применении исковой давности в отношении требований </w:t>
      </w:r>
      <w:r w:rsidRPr="0083795C">
        <w:rPr>
          <w:i/>
          <w:iCs/>
        </w:rPr>
        <w:t xml:space="preserve">юридического лица </w:t>
      </w:r>
      <w:r w:rsidRPr="0083795C">
        <w:t>необходимо иметь в виду, что в силу п</w:t>
      </w:r>
      <w:r w:rsidR="0083795C">
        <w:t>.1</w:t>
      </w:r>
      <w:r w:rsidRPr="0083795C">
        <w:t xml:space="preserve"> ст</w:t>
      </w:r>
      <w:r w:rsidR="0083795C">
        <w:t>. 20</w:t>
      </w:r>
      <w:r w:rsidRPr="0083795C">
        <w:t>0 ГК течение срока исковой давности начинается со дня, когда юридическое лицо узнало или должно было узнать о нарушении своего права</w:t>
      </w:r>
      <w:r w:rsidR="0083795C" w:rsidRPr="0083795C">
        <w:t xml:space="preserve">. </w:t>
      </w:r>
      <w:r w:rsidRPr="0083795C">
        <w:t>С учетом этого довод вновь назначенного</w:t>
      </w:r>
      <w:r w:rsidR="0083795C">
        <w:t xml:space="preserve"> (</w:t>
      </w:r>
      <w:r w:rsidRPr="0083795C">
        <w:t>избранного</w:t>
      </w:r>
      <w:r w:rsidR="0083795C" w:rsidRPr="0083795C">
        <w:t xml:space="preserve">) </w:t>
      </w:r>
      <w:r w:rsidRPr="0083795C">
        <w:t>руководителя о том, что он узнал о нарушенном праве возглавляемого им юридического лица лишь со времени своего назначения</w:t>
      </w:r>
      <w:r w:rsidR="0083795C">
        <w:t xml:space="preserve"> (</w:t>
      </w:r>
      <w:r w:rsidRPr="0083795C">
        <w:t>избрания</w:t>
      </w:r>
      <w:r w:rsidR="0083795C" w:rsidRPr="0083795C">
        <w:t>),</w:t>
      </w:r>
      <w:r w:rsidRPr="0083795C">
        <w:t xml:space="preserve"> не может служить основанием для изменения начального момента течения срока исковой давности, поскольку в данном случае заявлено требование о защите прав юридического лица, а не прав руководителя как физического лица</w:t>
      </w:r>
      <w:r w:rsidR="0083795C" w:rsidRPr="0083795C">
        <w:t xml:space="preserve">. </w:t>
      </w:r>
      <w:r w:rsidRPr="0083795C">
        <w:t>Указанное обстоятельство не является основанием и для перерыва течения срока исковой давности</w:t>
      </w:r>
      <w:r w:rsidR="0083795C" w:rsidRPr="0083795C">
        <w:t>.</w:t>
      </w:r>
    </w:p>
    <w:p w:rsidR="0083795C" w:rsidRDefault="00DE5D32" w:rsidP="0083795C">
      <w:pPr>
        <w:ind w:firstLine="709"/>
      </w:pPr>
      <w:r w:rsidRPr="0083795C">
        <w:t>Учитывая, что обстоятельства, перечисленные в ст</w:t>
      </w:r>
      <w:r w:rsidR="0083795C">
        <w:t>. 20</w:t>
      </w:r>
      <w:r w:rsidRPr="0083795C">
        <w:t>3 ГК, являются безусловными основаниями для перерыва течения срока исковой давности, а решение суда должно быть законным и обоснованным, суд при рассмотрении заявления стороны в споре об истечении срока исковой давности применяет правила о перерыве срока давности при отсутствии об этом ходатайства заинтересованной стороны при условии наличия в деле доказательств, достоверно подтверждающих факт перерыва течения срока исковой давности</w:t>
      </w:r>
      <w:r w:rsidR="0083795C" w:rsidRPr="0083795C">
        <w:t>.</w:t>
      </w:r>
    </w:p>
    <w:p w:rsidR="0083795C" w:rsidRDefault="00DE5D32" w:rsidP="0083795C">
      <w:pPr>
        <w:ind w:firstLine="709"/>
      </w:pPr>
      <w:r w:rsidRPr="0083795C">
        <w:t>При исследовании обстоятельств, связанных с совершением обязанным лицом действий, свидетельствующих о признании долга</w:t>
      </w:r>
      <w:r w:rsidR="0083795C">
        <w:t xml:space="preserve"> (</w:t>
      </w:r>
      <w:r w:rsidRPr="0083795C">
        <w:t>ст</w:t>
      </w:r>
      <w:r w:rsidR="0083795C">
        <w:t>. 20</w:t>
      </w:r>
      <w:r w:rsidRPr="0083795C">
        <w:t>3 ГК</w:t>
      </w:r>
      <w:r w:rsidR="0083795C" w:rsidRPr="0083795C">
        <w:t>),</w:t>
      </w:r>
      <w:r w:rsidRPr="0083795C">
        <w:t xml:space="preserve"> суду необходимо в каждом случае устанавливать, когда конкретно были совершены должником указанные действия, имея при этом в виду, что перерыв течения срока исковой давности может иметь место лишь в пределах срока давности, а не после его истечения</w:t>
      </w:r>
      <w:r w:rsidR="0083795C" w:rsidRPr="0083795C">
        <w:t xml:space="preserve">. </w:t>
      </w:r>
      <w:r w:rsidRPr="0083795C">
        <w:t>К действиям, свидетельствующим о признании долга в целях перерыва течения срока исковой давности, исходя их конкретных обстоятельств, в частности, могут относиться</w:t>
      </w:r>
      <w:r w:rsidR="0083795C" w:rsidRPr="0083795C">
        <w:t xml:space="preserve">: </w:t>
      </w:r>
      <w:r w:rsidRPr="0083795C">
        <w:t>признание претензии</w:t>
      </w:r>
      <w:r w:rsidR="0083795C" w:rsidRPr="0083795C">
        <w:t xml:space="preserve">; </w:t>
      </w:r>
      <w:r w:rsidRPr="0083795C">
        <w:t>частичная уплата должником или с его согласия другим лицом основного долга и/или сумм санкций, равно как и частичное признание претензии об уплате основного долга, если последний имеет под собой только одно основание, а не складывается из различных оснований</w:t>
      </w:r>
      <w:r w:rsidR="0083795C" w:rsidRPr="0083795C">
        <w:t xml:space="preserve">; </w:t>
      </w:r>
      <w:r w:rsidRPr="0083795C">
        <w:t>уплата процентов по основному долгу</w:t>
      </w:r>
      <w:r w:rsidR="0083795C" w:rsidRPr="0083795C">
        <w:t xml:space="preserve">; </w:t>
      </w:r>
      <w:r w:rsidRPr="0083795C">
        <w:t>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w:t>
      </w:r>
      <w:r w:rsidR="0083795C">
        <w:t xml:space="preserve"> (</w:t>
      </w:r>
      <w:r w:rsidRPr="0083795C">
        <w:t>например, об отсрочке или рассрочке платежа</w:t>
      </w:r>
      <w:r w:rsidR="0083795C" w:rsidRPr="0083795C">
        <w:t xml:space="preserve">); </w:t>
      </w:r>
      <w:r w:rsidRPr="0083795C">
        <w:t>акцепт инкассового поручения</w:t>
      </w:r>
      <w:r w:rsidR="0083795C" w:rsidRPr="0083795C">
        <w:t xml:space="preserve">. </w:t>
      </w:r>
      <w:r w:rsidRPr="0083795C">
        <w:t>Если в ходе судебного разбирательства будет установлено, что сторона по делу пропустила срок исковой давности и уважительных причин</w:t>
      </w:r>
      <w:r w:rsidR="0083795C">
        <w:t xml:space="preserve"> (</w:t>
      </w:r>
      <w:r w:rsidRPr="0083795C">
        <w:t>если истцом является физическое лицо</w:t>
      </w:r>
      <w:r w:rsidR="0083795C" w:rsidRPr="0083795C">
        <w:t xml:space="preserve">) </w:t>
      </w:r>
      <w:r w:rsidRPr="0083795C">
        <w:t>для восстановления этого срока не имеется, то при наличии заявления надлежащего лица об истечении срока исковой давности суд вправе отказать в удовлетворении требования именно по этим основаниям, поскольку в соответствии с абз</w:t>
      </w:r>
      <w:r w:rsidR="0083795C">
        <w:t>.2</w:t>
      </w:r>
      <w:r w:rsidRPr="0083795C">
        <w:t xml:space="preserve"> п</w:t>
      </w:r>
      <w:r w:rsidR="0083795C">
        <w:t>.2</w:t>
      </w:r>
      <w:r w:rsidRPr="0083795C">
        <w:t xml:space="preserve"> ст</w:t>
      </w:r>
      <w:r w:rsidR="0083795C">
        <w:t>. 19</w:t>
      </w:r>
      <w:r w:rsidRPr="0083795C">
        <w:t>9 ГК истечение срока исковой давности является самостоятельным основанием для отказа в иске</w:t>
      </w:r>
      <w:r w:rsidR="0083795C" w:rsidRPr="0083795C">
        <w:t>.</w:t>
      </w:r>
    </w:p>
    <w:p w:rsidR="00D42B5C" w:rsidRPr="0083795C" w:rsidRDefault="0083795C" w:rsidP="0083795C">
      <w:pPr>
        <w:pStyle w:val="2"/>
      </w:pPr>
      <w:r>
        <w:br w:type="page"/>
      </w:r>
      <w:bookmarkStart w:id="1" w:name="_Toc268722667"/>
      <w:r w:rsidR="00D42B5C" w:rsidRPr="0083795C">
        <w:t>2</w:t>
      </w:r>
      <w:r w:rsidRPr="0083795C">
        <w:t>. Представительство в гражданском праве</w:t>
      </w:r>
      <w:bookmarkEnd w:id="1"/>
    </w:p>
    <w:p w:rsidR="0083795C" w:rsidRDefault="0083795C" w:rsidP="0083795C">
      <w:pPr>
        <w:ind w:firstLine="709"/>
        <w:rPr>
          <w:i/>
          <w:iCs/>
        </w:rPr>
      </w:pPr>
    </w:p>
    <w:p w:rsidR="0083795C" w:rsidRDefault="00D42B5C" w:rsidP="0083795C">
      <w:pPr>
        <w:ind w:firstLine="709"/>
      </w:pPr>
      <w:r w:rsidRPr="0083795C">
        <w:rPr>
          <w:i/>
          <w:iCs/>
        </w:rPr>
        <w:t>Представительство</w:t>
      </w:r>
      <w:r w:rsidR="0083795C" w:rsidRPr="0083795C">
        <w:rPr>
          <w:i/>
          <w:iCs/>
        </w:rPr>
        <w:t xml:space="preserve"> - </w:t>
      </w:r>
      <w:r w:rsidRPr="0083795C">
        <w:t>правоотношение, в соответствии с которым одно лицо</w:t>
      </w:r>
      <w:r w:rsidR="0083795C">
        <w:t xml:space="preserve"> (</w:t>
      </w:r>
      <w:r w:rsidRPr="0083795C">
        <w:t>представитель</w:t>
      </w:r>
      <w:r w:rsidR="0083795C" w:rsidRPr="0083795C">
        <w:t xml:space="preserve">) </w:t>
      </w:r>
      <w:r w:rsidRPr="0083795C">
        <w:t>на основании имеющегося у него полномочия выступает от имени другого лица</w:t>
      </w:r>
      <w:r w:rsidR="0083795C">
        <w:t xml:space="preserve"> (</w:t>
      </w:r>
      <w:r w:rsidRPr="0083795C">
        <w:t>представляемого</w:t>
      </w:r>
      <w:r w:rsidR="0083795C" w:rsidRPr="0083795C">
        <w:t>),</w:t>
      </w:r>
      <w:r w:rsidRPr="0083795C">
        <w:t xml:space="preserve"> непосредственно создавая</w:t>
      </w:r>
      <w:r w:rsidR="0083795C">
        <w:t xml:space="preserve"> (</w:t>
      </w:r>
      <w:r w:rsidRPr="0083795C">
        <w:t>изменяя, прекращая</w:t>
      </w:r>
      <w:r w:rsidR="0083795C" w:rsidRPr="0083795C">
        <w:t xml:space="preserve">) </w:t>
      </w:r>
      <w:r w:rsidRPr="0083795C">
        <w:t>для него права и обязанности</w:t>
      </w:r>
      <w:r w:rsidR="0083795C" w:rsidRPr="0083795C">
        <w:t>.</w:t>
      </w:r>
    </w:p>
    <w:p w:rsidR="0083795C" w:rsidRDefault="00D42B5C" w:rsidP="0083795C">
      <w:pPr>
        <w:ind w:firstLine="709"/>
      </w:pPr>
      <w:r w:rsidRPr="0083795C">
        <w:t>Полномочия представителя основываются на доверенности, договоре, законе</w:t>
      </w:r>
      <w:r w:rsidR="0083795C">
        <w:t xml:space="preserve"> (</w:t>
      </w:r>
      <w:r w:rsidRPr="0083795C">
        <w:t>например, право родителей выступать от имени своих несовершеннолетних детей</w:t>
      </w:r>
      <w:r w:rsidR="0083795C">
        <w:t xml:space="preserve"> (</w:t>
      </w:r>
      <w:r w:rsidRPr="0083795C">
        <w:t>п</w:t>
      </w:r>
      <w:r w:rsidR="0083795C">
        <w:t>.1</w:t>
      </w:r>
      <w:r w:rsidRPr="0083795C">
        <w:t xml:space="preserve"> ст</w:t>
      </w:r>
      <w:r w:rsidR="0083795C">
        <w:t>.2</w:t>
      </w:r>
      <w:r w:rsidRPr="0083795C">
        <w:t>8 ГК</w:t>
      </w:r>
      <w:r w:rsidR="0083795C" w:rsidRPr="0083795C">
        <w:t>),</w:t>
      </w:r>
      <w:r w:rsidRPr="0083795C">
        <w:t xml:space="preserve"> опекунов</w:t>
      </w:r>
      <w:r w:rsidR="0083795C" w:rsidRPr="0083795C">
        <w:t xml:space="preserve"> - </w:t>
      </w:r>
      <w:r w:rsidRPr="0083795C">
        <w:t>от имени подопечных в качестве их законных представителей</w:t>
      </w:r>
      <w:r w:rsidR="0083795C">
        <w:t xml:space="preserve"> (</w:t>
      </w:r>
      <w:r w:rsidRPr="0083795C">
        <w:t>п</w:t>
      </w:r>
      <w:r w:rsidR="0083795C">
        <w:t>.2</w:t>
      </w:r>
      <w:r w:rsidRPr="0083795C">
        <w:t xml:space="preserve"> ст</w:t>
      </w:r>
      <w:r w:rsidR="0083795C">
        <w:t>.3</w:t>
      </w:r>
      <w:r w:rsidRPr="0083795C">
        <w:t>2 ГК</w:t>
      </w:r>
      <w:r w:rsidR="0083795C" w:rsidRPr="0083795C">
        <w:t>),</w:t>
      </w:r>
      <w:r w:rsidRPr="0083795C">
        <w:t xml:space="preserve"> акте уполномоченного на то государственного органа или органа местного самоуправления либо следовать из обстановки, в которой действует представитель</w:t>
      </w:r>
      <w:r w:rsidR="0083795C">
        <w:t xml:space="preserve"> (</w:t>
      </w:r>
      <w:r w:rsidRPr="0083795C">
        <w:t xml:space="preserve">например, продавец в розничной торговле, кассир в магазине, приемщик багажа и </w:t>
      </w:r>
      <w:r w:rsidR="0083795C">
        <w:t>т.п.) (</w:t>
      </w:r>
      <w:r w:rsidRPr="0083795C">
        <w:t>п</w:t>
      </w:r>
      <w:r w:rsidR="0083795C">
        <w:t>.1</w:t>
      </w:r>
      <w:r w:rsidRPr="0083795C">
        <w:t xml:space="preserve"> ст</w:t>
      </w:r>
      <w:r w:rsidR="0083795C">
        <w:t>.1</w:t>
      </w:r>
      <w:r w:rsidRPr="0083795C">
        <w:t>82 ГК</w:t>
      </w:r>
      <w:r w:rsidR="0083795C" w:rsidRPr="0083795C">
        <w:t>).</w:t>
      </w:r>
    </w:p>
    <w:p w:rsidR="0083795C" w:rsidRDefault="00D42B5C" w:rsidP="0083795C">
      <w:pPr>
        <w:ind w:firstLine="709"/>
      </w:pPr>
      <w:r w:rsidRPr="0083795C">
        <w:t>По гражданскому праву представитель может совершать от имени представляемого различные сделки</w:t>
      </w:r>
      <w:r w:rsidR="0083795C">
        <w:t xml:space="preserve"> (</w:t>
      </w:r>
      <w:r w:rsidRPr="0083795C">
        <w:t xml:space="preserve">купли-продажи, найма, мены и </w:t>
      </w:r>
      <w:r w:rsidR="0083795C">
        <w:t>т.д.)</w:t>
      </w:r>
      <w:r w:rsidR="0083795C" w:rsidRPr="0083795C">
        <w:t>,</w:t>
      </w:r>
      <w:r w:rsidRPr="0083795C">
        <w:t xml:space="preserve"> за исключением таких сделок, которые по своему характеру могут совершаться только лично</w:t>
      </w:r>
      <w:r w:rsidR="0083795C">
        <w:t xml:space="preserve"> (</w:t>
      </w:r>
      <w:r w:rsidRPr="0083795C">
        <w:t>например, оформление завещания, усыновление</w:t>
      </w:r>
      <w:r w:rsidR="0083795C" w:rsidRPr="0083795C">
        <w:t>),</w:t>
      </w:r>
      <w:r w:rsidRPr="0083795C">
        <w:t xml:space="preserve"> а равно других сделок, указанных в законе</w:t>
      </w:r>
      <w:r w:rsidR="0083795C">
        <w:t xml:space="preserve"> (</w:t>
      </w:r>
      <w:r w:rsidRPr="0083795C">
        <w:t>п</w:t>
      </w:r>
      <w:r w:rsidR="0083795C">
        <w:t>.4</w:t>
      </w:r>
      <w:r w:rsidRPr="0083795C">
        <w:t xml:space="preserve"> ст</w:t>
      </w:r>
      <w:r w:rsidR="0083795C">
        <w:t>.1</w:t>
      </w:r>
      <w:r w:rsidRPr="0083795C">
        <w:t>82 ГК</w:t>
      </w:r>
      <w:r w:rsidR="0083795C" w:rsidRPr="0083795C">
        <w:t>).</w:t>
      </w:r>
    </w:p>
    <w:p w:rsidR="0083795C" w:rsidRDefault="00D42B5C" w:rsidP="0083795C">
      <w:pPr>
        <w:ind w:firstLine="709"/>
      </w:pPr>
      <w:r w:rsidRPr="0083795C">
        <w:t>Через представителей могут совершаться и иные юридические действия</w:t>
      </w:r>
      <w:r w:rsidR="0083795C" w:rsidRPr="0083795C">
        <w:t xml:space="preserve"> - </w:t>
      </w:r>
      <w:r w:rsidRPr="0083795C">
        <w:t>предъявление претензии, получение заработной платы, посылок и др</w:t>
      </w:r>
      <w:r w:rsidR="0083795C" w:rsidRPr="0083795C">
        <w:t xml:space="preserve">. </w:t>
      </w:r>
      <w:r w:rsidRPr="0083795C">
        <w:t>Однако представителю запрещается совершать сделки от имени представляемого в отношении себя лично или в отношении другого лица, представителем которого он одновременно является, кроме случаев коммерческого представительства</w:t>
      </w:r>
      <w:r w:rsidR="0083795C">
        <w:t xml:space="preserve"> (</w:t>
      </w:r>
      <w:r w:rsidRPr="0083795C">
        <w:t>п</w:t>
      </w:r>
      <w:r w:rsidR="0083795C">
        <w:t>.3</w:t>
      </w:r>
      <w:r w:rsidRPr="0083795C">
        <w:t xml:space="preserve"> ст</w:t>
      </w:r>
      <w:r w:rsidR="0083795C">
        <w:t>.1</w:t>
      </w:r>
      <w:r w:rsidRPr="0083795C">
        <w:t>82 ГК</w:t>
      </w:r>
      <w:r w:rsidR="0083795C" w:rsidRPr="0083795C">
        <w:t>).</w:t>
      </w:r>
    </w:p>
    <w:p w:rsidR="0083795C" w:rsidRDefault="00D42B5C" w:rsidP="0083795C">
      <w:pPr>
        <w:ind w:firstLine="709"/>
      </w:pPr>
      <w:r w:rsidRPr="0083795C">
        <w:t>При отсутствии полномочий действовать от имени другого лица или при превышении таких полномочий сделка считается заключенной от имени ив интересах совершившего ее лица, если только другое лицо</w:t>
      </w:r>
      <w:r w:rsidR="0083795C">
        <w:t xml:space="preserve"> (</w:t>
      </w:r>
      <w:r w:rsidRPr="0083795C">
        <w:t>представляемый</w:t>
      </w:r>
      <w:r w:rsidR="0083795C" w:rsidRPr="0083795C">
        <w:t xml:space="preserve">) </w:t>
      </w:r>
      <w:r w:rsidRPr="0083795C">
        <w:t>впоследствии прямо не одобрит данную сделку</w:t>
      </w:r>
      <w:r w:rsidR="0083795C">
        <w:t xml:space="preserve"> (</w:t>
      </w:r>
      <w:r w:rsidRPr="0083795C">
        <w:t>например, действия в чужом интересе согласно ст</w:t>
      </w:r>
      <w:r w:rsidR="0083795C">
        <w:t>.9</w:t>
      </w:r>
      <w:r w:rsidRPr="0083795C">
        <w:t>80</w:t>
      </w:r>
      <w:r w:rsidR="0083795C" w:rsidRPr="0083795C">
        <w:t>-</w:t>
      </w:r>
      <w:r w:rsidRPr="0083795C">
        <w:t>989 ГК</w:t>
      </w:r>
      <w:r w:rsidR="0083795C" w:rsidRPr="0083795C">
        <w:t>).</w:t>
      </w:r>
    </w:p>
    <w:p w:rsidR="0083795C" w:rsidRDefault="00D42B5C" w:rsidP="0083795C">
      <w:pPr>
        <w:ind w:firstLine="709"/>
      </w:pPr>
      <w:r w:rsidRPr="0083795C">
        <w:t>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r w:rsidR="0083795C" w:rsidRPr="0083795C">
        <w:t>.</w:t>
      </w:r>
    </w:p>
    <w:p w:rsidR="0083795C" w:rsidRDefault="00D42B5C" w:rsidP="0083795C">
      <w:pPr>
        <w:ind w:firstLine="709"/>
      </w:pPr>
      <w:r w:rsidRPr="0083795C">
        <w:t>В соответствии со ст</w:t>
      </w:r>
      <w:r w:rsidR="0083795C">
        <w:t>.6</w:t>
      </w:r>
      <w:r w:rsidRPr="0083795C">
        <w:t>3 Гражданского кодекса РСФСР сделка, совершенная от имени другого лица лицом, не уполномоченным на совершение сделки или с превышением полномочий, создает, изменяет и прекращает гражданские права и обязанности для представляемого в случае последующего одобрения этой сделки представляемым</w:t>
      </w:r>
      <w:r w:rsidR="0083795C" w:rsidRPr="0083795C">
        <w:t>.</w:t>
      </w:r>
    </w:p>
    <w:p w:rsidR="0083795C" w:rsidRDefault="00D42B5C" w:rsidP="0083795C">
      <w:pPr>
        <w:ind w:firstLine="709"/>
      </w:pPr>
      <w:r w:rsidRPr="0083795C">
        <w:rPr>
          <w:i/>
          <w:iCs/>
        </w:rPr>
        <w:t xml:space="preserve">Коммерческим представителем </w:t>
      </w:r>
      <w:r w:rsidRPr="0083795C">
        <w:t>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r w:rsidR="0083795C">
        <w:t xml:space="preserve"> (</w:t>
      </w:r>
      <w:r w:rsidRPr="0083795C">
        <w:t>п</w:t>
      </w:r>
      <w:r w:rsidR="0083795C">
        <w:t>.1</w:t>
      </w:r>
      <w:r w:rsidRPr="0083795C">
        <w:t xml:space="preserve"> ст</w:t>
      </w:r>
      <w:r w:rsidR="0083795C">
        <w:t>.1</w:t>
      </w:r>
      <w:r w:rsidRPr="0083795C">
        <w:t>84 ГК</w:t>
      </w:r>
      <w:r w:rsidR="0083795C" w:rsidRPr="0083795C">
        <w:t>).</w:t>
      </w:r>
    </w:p>
    <w:p w:rsidR="0083795C" w:rsidRDefault="00D42B5C" w:rsidP="0083795C">
      <w:pPr>
        <w:ind w:firstLine="709"/>
      </w:pPr>
      <w:r w:rsidRPr="0083795C">
        <w:t>Коммерческий представитель обязан исполнять данные ему поручения с заботливостью обычного предпринимателя и сохранять в тайне ставшие ему известными сведения о торговых сделках и после исполнения данного ему поручения</w:t>
      </w:r>
      <w:r w:rsidR="0083795C" w:rsidRPr="0083795C">
        <w:t>.</w:t>
      </w:r>
    </w:p>
    <w:p w:rsidR="0083795C" w:rsidRDefault="00D42B5C" w:rsidP="0083795C">
      <w:pPr>
        <w:ind w:firstLine="709"/>
      </w:pPr>
      <w:r w:rsidRPr="0083795C">
        <w:t>Допускается одновременное коммерческое представительство разных сторон в сделке при условии наличия между ними соглашения по этому поводу</w:t>
      </w:r>
      <w:r w:rsidR="0083795C" w:rsidRPr="0083795C">
        <w:t>.</w:t>
      </w:r>
    </w:p>
    <w:p w:rsidR="0083795C" w:rsidRDefault="00D42B5C" w:rsidP="0083795C">
      <w:pPr>
        <w:ind w:firstLine="709"/>
      </w:pPr>
      <w:r w:rsidRPr="0083795C">
        <w:t>Отношения коммерческого представителя и представляемого являются возмездными и востребуемыми</w:t>
      </w:r>
      <w:r w:rsidR="0083795C">
        <w:t xml:space="preserve"> (</w:t>
      </w:r>
      <w:r w:rsidRPr="0083795C">
        <w:t>п</w:t>
      </w:r>
      <w:r w:rsidR="0083795C">
        <w:t>.2</w:t>
      </w:r>
      <w:r w:rsidRPr="0083795C">
        <w:t xml:space="preserve"> ст</w:t>
      </w:r>
      <w:r w:rsidR="0083795C">
        <w:t>.1</w:t>
      </w:r>
      <w:r w:rsidRPr="0083795C">
        <w:t>84 ГК</w:t>
      </w:r>
      <w:r w:rsidR="0083795C" w:rsidRPr="0083795C">
        <w:t>).</w:t>
      </w:r>
    </w:p>
    <w:p w:rsidR="0083795C" w:rsidRDefault="00D42B5C" w:rsidP="0083795C">
      <w:pPr>
        <w:ind w:firstLine="709"/>
      </w:pPr>
      <w:r w:rsidRPr="0083795C">
        <w:t>К коммерческому представительству, в частности, не применяются традиционные правила о последствиях отмены поручения доверителем и отказе поверенного от исполнения поручения</w:t>
      </w:r>
      <w:r w:rsidR="0083795C" w:rsidRPr="0083795C">
        <w:t xml:space="preserve">. </w:t>
      </w:r>
      <w:r w:rsidRPr="0083795C">
        <w:t>Если по общему правилу такая отмена или отказ не являются основанием возмещения убытков, причиненных прекращением договора, то при коммерческом представительстве односторонний разрыв договора дает право потерпевшей от этого стороне не требовать такого возмещения</w:t>
      </w:r>
      <w:r w:rsidR="0083795C">
        <w:t xml:space="preserve"> (</w:t>
      </w:r>
      <w:r w:rsidRPr="0083795C">
        <w:t>ст</w:t>
      </w:r>
      <w:r w:rsidR="0083795C">
        <w:t>.9</w:t>
      </w:r>
      <w:r w:rsidRPr="0083795C">
        <w:t>78 ГК</w:t>
      </w:r>
      <w:r w:rsidR="0083795C" w:rsidRPr="0083795C">
        <w:t>).</w:t>
      </w:r>
    </w:p>
    <w:p w:rsidR="0083795C" w:rsidRDefault="00D42B5C" w:rsidP="0083795C">
      <w:pPr>
        <w:ind w:firstLine="709"/>
      </w:pPr>
      <w:r w:rsidRPr="0083795C">
        <w:t>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w:t>
      </w:r>
      <w:r w:rsidR="0083795C" w:rsidRPr="0083795C">
        <w:t xml:space="preserve"> - </w:t>
      </w:r>
      <w:r w:rsidRPr="0083795C">
        <w:t>также и доверенности</w:t>
      </w:r>
      <w:r w:rsidR="0083795C" w:rsidRPr="0083795C">
        <w:t>.</w:t>
      </w:r>
    </w:p>
    <w:p w:rsidR="0083795C" w:rsidRDefault="00D42B5C" w:rsidP="0083795C">
      <w:pPr>
        <w:ind w:firstLine="709"/>
      </w:pPr>
      <w:r w:rsidRPr="0083795C">
        <w:t>Как правило, коммерческое представительство осуществляется профессиональным участником регулируемых гражданским законодательством отношений в сфере предпринимательской деятельности</w:t>
      </w:r>
      <w:r w:rsidR="0083795C" w:rsidRPr="0083795C">
        <w:t xml:space="preserve"> - </w:t>
      </w:r>
      <w:r w:rsidRPr="0083795C">
        <w:t>предпринимателем</w:t>
      </w:r>
      <w:r w:rsidR="0083795C" w:rsidRPr="0083795C">
        <w:t xml:space="preserve">. </w:t>
      </w:r>
      <w:r w:rsidRPr="0083795C">
        <w:t>Условие это, несомненно, крайне желательно для доверителя, но с точки зрения права не обязательно</w:t>
      </w:r>
      <w:r w:rsidR="0083795C" w:rsidRPr="0083795C">
        <w:t>.</w:t>
      </w:r>
    </w:p>
    <w:p w:rsidR="0083795C" w:rsidRDefault="00D42B5C" w:rsidP="0083795C">
      <w:pPr>
        <w:ind w:firstLine="709"/>
      </w:pPr>
      <w:r w:rsidRPr="0083795C">
        <w:t>Поверенный в договоре поручения действующий в качестве коммерческого представителя осуществляет свои полномочия от имени, в интересах и за счет доверителя</w:t>
      </w:r>
      <w:r w:rsidR="0083795C" w:rsidRPr="0083795C">
        <w:t>.</w:t>
      </w:r>
    </w:p>
    <w:p w:rsidR="0083795C" w:rsidRDefault="00D42B5C" w:rsidP="0083795C">
      <w:pPr>
        <w:ind w:firstLine="709"/>
      </w:pPr>
      <w:r w:rsidRPr="0083795C">
        <w:t>Права, обязанности и ответственность по сделке, заключенной поверенным, действующим в качестве коммерческого представителя в пределах предоставленных ему полномочий с третьим лицом, возникают непосредственно у доверителя и третьего лица</w:t>
      </w:r>
      <w:r w:rsidR="0083795C" w:rsidRPr="0083795C">
        <w:t>.</w:t>
      </w:r>
    </w:p>
    <w:p w:rsidR="0083795C" w:rsidRDefault="0083795C" w:rsidP="0083795C">
      <w:pPr>
        <w:ind w:firstLine="709"/>
      </w:pPr>
    </w:p>
    <w:p w:rsidR="00D42B5C" w:rsidRPr="0083795C" w:rsidRDefault="00D42B5C" w:rsidP="0083795C">
      <w:pPr>
        <w:pStyle w:val="2"/>
      </w:pPr>
      <w:bookmarkStart w:id="2" w:name="_Toc268722668"/>
      <w:r w:rsidRPr="0083795C">
        <w:t>3</w:t>
      </w:r>
      <w:r w:rsidR="0083795C" w:rsidRPr="0083795C">
        <w:t>. Доверенность, ее виды и формы</w:t>
      </w:r>
      <w:bookmarkEnd w:id="2"/>
    </w:p>
    <w:p w:rsidR="0083795C" w:rsidRDefault="0083795C" w:rsidP="0083795C">
      <w:pPr>
        <w:ind w:firstLine="709"/>
        <w:rPr>
          <w:i/>
          <w:iCs/>
        </w:rPr>
      </w:pPr>
    </w:p>
    <w:p w:rsidR="0083795C" w:rsidRDefault="00D42B5C" w:rsidP="0083795C">
      <w:pPr>
        <w:ind w:firstLine="709"/>
      </w:pPr>
      <w:r w:rsidRPr="0083795C">
        <w:rPr>
          <w:i/>
          <w:iCs/>
        </w:rPr>
        <w:t xml:space="preserve">Доверенностью </w:t>
      </w:r>
      <w:r w:rsidRPr="0083795C">
        <w:t>признается письменное уполномочие, выдаваемое одним лицом другому лицу для представительства перед третьими лицами</w:t>
      </w:r>
      <w:r w:rsidR="0083795C" w:rsidRPr="0083795C">
        <w:t xml:space="preserve">. </w:t>
      </w:r>
      <w:r w:rsidRPr="0083795C">
        <w:t>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r w:rsidR="0083795C">
        <w:t xml:space="preserve"> (</w:t>
      </w:r>
      <w:r w:rsidRPr="0083795C">
        <w:t>п</w:t>
      </w:r>
      <w:r w:rsidR="0083795C">
        <w:t>.1</w:t>
      </w:r>
      <w:r w:rsidRPr="0083795C">
        <w:t xml:space="preserve"> ст</w:t>
      </w:r>
      <w:r w:rsidR="0083795C">
        <w:t>.1</w:t>
      </w:r>
      <w:r w:rsidRPr="0083795C">
        <w:t>85 ГК</w:t>
      </w:r>
      <w:r w:rsidR="0083795C" w:rsidRPr="0083795C">
        <w:t>).</w:t>
      </w:r>
    </w:p>
    <w:p w:rsidR="0083795C" w:rsidRDefault="00D42B5C" w:rsidP="0083795C">
      <w:pPr>
        <w:ind w:firstLine="709"/>
      </w:pPr>
      <w:r w:rsidRPr="0083795C">
        <w:t>С юридической точки зрения доверенность</w:t>
      </w:r>
      <w:r w:rsidR="0083795C" w:rsidRPr="0083795C">
        <w:t xml:space="preserve"> - </w:t>
      </w:r>
      <w:r w:rsidRPr="0083795C">
        <w:t>это односторонняя сделка, фиксирующая содержание и пределы полномочий представителя</w:t>
      </w:r>
      <w:r w:rsidR="0083795C">
        <w:t xml:space="preserve"> (</w:t>
      </w:r>
      <w:r w:rsidRPr="0083795C">
        <w:t>поверенного</w:t>
      </w:r>
      <w:r w:rsidR="0083795C" w:rsidRPr="0083795C">
        <w:t>),</w:t>
      </w:r>
      <w:r w:rsidRPr="0083795C">
        <w:t xml:space="preserve"> действия которого на основе доверенности создают права и обязанности непосредственно для представляемого</w:t>
      </w:r>
      <w:r w:rsidR="0083795C">
        <w:t xml:space="preserve"> (</w:t>
      </w:r>
      <w:r w:rsidRPr="0083795C">
        <w:t>доверителя</w:t>
      </w:r>
      <w:r w:rsidR="0083795C" w:rsidRPr="0083795C">
        <w:t>).</w:t>
      </w:r>
    </w:p>
    <w:p w:rsidR="0083795C" w:rsidRDefault="00D42B5C" w:rsidP="0083795C">
      <w:pPr>
        <w:ind w:firstLine="709"/>
      </w:pPr>
      <w:r w:rsidRPr="0083795C">
        <w:t>Максимальный срок действия доверенности</w:t>
      </w:r>
      <w:r w:rsidR="0083795C" w:rsidRPr="0083795C">
        <w:t xml:space="preserve"> - </w:t>
      </w:r>
      <w:r w:rsidRPr="0083795C">
        <w:t>три года</w:t>
      </w:r>
      <w:r w:rsidR="0083795C" w:rsidRPr="0083795C">
        <w:t xml:space="preserve">. </w:t>
      </w:r>
      <w:r w:rsidRPr="0083795C">
        <w:t>Если срок действия не указан в самой доверенности, она сохраняет силу в течение одного года со дня ее совершения</w:t>
      </w:r>
      <w:r w:rsidR="0083795C" w:rsidRPr="0083795C">
        <w:t xml:space="preserve">. </w:t>
      </w:r>
      <w:r w:rsidRPr="0083795C">
        <w:t>Доверенность, в которой не указана дата ее совершения, ничтожна</w:t>
      </w:r>
      <w:r w:rsidR="0083795C">
        <w:t xml:space="preserve"> (</w:t>
      </w:r>
      <w:r w:rsidRPr="0083795C">
        <w:t>п</w:t>
      </w:r>
      <w:r w:rsidR="0083795C">
        <w:t>.1</w:t>
      </w:r>
      <w:r w:rsidRPr="0083795C">
        <w:t xml:space="preserve"> ст</w:t>
      </w:r>
      <w:r w:rsidR="0083795C">
        <w:t>.1</w:t>
      </w:r>
      <w:r w:rsidRPr="0083795C">
        <w:t>86 ГК</w:t>
      </w:r>
      <w:r w:rsidR="0083795C" w:rsidRPr="0083795C">
        <w:t>).</w:t>
      </w:r>
    </w:p>
    <w:p w:rsidR="0083795C" w:rsidRDefault="00D42B5C" w:rsidP="0083795C">
      <w:pPr>
        <w:ind w:firstLine="709"/>
      </w:pPr>
      <w:r w:rsidRPr="0083795C">
        <w:t>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0083795C" w:rsidRPr="0083795C">
        <w:t>.</w:t>
      </w:r>
    </w:p>
    <w:p w:rsidR="0083795C" w:rsidRDefault="00D42B5C" w:rsidP="0083795C">
      <w:pPr>
        <w:ind w:firstLine="709"/>
      </w:pPr>
      <w:r w:rsidRPr="0083795C">
        <w:t>По объему полномочий различают три вида доверенности</w:t>
      </w:r>
      <w:r w:rsidR="0083795C" w:rsidRPr="0083795C">
        <w:t>:</w:t>
      </w:r>
    </w:p>
    <w:p w:rsidR="0083795C" w:rsidRDefault="00D42B5C" w:rsidP="0083795C">
      <w:pPr>
        <w:ind w:firstLine="709"/>
      </w:pPr>
      <w:r w:rsidRPr="0083795C">
        <w:rPr>
          <w:i/>
          <w:iCs/>
        </w:rPr>
        <w:t>разовая</w:t>
      </w:r>
      <w:r w:rsidR="0083795C" w:rsidRPr="0083795C">
        <w:rPr>
          <w:i/>
          <w:iCs/>
        </w:rPr>
        <w:t xml:space="preserve"> - </w:t>
      </w:r>
      <w:r w:rsidRPr="0083795C">
        <w:t>на совершение одного конкретного действия</w:t>
      </w:r>
      <w:r w:rsidR="0083795C">
        <w:t xml:space="preserve"> (</w:t>
      </w:r>
      <w:r w:rsidRPr="0083795C">
        <w:t>например, на получение заработной платы</w:t>
      </w:r>
      <w:r w:rsidR="0083795C" w:rsidRPr="0083795C">
        <w:t>);</w:t>
      </w:r>
    </w:p>
    <w:p w:rsidR="0083795C" w:rsidRDefault="00D42B5C" w:rsidP="0083795C">
      <w:pPr>
        <w:ind w:firstLine="709"/>
      </w:pPr>
      <w:r w:rsidRPr="0083795C">
        <w:rPr>
          <w:i/>
          <w:iCs/>
        </w:rPr>
        <w:t>специальная</w:t>
      </w:r>
      <w:r w:rsidR="0083795C" w:rsidRPr="0083795C">
        <w:rPr>
          <w:i/>
          <w:iCs/>
        </w:rPr>
        <w:t xml:space="preserve"> - </w:t>
      </w:r>
      <w:r w:rsidRPr="0083795C">
        <w:t>на совершение каких-либо однородных действий</w:t>
      </w:r>
      <w:r w:rsidR="0083795C">
        <w:t xml:space="preserve"> (</w:t>
      </w:r>
      <w:r w:rsidRPr="0083795C">
        <w:t>например, доверенность юрисконсульту организации для выступления в арбитраже или суде</w:t>
      </w:r>
      <w:r w:rsidR="0083795C" w:rsidRPr="0083795C">
        <w:t>);</w:t>
      </w:r>
    </w:p>
    <w:p w:rsidR="0083795C" w:rsidRDefault="00D42B5C" w:rsidP="0083795C">
      <w:pPr>
        <w:ind w:firstLine="709"/>
      </w:pPr>
      <w:r w:rsidRPr="0083795C">
        <w:rPr>
          <w:i/>
          <w:iCs/>
        </w:rPr>
        <w:t>общая</w:t>
      </w:r>
      <w:r w:rsidR="0083795C">
        <w:rPr>
          <w:i/>
          <w:iCs/>
        </w:rPr>
        <w:t xml:space="preserve"> (</w:t>
      </w:r>
      <w:r w:rsidRPr="0083795C">
        <w:rPr>
          <w:i/>
          <w:iCs/>
        </w:rPr>
        <w:t>генеральная</w:t>
      </w:r>
      <w:r w:rsidR="0083795C" w:rsidRPr="0083795C">
        <w:rPr>
          <w:i/>
          <w:iCs/>
        </w:rPr>
        <w:t xml:space="preserve">) - </w:t>
      </w:r>
      <w:r w:rsidRPr="0083795C">
        <w:t>на право совершения любых законных действий от имени юридического лица либо на общее управление имуществом физического лица</w:t>
      </w:r>
      <w:r w:rsidR="0083795C" w:rsidRPr="0083795C">
        <w:t xml:space="preserve"> - </w:t>
      </w:r>
      <w:r w:rsidRPr="0083795C">
        <w:t>доверителя</w:t>
      </w:r>
      <w:r w:rsidR="0083795C" w:rsidRPr="0083795C">
        <w:t>.</w:t>
      </w:r>
    </w:p>
    <w:p w:rsidR="0083795C" w:rsidRDefault="00D42B5C" w:rsidP="0083795C">
      <w:pPr>
        <w:ind w:firstLine="709"/>
      </w:pPr>
      <w:r w:rsidRPr="0083795C">
        <w:t>Доверенность от имени юридического лица выдается за подписью ее руководителя с приложением печати этой организации</w:t>
      </w:r>
      <w:r w:rsidR="0083795C" w:rsidRPr="0083795C">
        <w:t xml:space="preserve">. </w:t>
      </w:r>
      <w:r w:rsidRPr="0083795C">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w:t>
      </w:r>
      <w:r w:rsidR="0083795C">
        <w:t xml:space="preserve"> (</w:t>
      </w:r>
      <w:r w:rsidRPr="0083795C">
        <w:t>старший</w:t>
      </w:r>
      <w:r w:rsidR="0083795C" w:rsidRPr="0083795C">
        <w:t xml:space="preserve">) </w:t>
      </w:r>
      <w:r w:rsidRPr="0083795C">
        <w:t>бухгалтером этой организации</w:t>
      </w:r>
      <w:r w:rsidR="0083795C" w:rsidRPr="0083795C">
        <w:t>.</w:t>
      </w:r>
    </w:p>
    <w:p w:rsidR="0083795C" w:rsidRDefault="00D42B5C" w:rsidP="0083795C">
      <w:pPr>
        <w:ind w:firstLine="709"/>
      </w:pPr>
      <w:r w:rsidRPr="0083795C">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r w:rsidR="0083795C" w:rsidRPr="0083795C">
        <w:t xml:space="preserve">. </w:t>
      </w:r>
      <w:r w:rsidRPr="0083795C">
        <w:t>Для некоторых видов доверенности закон предусматривает обязательное нотариальное удостоверение</w:t>
      </w:r>
      <w:r w:rsidR="0083795C" w:rsidRPr="0083795C">
        <w:t>.</w:t>
      </w:r>
    </w:p>
    <w:p w:rsidR="0083795C" w:rsidRDefault="00D42B5C" w:rsidP="0083795C">
      <w:pPr>
        <w:ind w:firstLine="709"/>
      </w:pPr>
      <w:r w:rsidRPr="0083795C">
        <w:rPr>
          <w:i/>
          <w:iCs/>
        </w:rPr>
        <w:t xml:space="preserve">Нотариальное удостоверение </w:t>
      </w:r>
      <w:r w:rsidRPr="0083795C">
        <w:t>доверенности обязательно в случаях, прямо указанных в законе</w:t>
      </w:r>
      <w:r w:rsidR="0083795C">
        <w:t xml:space="preserve"> (</w:t>
      </w:r>
      <w:r w:rsidRPr="0083795C">
        <w:t>п</w:t>
      </w:r>
      <w:r w:rsidR="0083795C">
        <w:t>.2</w:t>
      </w:r>
      <w:r w:rsidRPr="0083795C">
        <w:t xml:space="preserve"> ст</w:t>
      </w:r>
      <w:r w:rsidR="0083795C">
        <w:t>.1</w:t>
      </w:r>
      <w:r w:rsidRPr="0083795C">
        <w:t>63 ГК</w:t>
      </w:r>
      <w:r w:rsidR="0083795C" w:rsidRPr="0083795C">
        <w:t xml:space="preserve">). </w:t>
      </w:r>
      <w:r w:rsidRPr="0083795C">
        <w:t>Например, обязательное нотариальное удостоверение предусмотрено для оформления доверенности, выданной в порядке передоверия</w:t>
      </w:r>
      <w:r w:rsidR="0083795C">
        <w:t xml:space="preserve"> (</w:t>
      </w:r>
      <w:r w:rsidRPr="0083795C">
        <w:t>п</w:t>
      </w:r>
      <w:r w:rsidR="0083795C">
        <w:t>.3</w:t>
      </w:r>
      <w:r w:rsidRPr="0083795C">
        <w:t xml:space="preserve"> ст</w:t>
      </w:r>
      <w:r w:rsidR="0083795C">
        <w:t>.1</w:t>
      </w:r>
      <w:r w:rsidRPr="0083795C">
        <w:t>87 ГК</w:t>
      </w:r>
      <w:r w:rsidR="0083795C" w:rsidRPr="0083795C">
        <w:t xml:space="preserve">) </w:t>
      </w:r>
      <w:r w:rsidRPr="0083795C">
        <w:t>или доверенности на право заключения сделки, требующей нотариальной формы</w:t>
      </w:r>
      <w:r w:rsidR="0083795C">
        <w:t xml:space="preserve"> (</w:t>
      </w:r>
      <w:r w:rsidRPr="0083795C">
        <w:t>п</w:t>
      </w:r>
      <w:r w:rsidR="0083795C">
        <w:t>.2</w:t>
      </w:r>
      <w:r w:rsidRPr="0083795C">
        <w:t xml:space="preserve"> ст</w:t>
      </w:r>
      <w:r w:rsidR="0083795C">
        <w:t>.1</w:t>
      </w:r>
      <w:r w:rsidRPr="0083795C">
        <w:t>85 ГК</w:t>
      </w:r>
      <w:r w:rsidR="0083795C" w:rsidRPr="0083795C">
        <w:t>).</w:t>
      </w:r>
    </w:p>
    <w:p w:rsidR="0083795C" w:rsidRDefault="00D42B5C" w:rsidP="0083795C">
      <w:pPr>
        <w:ind w:firstLine="709"/>
      </w:pPr>
      <w:r w:rsidRPr="0083795C">
        <w:t>К нотариально удостоверенным доверенностям приравниваются в соответствии с п</w:t>
      </w:r>
      <w:r w:rsidR="0083795C">
        <w:t>.3</w:t>
      </w:r>
      <w:r w:rsidRPr="0083795C">
        <w:t xml:space="preserve"> ст</w:t>
      </w:r>
      <w:r w:rsidR="0083795C">
        <w:t>.1</w:t>
      </w:r>
      <w:r w:rsidRPr="0083795C">
        <w:t>85 ГК РФ</w:t>
      </w:r>
      <w:r w:rsidR="0083795C" w:rsidRPr="0083795C">
        <w:t>:</w:t>
      </w:r>
    </w:p>
    <w:p w:rsidR="0083795C" w:rsidRDefault="00D42B5C" w:rsidP="0083795C">
      <w:pPr>
        <w:ind w:firstLine="709"/>
      </w:pPr>
      <w:r w:rsidRPr="0083795C">
        <w:t>1</w:t>
      </w:r>
      <w:r w:rsidR="0083795C" w:rsidRPr="0083795C">
        <w:t xml:space="preserve">) </w:t>
      </w:r>
      <w:r w:rsidRPr="0083795C">
        <w:t>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r w:rsidR="0083795C" w:rsidRPr="0083795C">
        <w:t>;</w:t>
      </w:r>
    </w:p>
    <w:p w:rsidR="0083795C" w:rsidRDefault="00D42B5C" w:rsidP="0083795C">
      <w:pPr>
        <w:ind w:firstLine="709"/>
      </w:pPr>
      <w:r w:rsidRPr="0083795C">
        <w:t>2</w:t>
      </w:r>
      <w:r w:rsidR="0083795C" w:rsidRPr="0083795C">
        <w:t xml:space="preserve">) </w:t>
      </w:r>
      <w:r w:rsidRPr="0083795C">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w:t>
      </w:r>
      <w:r w:rsidR="0083795C" w:rsidRPr="0083795C">
        <w:t xml:space="preserve"> - </w:t>
      </w:r>
      <w:r w:rsidRPr="0083795C">
        <w:t>также доверенности рабочих и служащих, членов их семей и членов семей военнослужащих, удостоверенные командиром</w:t>
      </w:r>
      <w:r w:rsidR="0083795C">
        <w:t xml:space="preserve"> (</w:t>
      </w:r>
      <w:r w:rsidRPr="0083795C">
        <w:t>начальником</w:t>
      </w:r>
      <w:r w:rsidR="0083795C" w:rsidRPr="0083795C">
        <w:t xml:space="preserve">) </w:t>
      </w:r>
      <w:r w:rsidRPr="0083795C">
        <w:t>этих части, соединения, учреждения или заведения</w:t>
      </w:r>
      <w:r w:rsidR="0083795C" w:rsidRPr="0083795C">
        <w:t>;</w:t>
      </w:r>
    </w:p>
    <w:p w:rsidR="0083795C" w:rsidRDefault="00D42B5C" w:rsidP="0083795C">
      <w:pPr>
        <w:ind w:firstLine="709"/>
      </w:pPr>
      <w:r w:rsidRPr="0083795C">
        <w:t>3</w:t>
      </w:r>
      <w:r w:rsidR="0083795C" w:rsidRPr="0083795C">
        <w:t xml:space="preserve">) </w:t>
      </w:r>
      <w:r w:rsidRPr="0083795C">
        <w:t>доверенности лиц, находящихся в местах лишения свободы, удостоверенные начальником соответствующего места лишения свободы</w:t>
      </w:r>
      <w:r w:rsidR="0083795C" w:rsidRPr="0083795C">
        <w:t>;</w:t>
      </w:r>
    </w:p>
    <w:p w:rsidR="0083795C" w:rsidRDefault="00D42B5C" w:rsidP="0083795C">
      <w:pPr>
        <w:ind w:firstLine="709"/>
      </w:pPr>
      <w:r w:rsidRPr="0083795C">
        <w:t>4</w:t>
      </w:r>
      <w:r w:rsidR="0083795C" w:rsidRPr="0083795C">
        <w:t xml:space="preserve">) </w:t>
      </w:r>
      <w:r w:rsidRPr="0083795C">
        <w:t>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w:t>
      </w:r>
      <w:r w:rsidR="0083795C">
        <w:t xml:space="preserve"> (</w:t>
      </w:r>
      <w:r w:rsidRPr="0083795C">
        <w:t>его заместителем</w:t>
      </w:r>
      <w:r w:rsidR="0083795C" w:rsidRPr="0083795C">
        <w:t xml:space="preserve">) </w:t>
      </w:r>
      <w:r w:rsidRPr="0083795C">
        <w:t>соответствующего органа социальной защиты населения</w:t>
      </w:r>
      <w:r w:rsidR="0083795C" w:rsidRPr="0083795C">
        <w:t>.</w:t>
      </w:r>
    </w:p>
    <w:p w:rsidR="0083795C" w:rsidRDefault="00D42B5C" w:rsidP="0083795C">
      <w:pPr>
        <w:ind w:firstLine="709"/>
      </w:pPr>
      <w:r w:rsidRPr="0083795C">
        <w:t>Нотариальная форма доверенности также может быть предусмотрена соглашением сторон, даже если по закону эта форма и не требовалась</w:t>
      </w:r>
      <w:r w:rsidR="0083795C">
        <w:t xml:space="preserve"> (</w:t>
      </w:r>
      <w:r w:rsidRPr="0083795C">
        <w:t>п</w:t>
      </w:r>
      <w:r w:rsidR="0083795C">
        <w:t>.2</w:t>
      </w:r>
      <w:r w:rsidRPr="0083795C">
        <w:t xml:space="preserve"> ст</w:t>
      </w:r>
      <w:r w:rsidR="0083795C">
        <w:t>.1</w:t>
      </w:r>
      <w:r w:rsidRPr="0083795C">
        <w:t>63 ГК</w:t>
      </w:r>
      <w:r w:rsidR="0083795C" w:rsidRPr="0083795C">
        <w:t>).</w:t>
      </w:r>
    </w:p>
    <w:p w:rsidR="0083795C" w:rsidRDefault="00D42B5C" w:rsidP="0083795C">
      <w:pPr>
        <w:ind w:firstLine="709"/>
      </w:pPr>
      <w:r w:rsidRPr="0083795C">
        <w:t>Например, собственник автомобиля хотел бы выдать доверенность на право управления автомобилем без обращения к нотариусу</w:t>
      </w:r>
      <w:r w:rsidR="0083795C" w:rsidRPr="0083795C">
        <w:t xml:space="preserve">. </w:t>
      </w:r>
      <w:r w:rsidRPr="0083795C">
        <w:t>В доверенности он должен указать</w:t>
      </w:r>
      <w:r w:rsidR="0083795C" w:rsidRPr="0083795C">
        <w:t xml:space="preserve">: </w:t>
      </w:r>
      <w:r w:rsidRPr="0083795C">
        <w:t>кто выдает, кому, на какой срок, основные характеристики автомобиля</w:t>
      </w:r>
      <w:r w:rsidR="0083795C" w:rsidRPr="0083795C">
        <w:t xml:space="preserve">. </w:t>
      </w:r>
      <w:r w:rsidRPr="0083795C">
        <w:t>Обязательные особые требования к доверенности</w:t>
      </w:r>
      <w:r w:rsidR="0083795C" w:rsidRPr="0083795C">
        <w:t xml:space="preserve"> - </w:t>
      </w:r>
      <w:r w:rsidRPr="0083795C">
        <w:t>дата выдачи и, конечно, подпись собственника</w:t>
      </w:r>
      <w:r w:rsidR="0083795C" w:rsidRPr="0083795C">
        <w:t>.</w:t>
      </w:r>
    </w:p>
    <w:p w:rsidR="0083795C" w:rsidRDefault="00D42B5C" w:rsidP="0083795C">
      <w:pPr>
        <w:ind w:firstLine="709"/>
      </w:pPr>
      <w:r w:rsidRPr="0083795C">
        <w:t>Лицо, которому выдана доверенность, должно лично совершить те действия, на которые оно уполномочено</w:t>
      </w:r>
      <w:r w:rsidR="0083795C" w:rsidRPr="0083795C">
        <w:t xml:space="preserve">; </w:t>
      </w:r>
      <w:r w:rsidRPr="0083795C">
        <w:t>передоверие полномочий допускается только в том случае, если это право оговорено в доверенности либо если это необходимо для охраны интересов доверителя</w:t>
      </w:r>
      <w:r w:rsidR="0083795C" w:rsidRPr="0083795C">
        <w:t>.</w:t>
      </w:r>
    </w:p>
    <w:p w:rsidR="0083795C" w:rsidRDefault="00D42B5C" w:rsidP="0083795C">
      <w:pPr>
        <w:ind w:firstLine="709"/>
      </w:pPr>
      <w:r w:rsidRPr="0083795C">
        <w:t>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w:t>
      </w:r>
      <w:r w:rsidR="0083795C" w:rsidRPr="0083795C">
        <w:t xml:space="preserve">. </w:t>
      </w:r>
      <w:r w:rsidRPr="0083795C">
        <w:t>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r w:rsidR="0083795C">
        <w:t xml:space="preserve"> (</w:t>
      </w:r>
      <w:r w:rsidRPr="0083795C">
        <w:t>ст</w:t>
      </w:r>
      <w:r w:rsidR="0083795C">
        <w:t>.1</w:t>
      </w:r>
      <w:r w:rsidRPr="0083795C">
        <w:t>87 ГК</w:t>
      </w:r>
      <w:r w:rsidR="0083795C" w:rsidRPr="0083795C">
        <w:t>).</w:t>
      </w:r>
    </w:p>
    <w:p w:rsidR="0083795C" w:rsidRDefault="00D42B5C" w:rsidP="0083795C">
      <w:pPr>
        <w:ind w:firstLine="709"/>
      </w:pPr>
      <w:r w:rsidRPr="0083795C">
        <w:t>Представительства и филиалы не являются юридическими лицами, их руководители назначаются юридическим лицом и действуют на основании его доверенности</w:t>
      </w:r>
      <w:r w:rsidR="0083795C">
        <w:t xml:space="preserve"> (</w:t>
      </w:r>
      <w:r w:rsidRPr="0083795C">
        <w:t>п</w:t>
      </w:r>
      <w:r w:rsidR="0083795C">
        <w:t>.3</w:t>
      </w:r>
      <w:r w:rsidRPr="0083795C">
        <w:t xml:space="preserve"> ст</w:t>
      </w:r>
      <w:r w:rsidR="0083795C">
        <w:t>.5</w:t>
      </w:r>
      <w:r w:rsidRPr="0083795C">
        <w:t>5 ГК</w:t>
      </w:r>
      <w:r w:rsidR="0083795C" w:rsidRPr="0083795C">
        <w:t xml:space="preserve">). </w:t>
      </w:r>
      <w:r w:rsidRPr="0083795C">
        <w:t>Необходимо иметь в виду, что соответствующие полномочия руководителя филиала</w:t>
      </w:r>
      <w:r w:rsidR="0083795C">
        <w:t xml:space="preserve"> (</w:t>
      </w:r>
      <w:r w:rsidRPr="0083795C">
        <w:t>представительства</w:t>
      </w:r>
      <w:r w:rsidR="0083795C" w:rsidRPr="0083795C">
        <w:t xml:space="preserve">) </w:t>
      </w:r>
      <w:r w:rsidRPr="0083795C">
        <w:t>должны быть удостоверены доверенностью и не могут основываться лишь на указаниях, содержащихся в учредительных документах юридического лица, положении о филиале</w:t>
      </w:r>
      <w:r w:rsidR="0083795C">
        <w:t xml:space="preserve"> (</w:t>
      </w:r>
      <w:r w:rsidRPr="0083795C">
        <w:t>представительстве</w:t>
      </w:r>
      <w:r w:rsidR="0083795C" w:rsidRPr="0083795C">
        <w:t xml:space="preserve">) </w:t>
      </w:r>
      <w:r w:rsidRPr="0083795C">
        <w:t xml:space="preserve">и </w:t>
      </w:r>
      <w:r w:rsidR="0083795C">
        <w:t>т.п.,</w:t>
      </w:r>
      <w:r w:rsidRPr="0083795C">
        <w:t xml:space="preserve"> либо явствовать из обстановки, в которой действует руководитель филиала</w:t>
      </w:r>
      <w:r w:rsidR="0083795C" w:rsidRPr="0083795C">
        <w:t>.</w:t>
      </w:r>
    </w:p>
    <w:p w:rsidR="0083795C" w:rsidRDefault="00D42B5C" w:rsidP="0083795C">
      <w:pPr>
        <w:ind w:firstLine="709"/>
      </w:pPr>
      <w:r w:rsidRPr="0083795C">
        <w:t>При разрешении спора, вытекающего из договора, подписанного руководителем филиала</w:t>
      </w:r>
      <w:r w:rsidR="0083795C">
        <w:t xml:space="preserve"> (</w:t>
      </w:r>
      <w:r w:rsidRPr="0083795C">
        <w:t>представительства</w:t>
      </w:r>
      <w:r w:rsidR="0083795C" w:rsidRPr="0083795C">
        <w:t xml:space="preserve">) </w:t>
      </w:r>
      <w:r w:rsidRPr="0083795C">
        <w:t>от имени филиала и без ссылки на то, что договор заключен от имени юридического лица и по его доверенности, следует выяснить, имелись ли у руководителя филиала</w:t>
      </w:r>
      <w:r w:rsidR="0083795C">
        <w:t xml:space="preserve"> (</w:t>
      </w:r>
      <w:r w:rsidRPr="0083795C">
        <w:t>представительства</w:t>
      </w:r>
      <w:r w:rsidR="0083795C" w:rsidRPr="0083795C">
        <w:t xml:space="preserve">) </w:t>
      </w:r>
      <w:r w:rsidRPr="0083795C">
        <w:t>на момент подписания договора соответствующие полномочия, выраженные в положении о филиале и доверенности</w:t>
      </w:r>
      <w:r w:rsidR="0083795C" w:rsidRPr="0083795C">
        <w:t xml:space="preserve">. </w:t>
      </w:r>
      <w:r w:rsidRPr="0083795C">
        <w:t>Сделки, совершенные руководителем филиала</w:t>
      </w:r>
      <w:r w:rsidR="0083795C">
        <w:t xml:space="preserve"> (</w:t>
      </w:r>
      <w:r w:rsidRPr="0083795C">
        <w:t>представительства</w:t>
      </w:r>
      <w:r w:rsidR="0083795C" w:rsidRPr="0083795C">
        <w:t xml:space="preserve">) </w:t>
      </w:r>
      <w:r w:rsidRPr="0083795C">
        <w:t>при наличии таких полномочий, следует считать совершенными от имени юридического лица</w:t>
      </w:r>
      <w:r w:rsidR="0083795C" w:rsidRPr="0083795C">
        <w:t>.</w:t>
      </w:r>
    </w:p>
    <w:p w:rsidR="0083795C" w:rsidRDefault="00D42B5C" w:rsidP="0083795C">
      <w:pPr>
        <w:ind w:firstLine="709"/>
      </w:pPr>
      <w:r w:rsidRPr="0083795C">
        <w:t>Необходимо также учитывать, что руководитель филиала</w:t>
      </w:r>
      <w:r w:rsidR="0083795C">
        <w:t xml:space="preserve"> (</w:t>
      </w:r>
      <w:r w:rsidRPr="0083795C">
        <w:t>представительства</w:t>
      </w:r>
      <w:r w:rsidR="0083795C" w:rsidRPr="0083795C">
        <w:t xml:space="preserve">) </w:t>
      </w:r>
      <w:r w:rsidRPr="0083795C">
        <w:t>вправе передоверить совершение действий, на которые он уполномочен доверенностью, другому лицу с соблюдением правил, предусмотренных ст</w:t>
      </w:r>
      <w:r w:rsidR="0083795C">
        <w:t>.1</w:t>
      </w:r>
      <w:r w:rsidRPr="0083795C">
        <w:t>87 ГК</w:t>
      </w:r>
      <w:r w:rsidR="0083795C" w:rsidRPr="0083795C">
        <w:t>.</w:t>
      </w:r>
    </w:p>
    <w:p w:rsidR="0083795C" w:rsidRDefault="00D42B5C" w:rsidP="0083795C">
      <w:pPr>
        <w:ind w:firstLine="709"/>
      </w:pPr>
      <w:r w:rsidRPr="0083795C">
        <w:t>Доверенность, выдаваемая в порядке передоверия, должна быть нотариально удостоверена, за исключением случаев, предусмотренных п</w:t>
      </w:r>
      <w:r w:rsidR="0083795C">
        <w:t>.4</w:t>
      </w:r>
      <w:r w:rsidRPr="0083795C">
        <w:t xml:space="preserve"> ст</w:t>
      </w:r>
      <w:r w:rsidR="0083795C">
        <w:t>.1</w:t>
      </w:r>
      <w:r w:rsidRPr="0083795C">
        <w:t>85 ГК</w:t>
      </w:r>
      <w:r w:rsidR="0083795C" w:rsidRPr="0083795C">
        <w:t>.</w:t>
      </w:r>
    </w:p>
    <w:p w:rsidR="0083795C" w:rsidRDefault="00D42B5C" w:rsidP="0083795C">
      <w:pPr>
        <w:ind w:firstLine="709"/>
      </w:pPr>
      <w:r w:rsidRPr="0083795C">
        <w:t>Срок действия доверенности, выданной в порядке передоверия, не может превышать срока действия, на основании которой она выдана</w:t>
      </w:r>
      <w:r w:rsidR="0083795C" w:rsidRPr="0083795C">
        <w:t>.</w:t>
      </w:r>
    </w:p>
    <w:p w:rsidR="0083795C" w:rsidRDefault="00D42B5C" w:rsidP="0083795C">
      <w:pPr>
        <w:ind w:firstLine="709"/>
      </w:pPr>
      <w:r w:rsidRPr="0083795C">
        <w:t>Действие доверенности прекращается вследствие</w:t>
      </w:r>
      <w:r w:rsidR="0083795C">
        <w:t xml:space="preserve"> (</w:t>
      </w:r>
      <w:r w:rsidRPr="0083795C">
        <w:t>п</w:t>
      </w:r>
      <w:r w:rsidR="0083795C">
        <w:t>.1</w:t>
      </w:r>
      <w:r w:rsidRPr="0083795C">
        <w:t xml:space="preserve"> СТ</w:t>
      </w:r>
      <w:r w:rsidR="0083795C">
        <w:t>.1</w:t>
      </w:r>
      <w:r w:rsidRPr="0083795C">
        <w:t>88ГК</w:t>
      </w:r>
      <w:r w:rsidR="0083795C" w:rsidRPr="0083795C">
        <w:t>):</w:t>
      </w:r>
    </w:p>
    <w:p w:rsidR="0083795C" w:rsidRDefault="00D42B5C" w:rsidP="0083795C">
      <w:pPr>
        <w:ind w:firstLine="709"/>
      </w:pPr>
      <w:r w:rsidRPr="0083795C">
        <w:t>1</w:t>
      </w:r>
      <w:r w:rsidR="0083795C" w:rsidRPr="0083795C">
        <w:t xml:space="preserve">) </w:t>
      </w:r>
      <w:r w:rsidRPr="0083795C">
        <w:t>истечения срока доверенности</w:t>
      </w:r>
      <w:r w:rsidR="0083795C" w:rsidRPr="0083795C">
        <w:t>;</w:t>
      </w:r>
    </w:p>
    <w:p w:rsidR="0083795C" w:rsidRDefault="00D42B5C" w:rsidP="0083795C">
      <w:pPr>
        <w:ind w:firstLine="709"/>
      </w:pPr>
      <w:r w:rsidRPr="0083795C">
        <w:t>2</w:t>
      </w:r>
      <w:r w:rsidR="0083795C" w:rsidRPr="0083795C">
        <w:t xml:space="preserve">) </w:t>
      </w:r>
      <w:r w:rsidRPr="0083795C">
        <w:t>отмены доверенности лицом, выдавшим ее</w:t>
      </w:r>
      <w:r w:rsidR="0083795C" w:rsidRPr="0083795C">
        <w:t>;</w:t>
      </w:r>
    </w:p>
    <w:p w:rsidR="0083795C" w:rsidRDefault="00D42B5C" w:rsidP="0083795C">
      <w:pPr>
        <w:ind w:firstLine="709"/>
      </w:pPr>
      <w:r w:rsidRPr="0083795C">
        <w:t>3</w:t>
      </w:r>
      <w:r w:rsidR="0083795C" w:rsidRPr="0083795C">
        <w:t xml:space="preserve">) </w:t>
      </w:r>
      <w:r w:rsidRPr="0083795C">
        <w:t>отказа лица, которому выдана доверенность</w:t>
      </w:r>
      <w:r w:rsidR="0083795C" w:rsidRPr="0083795C">
        <w:t>;</w:t>
      </w:r>
    </w:p>
    <w:p w:rsidR="0083795C" w:rsidRDefault="00D42B5C" w:rsidP="0083795C">
      <w:pPr>
        <w:ind w:firstLine="709"/>
      </w:pPr>
      <w:r w:rsidRPr="0083795C">
        <w:t>4</w:t>
      </w:r>
      <w:r w:rsidR="0083795C" w:rsidRPr="0083795C">
        <w:t xml:space="preserve">) </w:t>
      </w:r>
      <w:r w:rsidRPr="0083795C">
        <w:t>прекращения юридического лица, от имени которого выдана доверенность</w:t>
      </w:r>
      <w:r w:rsidR="0083795C" w:rsidRPr="0083795C">
        <w:t>;</w:t>
      </w:r>
    </w:p>
    <w:p w:rsidR="0083795C" w:rsidRDefault="00D42B5C" w:rsidP="0083795C">
      <w:pPr>
        <w:ind w:firstLine="709"/>
      </w:pPr>
      <w:r w:rsidRPr="0083795C">
        <w:t>5</w:t>
      </w:r>
      <w:r w:rsidR="0083795C" w:rsidRPr="0083795C">
        <w:t xml:space="preserve">) </w:t>
      </w:r>
      <w:r w:rsidRPr="0083795C">
        <w:t>прекращения юридического лица, которому выдана доверенность</w:t>
      </w:r>
      <w:r w:rsidR="0083795C" w:rsidRPr="0083795C">
        <w:t>;</w:t>
      </w:r>
    </w:p>
    <w:p w:rsidR="0083795C" w:rsidRDefault="00D42B5C" w:rsidP="0083795C">
      <w:pPr>
        <w:ind w:firstLine="709"/>
      </w:pPr>
      <w:r w:rsidRPr="0083795C">
        <w:t>6</w:t>
      </w:r>
      <w:r w:rsidR="0083795C" w:rsidRPr="0083795C">
        <w:t xml:space="preserve">) </w:t>
      </w:r>
      <w:r w:rsidRPr="0083795C">
        <w:t>смерти гражданина, выдавшего доверенность, признания его недееспособным, ограниченно дееспособным или безвестно</w:t>
      </w:r>
      <w:r w:rsidR="0083795C" w:rsidRPr="0083795C">
        <w:t xml:space="preserve"> </w:t>
      </w:r>
      <w:r w:rsidRPr="0083795C">
        <w:t>отсутствующим</w:t>
      </w:r>
      <w:r w:rsidR="0083795C" w:rsidRPr="0083795C">
        <w:t>.</w:t>
      </w:r>
    </w:p>
    <w:p w:rsidR="0083795C" w:rsidRDefault="00D42B5C" w:rsidP="0083795C">
      <w:pPr>
        <w:ind w:firstLine="709"/>
      </w:pPr>
      <w:r w:rsidRPr="0083795C">
        <w:t>Лицо, выдавшее доверенность, может во всякое время отменить доверенность или передоверие, а лицо, которому доверенность выдана,</w:t>
      </w:r>
      <w:r w:rsidR="0083795C" w:rsidRPr="0083795C">
        <w:t xml:space="preserve"> - </w:t>
      </w:r>
      <w:r w:rsidRPr="0083795C">
        <w:t>отказаться от нее</w:t>
      </w:r>
      <w:r w:rsidR="0083795C" w:rsidRPr="0083795C">
        <w:t xml:space="preserve">. </w:t>
      </w:r>
      <w:r w:rsidRPr="0083795C">
        <w:t>Соглашение об отказе от этих прав ничтожно</w:t>
      </w:r>
      <w:r w:rsidR="0083795C" w:rsidRPr="0083795C">
        <w:t>.</w:t>
      </w:r>
    </w:p>
    <w:p w:rsidR="0083795C" w:rsidRDefault="00D42B5C" w:rsidP="0083795C">
      <w:pPr>
        <w:ind w:firstLine="709"/>
      </w:pPr>
      <w:r w:rsidRPr="0083795C">
        <w:t>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w:t>
      </w:r>
      <w:r w:rsidR="0083795C" w:rsidRPr="0083795C">
        <w:t xml:space="preserve">. </w:t>
      </w:r>
      <w:r w:rsidRPr="0083795C">
        <w:t>Такая же обязанность возлагается на правопреемников лица, выдавшего доверенность, в случаях ее прекращения по основаниям, предусмотренным в подп</w:t>
      </w:r>
      <w:r w:rsidR="0083795C">
        <w:t>.4</w:t>
      </w:r>
      <w:r w:rsidRPr="0083795C">
        <w:t xml:space="preserve"> и 6 п</w:t>
      </w:r>
      <w:r w:rsidR="0083795C">
        <w:t>.1</w:t>
      </w:r>
      <w:r w:rsidRPr="0083795C">
        <w:t xml:space="preserve"> ст</w:t>
      </w:r>
      <w:r w:rsidR="0083795C">
        <w:t>.1</w:t>
      </w:r>
      <w:r w:rsidRPr="0083795C">
        <w:t>88 ГК</w:t>
      </w:r>
      <w:r w:rsidR="0083795C" w:rsidRPr="0083795C">
        <w:t>.</w:t>
      </w:r>
    </w:p>
    <w:p w:rsidR="0083795C" w:rsidRDefault="00D42B5C" w:rsidP="0083795C">
      <w:pPr>
        <w:ind w:firstLine="709"/>
      </w:pPr>
      <w:r w:rsidRPr="0083795C">
        <w:t>Права и обязанности, возникшие в результате действий лица</w:t>
      </w:r>
      <w:r w:rsidR="0083795C" w:rsidRPr="0083795C">
        <w:t xml:space="preserve">, </w:t>
      </w:r>
      <w:r w:rsidRPr="0083795C">
        <w:t>которому выдана доверенность, до того, как это лицо узнало или</w:t>
      </w:r>
      <w:r w:rsidR="0083795C" w:rsidRPr="0083795C">
        <w:t xml:space="preserve"> </w:t>
      </w:r>
      <w:r w:rsidRPr="0083795C">
        <w:t>должно было узнать о ее прекращении, сохраняют силу для выдавшего доверенность и его правопреемников в отношении третьих лиц</w:t>
      </w:r>
      <w:r w:rsidR="0083795C" w:rsidRPr="0083795C">
        <w:t xml:space="preserve">. </w:t>
      </w:r>
      <w:r w:rsidRPr="0083795C">
        <w:t>Это правило не применяется, если третье лицо знало или</w:t>
      </w:r>
      <w:r w:rsidR="0083795C" w:rsidRPr="0083795C">
        <w:t xml:space="preserve"> </w:t>
      </w:r>
      <w:r w:rsidRPr="0083795C">
        <w:t>должно было знать, что действие доверенности прекратилось</w:t>
      </w:r>
      <w:r w:rsidR="0083795C" w:rsidRPr="0083795C">
        <w:t xml:space="preserve">. </w:t>
      </w:r>
      <w:r w:rsidRPr="0083795C">
        <w:t>По</w:t>
      </w:r>
      <w:r w:rsidR="0083795C" w:rsidRPr="0083795C">
        <w:t xml:space="preserve"> </w:t>
      </w:r>
      <w:r w:rsidRPr="0083795C">
        <w:t>прекращении доверенности лицо, которому она выдана, или его правопреемники обязаны немедленно вернуть доверенность</w:t>
      </w:r>
      <w:r w:rsidR="0083795C" w:rsidRPr="0083795C">
        <w:t xml:space="preserve">. </w:t>
      </w:r>
      <w:r w:rsidRPr="0083795C">
        <w:t>С прекращением доверенности теряет силу передоверие</w:t>
      </w:r>
      <w:r w:rsidR="0083795C" w:rsidRPr="0083795C">
        <w:t>.</w:t>
      </w:r>
    </w:p>
    <w:p w:rsidR="0083795C" w:rsidRPr="0083795C" w:rsidRDefault="0083795C" w:rsidP="0083795C">
      <w:pPr>
        <w:pStyle w:val="2"/>
      </w:pPr>
      <w:r>
        <w:br w:type="page"/>
      </w:r>
      <w:bookmarkStart w:id="3" w:name="_Toc268722669"/>
      <w:r>
        <w:t>Список литературы</w:t>
      </w:r>
      <w:bookmarkEnd w:id="3"/>
    </w:p>
    <w:p w:rsidR="0083795C" w:rsidRDefault="0083795C" w:rsidP="0083795C">
      <w:pPr>
        <w:ind w:firstLine="709"/>
      </w:pPr>
    </w:p>
    <w:p w:rsidR="00BD1A8E" w:rsidRPr="0083795C" w:rsidRDefault="00BD1A8E" w:rsidP="0083795C">
      <w:pPr>
        <w:pStyle w:val="a0"/>
        <w:ind w:firstLine="0"/>
      </w:pPr>
      <w:r w:rsidRPr="0083795C">
        <w:t>Гражданский кодекс Российской Федерации</w:t>
      </w:r>
      <w:r w:rsidR="0083795C" w:rsidRPr="0083795C">
        <w:t xml:space="preserve">. </w:t>
      </w:r>
      <w:r w:rsidRPr="0083795C">
        <w:t>Часть 1</w:t>
      </w:r>
      <w:r w:rsidR="0083795C" w:rsidRPr="0083795C">
        <w:t xml:space="preserve">: </w:t>
      </w:r>
      <w:r w:rsidRPr="0083795C">
        <w:t>Федеральный закон от 30 ноября 1994 г</w:t>
      </w:r>
      <w:r w:rsidR="0083795C" w:rsidRPr="0083795C">
        <w:t xml:space="preserve">. </w:t>
      </w:r>
      <w:r w:rsidRPr="0083795C">
        <w:t>№ 51-ФЗ</w:t>
      </w:r>
      <w:r w:rsidR="0083795C">
        <w:t xml:space="preserve"> (</w:t>
      </w:r>
      <w:r w:rsidRPr="0083795C">
        <w:t>с изменениями и дополнениями</w:t>
      </w:r>
      <w:r w:rsidR="0083795C" w:rsidRPr="0083795C">
        <w:t>)</w:t>
      </w:r>
      <w:r w:rsidR="0083795C">
        <w:t xml:space="preserve"> // </w:t>
      </w:r>
      <w:r w:rsidRPr="0083795C">
        <w:t>КонсультантПлюс</w:t>
      </w:r>
    </w:p>
    <w:p w:rsidR="0083795C" w:rsidRDefault="00BD1A8E" w:rsidP="0083795C">
      <w:pPr>
        <w:pStyle w:val="a0"/>
        <w:ind w:firstLine="0"/>
      </w:pPr>
      <w:r w:rsidRPr="0083795C">
        <w:t>Белов В</w:t>
      </w:r>
      <w:r w:rsidR="0083795C">
        <w:t xml:space="preserve">.А. </w:t>
      </w:r>
      <w:r w:rsidRPr="0083795C">
        <w:t>Поручительство</w:t>
      </w:r>
      <w:r w:rsidR="0083795C" w:rsidRPr="0083795C">
        <w:t xml:space="preserve">. </w:t>
      </w:r>
      <w:r w:rsidRPr="0083795C">
        <w:t>Опыт теоретической конструкции и обобщения арбитражной практики</w:t>
      </w:r>
      <w:r w:rsidR="0083795C">
        <w:t>.</w:t>
      </w:r>
      <w:r w:rsidR="003F20D1">
        <w:t xml:space="preserve"> </w:t>
      </w:r>
      <w:r w:rsidR="0083795C">
        <w:t xml:space="preserve">М., </w:t>
      </w:r>
      <w:r w:rsidR="0083795C" w:rsidRPr="0083795C">
        <w:t>20</w:t>
      </w:r>
      <w:r w:rsidRPr="0083795C">
        <w:t>05</w:t>
      </w:r>
      <w:r w:rsidR="0083795C" w:rsidRPr="0083795C">
        <w:t xml:space="preserve">. </w:t>
      </w:r>
      <w:r w:rsidR="0083795C">
        <w:t>-</w:t>
      </w:r>
      <w:r w:rsidRPr="0083795C">
        <w:t xml:space="preserve"> 245 с</w:t>
      </w:r>
      <w:r w:rsidR="0083795C" w:rsidRPr="0083795C">
        <w:t>.</w:t>
      </w:r>
    </w:p>
    <w:p w:rsidR="0083795C" w:rsidRDefault="00BD1A8E" w:rsidP="0083795C">
      <w:pPr>
        <w:pStyle w:val="a0"/>
        <w:ind w:firstLine="0"/>
      </w:pPr>
      <w:r w:rsidRPr="0083795C">
        <w:t>Гражданское право</w:t>
      </w:r>
      <w:r w:rsidR="0083795C" w:rsidRPr="0083795C">
        <w:t xml:space="preserve">. </w:t>
      </w:r>
      <w:r w:rsidRPr="0083795C">
        <w:t>Общая и Особенная части</w:t>
      </w:r>
      <w:r w:rsidR="0083795C" w:rsidRPr="0083795C">
        <w:t xml:space="preserve">: </w:t>
      </w:r>
      <w:r w:rsidRPr="0083795C">
        <w:t>учебник / А</w:t>
      </w:r>
      <w:r w:rsidR="0083795C">
        <w:t xml:space="preserve">.П. </w:t>
      </w:r>
      <w:r w:rsidRPr="0083795C">
        <w:t>Фоков, Ю</w:t>
      </w:r>
      <w:r w:rsidR="0083795C">
        <w:t xml:space="preserve">.Г. </w:t>
      </w:r>
      <w:r w:rsidRPr="0083795C">
        <w:t>Полонов, И</w:t>
      </w:r>
      <w:r w:rsidR="0083795C">
        <w:t xml:space="preserve">.Л. </w:t>
      </w:r>
      <w:r w:rsidRPr="0083795C">
        <w:t>Черкашина, В</w:t>
      </w:r>
      <w:r w:rsidR="0083795C" w:rsidRPr="0083795C">
        <w:t xml:space="preserve">. </w:t>
      </w:r>
      <w:r w:rsidRPr="0083795C">
        <w:t>А</w:t>
      </w:r>
      <w:r w:rsidR="0083795C" w:rsidRPr="0083795C">
        <w:t xml:space="preserve">: </w:t>
      </w:r>
      <w:r w:rsidRPr="0083795C">
        <w:t>Черкашин</w:t>
      </w:r>
      <w:r w:rsidR="0083795C" w:rsidRPr="0083795C">
        <w:t xml:space="preserve">; </w:t>
      </w:r>
      <w:r w:rsidRPr="0083795C">
        <w:t>отв</w:t>
      </w:r>
      <w:r w:rsidR="0083795C" w:rsidRPr="0083795C">
        <w:t xml:space="preserve">. </w:t>
      </w:r>
      <w:r w:rsidRPr="0083795C">
        <w:t>ред</w:t>
      </w:r>
      <w:r w:rsidR="0083795C">
        <w:t>.</w:t>
      </w:r>
      <w:r w:rsidR="003F20D1">
        <w:t xml:space="preserve"> </w:t>
      </w:r>
      <w:r w:rsidR="0083795C">
        <w:t xml:space="preserve">А.П. </w:t>
      </w:r>
      <w:r w:rsidRPr="0083795C">
        <w:t>Фоков</w:t>
      </w:r>
      <w:r w:rsidR="0083795C" w:rsidRPr="0083795C">
        <w:t>. -</w:t>
      </w:r>
      <w:r w:rsidR="0083795C">
        <w:t xml:space="preserve"> </w:t>
      </w:r>
      <w:r w:rsidRPr="0083795C">
        <w:t>М</w:t>
      </w:r>
      <w:r w:rsidR="0083795C">
        <w:t>.:</w:t>
      </w:r>
      <w:r w:rsidR="0083795C" w:rsidRPr="0083795C">
        <w:t xml:space="preserve"> </w:t>
      </w:r>
      <w:r w:rsidRPr="0083795C">
        <w:t>КНОРУС, 2008</w:t>
      </w:r>
      <w:r w:rsidR="0083795C" w:rsidRPr="0083795C">
        <w:t>. -</w:t>
      </w:r>
      <w:r w:rsidR="0083795C">
        <w:t xml:space="preserve"> </w:t>
      </w:r>
      <w:r w:rsidRPr="0083795C">
        <w:t>688 с</w:t>
      </w:r>
      <w:r w:rsidR="0083795C" w:rsidRPr="0083795C">
        <w:t>.</w:t>
      </w:r>
    </w:p>
    <w:p w:rsidR="0083795C" w:rsidRDefault="00BD1A8E" w:rsidP="0083795C">
      <w:pPr>
        <w:pStyle w:val="a0"/>
        <w:ind w:firstLine="0"/>
      </w:pPr>
      <w:r w:rsidRPr="0083795C">
        <w:t>Зенин И</w:t>
      </w:r>
      <w:r w:rsidR="0083795C">
        <w:t xml:space="preserve">.А. </w:t>
      </w:r>
      <w:r w:rsidRPr="0083795C">
        <w:t>Гражданское право</w:t>
      </w:r>
      <w:r w:rsidR="0083795C" w:rsidRPr="0083795C">
        <w:t xml:space="preserve">: </w:t>
      </w:r>
      <w:r w:rsidRPr="0083795C">
        <w:t>учебник для вузов</w:t>
      </w:r>
      <w:r w:rsidR="0083795C" w:rsidRPr="0083795C">
        <w:t>. -</w:t>
      </w:r>
      <w:r w:rsidR="0083795C">
        <w:t xml:space="preserve"> </w:t>
      </w:r>
      <w:r w:rsidRPr="0083795C">
        <w:t>М</w:t>
      </w:r>
      <w:r w:rsidR="0083795C">
        <w:t>.:</w:t>
      </w:r>
      <w:r w:rsidR="0083795C" w:rsidRPr="0083795C">
        <w:t xml:space="preserve"> </w:t>
      </w:r>
      <w:r w:rsidRPr="0083795C">
        <w:t>Высшее образование</w:t>
      </w:r>
      <w:r w:rsidR="0083795C">
        <w:t>. 20</w:t>
      </w:r>
      <w:r w:rsidRPr="0083795C">
        <w:t>08</w:t>
      </w:r>
      <w:r w:rsidR="0083795C" w:rsidRPr="0083795C">
        <w:t>. -</w:t>
      </w:r>
      <w:r w:rsidR="0083795C">
        <w:t xml:space="preserve"> </w:t>
      </w:r>
      <w:r w:rsidRPr="0083795C">
        <w:t>567 с</w:t>
      </w:r>
      <w:r w:rsidR="0083795C" w:rsidRPr="0083795C">
        <w:t>.</w:t>
      </w:r>
    </w:p>
    <w:p w:rsidR="0083795C" w:rsidRDefault="00BD1A8E" w:rsidP="0083795C">
      <w:pPr>
        <w:pStyle w:val="a0"/>
        <w:ind w:firstLine="0"/>
      </w:pPr>
      <w:r w:rsidRPr="0083795C">
        <w:t>Комментарий к Гражданскому кодексу Российской Федерации</w:t>
      </w:r>
      <w:r w:rsidR="0083795C">
        <w:t xml:space="preserve"> (</w:t>
      </w:r>
      <w:r w:rsidRPr="0083795C">
        <w:t>постатейный</w:t>
      </w:r>
      <w:r w:rsidR="0083795C" w:rsidRPr="0083795C">
        <w:t xml:space="preserve">) </w:t>
      </w:r>
      <w:r w:rsidRPr="0083795C">
        <w:t>/ Отв</w:t>
      </w:r>
      <w:r w:rsidR="0083795C" w:rsidRPr="0083795C">
        <w:t xml:space="preserve">. </w:t>
      </w:r>
      <w:r w:rsidRPr="0083795C">
        <w:t>ред</w:t>
      </w:r>
      <w:r w:rsidR="0083795C">
        <w:t>.</w:t>
      </w:r>
      <w:r w:rsidR="003F20D1">
        <w:t xml:space="preserve"> </w:t>
      </w:r>
      <w:r w:rsidR="0083795C">
        <w:t xml:space="preserve">О.Н. </w:t>
      </w:r>
      <w:r w:rsidRPr="0083795C">
        <w:t>Садиков</w:t>
      </w:r>
      <w:r w:rsidR="0083795C" w:rsidRPr="0083795C">
        <w:t>. -</w:t>
      </w:r>
      <w:r w:rsidR="0083795C">
        <w:t xml:space="preserve"> </w:t>
      </w:r>
      <w:r w:rsidRPr="0083795C">
        <w:t>М</w:t>
      </w:r>
      <w:r w:rsidR="0083795C">
        <w:t>.:</w:t>
      </w:r>
      <w:r w:rsidR="0083795C" w:rsidRPr="0083795C">
        <w:t xml:space="preserve"> </w:t>
      </w:r>
      <w:r w:rsidRPr="0083795C">
        <w:t>Контракт</w:t>
      </w:r>
      <w:r w:rsidR="0083795C" w:rsidRPr="0083795C">
        <w:t xml:space="preserve">; </w:t>
      </w:r>
      <w:r w:rsidRPr="0083795C">
        <w:t>Инфра-М, 2007</w:t>
      </w:r>
      <w:r w:rsidR="0083795C" w:rsidRPr="0083795C">
        <w:t>. -</w:t>
      </w:r>
      <w:r w:rsidR="0083795C">
        <w:t xml:space="preserve"> </w:t>
      </w:r>
      <w:r w:rsidRPr="0083795C">
        <w:t>778 с</w:t>
      </w:r>
      <w:r w:rsidR="0083795C" w:rsidRPr="0083795C">
        <w:t>.</w:t>
      </w:r>
    </w:p>
    <w:p w:rsidR="0083795C" w:rsidRDefault="00BD1A8E" w:rsidP="0083795C">
      <w:pPr>
        <w:pStyle w:val="a0"/>
        <w:ind w:firstLine="0"/>
      </w:pPr>
      <w:r w:rsidRPr="0083795C">
        <w:t>Кузьмишин А</w:t>
      </w:r>
      <w:r w:rsidR="0083795C">
        <w:rPr>
          <w:i/>
          <w:iCs/>
        </w:rPr>
        <w:t xml:space="preserve">.А. </w:t>
      </w:r>
      <w:r w:rsidRPr="0083795C">
        <w:t>Виды представительства и полномочия в гражданском праве</w:t>
      </w:r>
      <w:r w:rsidR="0083795C">
        <w:t xml:space="preserve"> // </w:t>
      </w:r>
      <w:r w:rsidRPr="0083795C">
        <w:t>Журнал российского права</w:t>
      </w:r>
      <w:r w:rsidR="0083795C">
        <w:t>. 20</w:t>
      </w:r>
      <w:r w:rsidRPr="0083795C">
        <w:t>01</w:t>
      </w:r>
      <w:r w:rsidR="0083795C" w:rsidRPr="0083795C">
        <w:t xml:space="preserve">. </w:t>
      </w:r>
      <w:r w:rsidRPr="0083795C">
        <w:t>№ 11</w:t>
      </w:r>
      <w:r w:rsidR="0083795C" w:rsidRPr="0083795C">
        <w:t>.</w:t>
      </w:r>
    </w:p>
    <w:p w:rsidR="00BD1A8E" w:rsidRPr="0083795C" w:rsidRDefault="00BD1A8E" w:rsidP="0083795C">
      <w:pPr>
        <w:ind w:firstLine="709"/>
      </w:pPr>
      <w:bookmarkStart w:id="4" w:name="_GoBack"/>
      <w:bookmarkEnd w:id="4"/>
    </w:p>
    <w:sectPr w:rsidR="00BD1A8E" w:rsidRPr="0083795C" w:rsidSect="0083795C">
      <w:headerReference w:type="default" r:id="rId7"/>
      <w:footerReference w:type="default" r:id="rId8"/>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C55" w:rsidRDefault="002D7C55" w:rsidP="00D42B5C">
      <w:pPr>
        <w:ind w:firstLine="709"/>
      </w:pPr>
      <w:r>
        <w:separator/>
      </w:r>
    </w:p>
  </w:endnote>
  <w:endnote w:type="continuationSeparator" w:id="0">
    <w:p w:rsidR="002D7C55" w:rsidRDefault="002D7C55" w:rsidP="00D42B5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5C" w:rsidRDefault="00D42B5C" w:rsidP="0083795C">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C55" w:rsidRDefault="002D7C55" w:rsidP="00D42B5C">
      <w:pPr>
        <w:ind w:firstLine="709"/>
      </w:pPr>
      <w:r>
        <w:separator/>
      </w:r>
    </w:p>
  </w:footnote>
  <w:footnote w:type="continuationSeparator" w:id="0">
    <w:p w:rsidR="002D7C55" w:rsidRDefault="002D7C55" w:rsidP="00D42B5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5C" w:rsidRDefault="00C27A5B" w:rsidP="0083795C">
    <w:pPr>
      <w:pStyle w:val="a6"/>
      <w:framePr w:wrap="auto" w:vAnchor="text" w:hAnchor="margin" w:xAlign="right" w:y="1"/>
      <w:rPr>
        <w:rStyle w:val="af5"/>
      </w:rPr>
    </w:pPr>
    <w:r>
      <w:rPr>
        <w:rStyle w:val="af5"/>
      </w:rPr>
      <w:t>2</w:t>
    </w:r>
  </w:p>
  <w:p w:rsidR="0083795C" w:rsidRDefault="0083795C" w:rsidP="0083795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DE4114"/>
    <w:multiLevelType w:val="hybridMultilevel"/>
    <w:tmpl w:val="C0947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734943"/>
    <w:multiLevelType w:val="hybridMultilevel"/>
    <w:tmpl w:val="3F7E3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32"/>
    <w:rsid w:val="00053AC0"/>
    <w:rsid w:val="0008755C"/>
    <w:rsid w:val="000B697C"/>
    <w:rsid w:val="000F4576"/>
    <w:rsid w:val="002D7C55"/>
    <w:rsid w:val="0036090B"/>
    <w:rsid w:val="003F20D1"/>
    <w:rsid w:val="00681E3B"/>
    <w:rsid w:val="0083795C"/>
    <w:rsid w:val="00915F56"/>
    <w:rsid w:val="00BD1A8E"/>
    <w:rsid w:val="00C27A5B"/>
    <w:rsid w:val="00D22D64"/>
    <w:rsid w:val="00D42B5C"/>
    <w:rsid w:val="00DE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0D002B-ABD4-4814-AD81-B482C23E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3795C"/>
    <w:pPr>
      <w:spacing w:line="360" w:lineRule="auto"/>
      <w:ind w:firstLine="720"/>
      <w:jc w:val="both"/>
    </w:pPr>
    <w:rPr>
      <w:rFonts w:ascii="Times New Roman" w:hAnsi="Times New Roman"/>
      <w:sz w:val="28"/>
      <w:szCs w:val="28"/>
    </w:rPr>
  </w:style>
  <w:style w:type="paragraph" w:styleId="1">
    <w:name w:val="heading 1"/>
    <w:basedOn w:val="a2"/>
    <w:next w:val="a2"/>
    <w:link w:val="10"/>
    <w:autoRedefine/>
    <w:uiPriority w:val="99"/>
    <w:qFormat/>
    <w:rsid w:val="0083795C"/>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83795C"/>
    <w:pPr>
      <w:keepNext/>
      <w:ind w:firstLine="0"/>
      <w:jc w:val="center"/>
      <w:outlineLvl w:val="1"/>
    </w:pPr>
    <w:rPr>
      <w:b/>
      <w:bCs/>
      <w:i/>
      <w:iCs/>
      <w:smallCaps/>
    </w:rPr>
  </w:style>
  <w:style w:type="paragraph" w:styleId="3">
    <w:name w:val="heading 3"/>
    <w:basedOn w:val="a2"/>
    <w:next w:val="a2"/>
    <w:link w:val="30"/>
    <w:uiPriority w:val="99"/>
    <w:qFormat/>
    <w:rsid w:val="0083795C"/>
    <w:pPr>
      <w:keepNext/>
      <w:ind w:firstLine="709"/>
      <w:outlineLvl w:val="2"/>
    </w:pPr>
    <w:rPr>
      <w:b/>
      <w:bCs/>
      <w:noProof/>
    </w:rPr>
  </w:style>
  <w:style w:type="paragraph" w:styleId="4">
    <w:name w:val="heading 4"/>
    <w:basedOn w:val="a2"/>
    <w:next w:val="a2"/>
    <w:link w:val="40"/>
    <w:uiPriority w:val="99"/>
    <w:qFormat/>
    <w:rsid w:val="0083795C"/>
    <w:pPr>
      <w:keepNext/>
      <w:ind w:firstLine="709"/>
      <w:jc w:val="center"/>
      <w:outlineLvl w:val="3"/>
    </w:pPr>
    <w:rPr>
      <w:i/>
      <w:iCs/>
      <w:noProof/>
    </w:rPr>
  </w:style>
  <w:style w:type="paragraph" w:styleId="5">
    <w:name w:val="heading 5"/>
    <w:basedOn w:val="a2"/>
    <w:next w:val="a2"/>
    <w:link w:val="50"/>
    <w:uiPriority w:val="99"/>
    <w:qFormat/>
    <w:rsid w:val="0083795C"/>
    <w:pPr>
      <w:keepNext/>
      <w:ind w:left="737" w:firstLine="709"/>
      <w:jc w:val="left"/>
      <w:outlineLvl w:val="4"/>
    </w:pPr>
  </w:style>
  <w:style w:type="paragraph" w:styleId="6">
    <w:name w:val="heading 6"/>
    <w:basedOn w:val="a2"/>
    <w:next w:val="a2"/>
    <w:link w:val="60"/>
    <w:uiPriority w:val="99"/>
    <w:qFormat/>
    <w:rsid w:val="0083795C"/>
    <w:pPr>
      <w:keepNext/>
      <w:ind w:firstLine="709"/>
      <w:jc w:val="center"/>
      <w:outlineLvl w:val="5"/>
    </w:pPr>
    <w:rPr>
      <w:b/>
      <w:bCs/>
      <w:sz w:val="30"/>
      <w:szCs w:val="30"/>
    </w:rPr>
  </w:style>
  <w:style w:type="paragraph" w:styleId="7">
    <w:name w:val="heading 7"/>
    <w:basedOn w:val="a2"/>
    <w:next w:val="a2"/>
    <w:link w:val="70"/>
    <w:uiPriority w:val="99"/>
    <w:qFormat/>
    <w:rsid w:val="0083795C"/>
    <w:pPr>
      <w:keepNext/>
      <w:ind w:firstLine="709"/>
      <w:outlineLvl w:val="6"/>
    </w:pPr>
    <w:rPr>
      <w:sz w:val="24"/>
      <w:szCs w:val="24"/>
    </w:rPr>
  </w:style>
  <w:style w:type="paragraph" w:styleId="8">
    <w:name w:val="heading 8"/>
    <w:basedOn w:val="a2"/>
    <w:next w:val="a2"/>
    <w:link w:val="80"/>
    <w:uiPriority w:val="99"/>
    <w:qFormat/>
    <w:rsid w:val="0083795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11"/>
    <w:uiPriority w:val="99"/>
    <w:rsid w:val="0083795C"/>
    <w:pPr>
      <w:tabs>
        <w:tab w:val="center" w:pos="4677"/>
        <w:tab w:val="right" w:pos="9355"/>
      </w:tabs>
      <w:spacing w:line="240" w:lineRule="auto"/>
      <w:ind w:firstLine="709"/>
      <w:jc w:val="right"/>
    </w:pPr>
    <w:rPr>
      <w:noProof/>
      <w:kern w:val="16"/>
    </w:rPr>
  </w:style>
  <w:style w:type="paragraph" w:styleId="a8">
    <w:name w:val="footer"/>
    <w:basedOn w:val="a2"/>
    <w:link w:val="a9"/>
    <w:uiPriority w:val="99"/>
    <w:semiHidden/>
    <w:rsid w:val="0083795C"/>
    <w:pPr>
      <w:tabs>
        <w:tab w:val="center" w:pos="4819"/>
        <w:tab w:val="right" w:pos="9639"/>
      </w:tabs>
      <w:ind w:firstLine="709"/>
    </w:pPr>
  </w:style>
  <w:style w:type="character" w:customStyle="1" w:styleId="11">
    <w:name w:val="Верхний колонтитул Знак1"/>
    <w:link w:val="a6"/>
    <w:uiPriority w:val="99"/>
    <w:semiHidden/>
    <w:locked/>
    <w:rsid w:val="00D42B5C"/>
    <w:rPr>
      <w:noProof/>
      <w:kern w:val="16"/>
      <w:sz w:val="28"/>
      <w:szCs w:val="28"/>
      <w:lang w:val="ru-RU" w:eastAsia="ru-RU"/>
    </w:rPr>
  </w:style>
  <w:style w:type="table" w:styleId="-1">
    <w:name w:val="Table Web 1"/>
    <w:basedOn w:val="a4"/>
    <w:uiPriority w:val="99"/>
    <w:rsid w:val="0083795C"/>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1">
    <w:name w:val="Знак Знак2"/>
    <w:uiPriority w:val="99"/>
    <w:semiHidden/>
    <w:locked/>
    <w:rsid w:val="0083795C"/>
    <w:rPr>
      <w:noProof/>
      <w:kern w:val="16"/>
      <w:sz w:val="28"/>
      <w:szCs w:val="28"/>
      <w:lang w:val="ru-RU" w:eastAsia="ru-RU"/>
    </w:rPr>
  </w:style>
  <w:style w:type="paragraph" w:styleId="a7">
    <w:name w:val="Body Text"/>
    <w:basedOn w:val="a2"/>
    <w:link w:val="aa"/>
    <w:uiPriority w:val="99"/>
    <w:rsid w:val="0083795C"/>
    <w:pPr>
      <w:ind w:firstLine="709"/>
    </w:pPr>
  </w:style>
  <w:style w:type="character" w:customStyle="1" w:styleId="aa">
    <w:name w:val="Основной текст Знак"/>
    <w:link w:val="a7"/>
    <w:uiPriority w:val="99"/>
    <w:semiHidden/>
    <w:rPr>
      <w:rFonts w:ascii="Times New Roman" w:hAnsi="Times New Roman"/>
      <w:sz w:val="28"/>
      <w:szCs w:val="28"/>
    </w:rPr>
  </w:style>
  <w:style w:type="character" w:customStyle="1" w:styleId="ab">
    <w:name w:val="Верхний колонтитул Знак"/>
    <w:uiPriority w:val="99"/>
    <w:rsid w:val="0083795C"/>
    <w:rPr>
      <w:kern w:val="16"/>
      <w:sz w:val="24"/>
      <w:szCs w:val="24"/>
    </w:rPr>
  </w:style>
  <w:style w:type="paragraph" w:customStyle="1" w:styleId="ac">
    <w:name w:val="выделение"/>
    <w:uiPriority w:val="99"/>
    <w:rsid w:val="0083795C"/>
    <w:pPr>
      <w:spacing w:line="360" w:lineRule="auto"/>
      <w:ind w:firstLine="709"/>
      <w:jc w:val="both"/>
    </w:pPr>
    <w:rPr>
      <w:rFonts w:ascii="Times New Roman" w:hAnsi="Times New Roman"/>
      <w:b/>
      <w:bCs/>
      <w:i/>
      <w:iCs/>
      <w:noProof/>
      <w:sz w:val="28"/>
      <w:szCs w:val="28"/>
    </w:rPr>
  </w:style>
  <w:style w:type="character" w:styleId="ad">
    <w:name w:val="Hyperlink"/>
    <w:uiPriority w:val="99"/>
    <w:rsid w:val="0083795C"/>
    <w:rPr>
      <w:color w:val="auto"/>
      <w:sz w:val="28"/>
      <w:szCs w:val="28"/>
      <w:u w:val="single"/>
      <w:vertAlign w:val="baseline"/>
    </w:rPr>
  </w:style>
  <w:style w:type="paragraph" w:customStyle="1" w:styleId="22">
    <w:name w:val="Заголовок 2 дипл"/>
    <w:basedOn w:val="a2"/>
    <w:next w:val="ae"/>
    <w:uiPriority w:val="99"/>
    <w:rsid w:val="0083795C"/>
    <w:pPr>
      <w:widowControl w:val="0"/>
      <w:autoSpaceDE w:val="0"/>
      <w:autoSpaceDN w:val="0"/>
      <w:adjustRightInd w:val="0"/>
      <w:ind w:firstLine="709"/>
    </w:pPr>
    <w:rPr>
      <w:lang w:val="en-US" w:eastAsia="en-US"/>
    </w:rPr>
  </w:style>
  <w:style w:type="paragraph" w:styleId="ae">
    <w:name w:val="Body Text Indent"/>
    <w:basedOn w:val="a2"/>
    <w:link w:val="af"/>
    <w:uiPriority w:val="99"/>
    <w:rsid w:val="0083795C"/>
    <w:pPr>
      <w:shd w:val="clear" w:color="auto" w:fill="FFFFFF"/>
      <w:spacing w:before="192"/>
      <w:ind w:right="-5" w:firstLine="360"/>
    </w:pPr>
  </w:style>
  <w:style w:type="character" w:customStyle="1" w:styleId="af">
    <w:name w:val="Основной текст с отступом Знак"/>
    <w:link w:val="ae"/>
    <w:uiPriority w:val="99"/>
    <w:semiHidden/>
    <w:rPr>
      <w:rFonts w:ascii="Times New Roman" w:hAnsi="Times New Roman"/>
      <w:sz w:val="28"/>
      <w:szCs w:val="28"/>
    </w:rPr>
  </w:style>
  <w:style w:type="character" w:customStyle="1" w:styleId="12">
    <w:name w:val="Текст Знак1"/>
    <w:link w:val="af0"/>
    <w:uiPriority w:val="99"/>
    <w:locked/>
    <w:rsid w:val="0083795C"/>
    <w:rPr>
      <w:rFonts w:ascii="Consolas" w:eastAsia="Times New Roman" w:hAnsi="Consolas" w:cs="Consolas"/>
      <w:sz w:val="21"/>
      <w:szCs w:val="21"/>
      <w:lang w:val="uk-UA" w:eastAsia="en-US"/>
    </w:rPr>
  </w:style>
  <w:style w:type="paragraph" w:styleId="af0">
    <w:name w:val="Plain Text"/>
    <w:basedOn w:val="a2"/>
    <w:link w:val="12"/>
    <w:uiPriority w:val="99"/>
    <w:rsid w:val="0083795C"/>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83795C"/>
    <w:rPr>
      <w:sz w:val="28"/>
      <w:szCs w:val="28"/>
      <w:lang w:val="ru-RU" w:eastAsia="ru-RU"/>
    </w:rPr>
  </w:style>
  <w:style w:type="character" w:styleId="af2">
    <w:name w:val="endnote reference"/>
    <w:uiPriority w:val="99"/>
    <w:semiHidden/>
    <w:rsid w:val="0083795C"/>
    <w:rPr>
      <w:vertAlign w:val="superscript"/>
    </w:rPr>
  </w:style>
  <w:style w:type="character" w:styleId="af3">
    <w:name w:val="footnote reference"/>
    <w:uiPriority w:val="99"/>
    <w:semiHidden/>
    <w:rsid w:val="0083795C"/>
    <w:rPr>
      <w:sz w:val="28"/>
      <w:szCs w:val="28"/>
      <w:vertAlign w:val="superscript"/>
    </w:rPr>
  </w:style>
  <w:style w:type="paragraph" w:customStyle="1" w:styleId="a0">
    <w:name w:val="лит"/>
    <w:autoRedefine/>
    <w:uiPriority w:val="99"/>
    <w:rsid w:val="0083795C"/>
    <w:pPr>
      <w:numPr>
        <w:numId w:val="3"/>
      </w:numPr>
      <w:spacing w:line="360" w:lineRule="auto"/>
      <w:ind w:firstLine="720"/>
      <w:jc w:val="both"/>
    </w:pPr>
    <w:rPr>
      <w:rFonts w:ascii="Times New Roman" w:hAnsi="Times New Roman"/>
      <w:sz w:val="28"/>
      <w:szCs w:val="28"/>
    </w:rPr>
  </w:style>
  <w:style w:type="paragraph" w:customStyle="1" w:styleId="af4">
    <w:name w:val="литера"/>
    <w:uiPriority w:val="99"/>
    <w:rsid w:val="0083795C"/>
    <w:pPr>
      <w:spacing w:line="360" w:lineRule="auto"/>
      <w:jc w:val="both"/>
    </w:pPr>
    <w:rPr>
      <w:rFonts w:ascii="??????????" w:hAnsi="??????????" w:cs="??????????"/>
      <w:sz w:val="28"/>
      <w:szCs w:val="28"/>
    </w:rPr>
  </w:style>
  <w:style w:type="character" w:styleId="af5">
    <w:name w:val="page number"/>
    <w:uiPriority w:val="99"/>
    <w:rsid w:val="0083795C"/>
    <w:rPr>
      <w:rFonts w:ascii="Times New Roman" w:hAnsi="Times New Roman" w:cs="Times New Roman"/>
      <w:sz w:val="28"/>
      <w:szCs w:val="28"/>
    </w:rPr>
  </w:style>
  <w:style w:type="character" w:customStyle="1" w:styleId="af6">
    <w:name w:val="номер страницы"/>
    <w:uiPriority w:val="99"/>
    <w:rsid w:val="0083795C"/>
    <w:rPr>
      <w:sz w:val="28"/>
      <w:szCs w:val="28"/>
    </w:rPr>
  </w:style>
  <w:style w:type="paragraph" w:styleId="af7">
    <w:name w:val="Normal (Web)"/>
    <w:basedOn w:val="a2"/>
    <w:uiPriority w:val="99"/>
    <w:rsid w:val="0083795C"/>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83795C"/>
    <w:pPr>
      <w:ind w:firstLine="709"/>
    </w:pPr>
  </w:style>
  <w:style w:type="paragraph" w:styleId="13">
    <w:name w:val="toc 1"/>
    <w:basedOn w:val="a2"/>
    <w:next w:val="a2"/>
    <w:autoRedefine/>
    <w:uiPriority w:val="99"/>
    <w:semiHidden/>
    <w:rsid w:val="0083795C"/>
    <w:pPr>
      <w:tabs>
        <w:tab w:val="right" w:leader="dot" w:pos="1400"/>
      </w:tabs>
      <w:ind w:firstLine="709"/>
    </w:pPr>
  </w:style>
  <w:style w:type="paragraph" w:styleId="23">
    <w:name w:val="toc 2"/>
    <w:basedOn w:val="a2"/>
    <w:next w:val="a2"/>
    <w:autoRedefine/>
    <w:uiPriority w:val="99"/>
    <w:semiHidden/>
    <w:rsid w:val="0083795C"/>
    <w:pPr>
      <w:tabs>
        <w:tab w:val="left" w:leader="dot" w:pos="3500"/>
      </w:tabs>
      <w:ind w:firstLine="0"/>
      <w:jc w:val="left"/>
    </w:pPr>
    <w:rPr>
      <w:smallCaps/>
    </w:rPr>
  </w:style>
  <w:style w:type="paragraph" w:styleId="31">
    <w:name w:val="toc 3"/>
    <w:basedOn w:val="a2"/>
    <w:next w:val="a2"/>
    <w:autoRedefine/>
    <w:uiPriority w:val="99"/>
    <w:semiHidden/>
    <w:rsid w:val="0083795C"/>
    <w:pPr>
      <w:ind w:firstLine="709"/>
      <w:jc w:val="left"/>
    </w:pPr>
  </w:style>
  <w:style w:type="paragraph" w:styleId="41">
    <w:name w:val="toc 4"/>
    <w:basedOn w:val="a2"/>
    <w:next w:val="a2"/>
    <w:autoRedefine/>
    <w:uiPriority w:val="99"/>
    <w:semiHidden/>
    <w:rsid w:val="0083795C"/>
    <w:pPr>
      <w:tabs>
        <w:tab w:val="right" w:leader="dot" w:pos="9345"/>
      </w:tabs>
      <w:ind w:firstLine="709"/>
    </w:pPr>
    <w:rPr>
      <w:noProof/>
    </w:rPr>
  </w:style>
  <w:style w:type="paragraph" w:styleId="51">
    <w:name w:val="toc 5"/>
    <w:basedOn w:val="a2"/>
    <w:next w:val="a2"/>
    <w:autoRedefine/>
    <w:uiPriority w:val="99"/>
    <w:semiHidden/>
    <w:rsid w:val="0083795C"/>
    <w:pPr>
      <w:ind w:left="958" w:firstLine="709"/>
    </w:pPr>
  </w:style>
  <w:style w:type="paragraph" w:styleId="24">
    <w:name w:val="Body Text Indent 2"/>
    <w:basedOn w:val="a2"/>
    <w:link w:val="25"/>
    <w:uiPriority w:val="99"/>
    <w:rsid w:val="0083795C"/>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83795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9">
    <w:name w:val="Table Grid"/>
    <w:basedOn w:val="a4"/>
    <w:uiPriority w:val="99"/>
    <w:rsid w:val="0083795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83795C"/>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83795C"/>
    <w:pPr>
      <w:numPr>
        <w:numId w:val="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83795C"/>
    <w:pPr>
      <w:numPr>
        <w:numId w:val="5"/>
      </w:numPr>
      <w:tabs>
        <w:tab w:val="num" w:pos="1077"/>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83795C"/>
    <w:rPr>
      <w:b/>
      <w:bCs/>
    </w:rPr>
  </w:style>
  <w:style w:type="paragraph" w:customStyle="1" w:styleId="101">
    <w:name w:val="Стиль Оглавление 1 + Первая строка:  0 см1"/>
    <w:basedOn w:val="13"/>
    <w:autoRedefine/>
    <w:uiPriority w:val="99"/>
    <w:rsid w:val="0083795C"/>
    <w:rPr>
      <w:b/>
      <w:bCs/>
    </w:rPr>
  </w:style>
  <w:style w:type="paragraph" w:customStyle="1" w:styleId="200">
    <w:name w:val="Стиль Оглавление 2 + Слева:  0 см Первая строка:  0 см"/>
    <w:basedOn w:val="23"/>
    <w:autoRedefine/>
    <w:uiPriority w:val="99"/>
    <w:rsid w:val="0083795C"/>
  </w:style>
  <w:style w:type="paragraph" w:customStyle="1" w:styleId="31250">
    <w:name w:val="Стиль Оглавление 3 + Слева:  125 см Первая строка:  0 см"/>
    <w:basedOn w:val="31"/>
    <w:autoRedefine/>
    <w:uiPriority w:val="99"/>
    <w:rsid w:val="0083795C"/>
    <w:rPr>
      <w:i/>
      <w:iCs/>
    </w:rPr>
  </w:style>
  <w:style w:type="paragraph" w:customStyle="1" w:styleId="afb">
    <w:name w:val="ТАБЛИЦА"/>
    <w:next w:val="a2"/>
    <w:autoRedefine/>
    <w:uiPriority w:val="99"/>
    <w:rsid w:val="0083795C"/>
    <w:pPr>
      <w:spacing w:line="360" w:lineRule="auto"/>
    </w:pPr>
    <w:rPr>
      <w:rFonts w:ascii="Times New Roman" w:hAnsi="Times New Roman"/>
      <w:color w:val="000000"/>
    </w:rPr>
  </w:style>
  <w:style w:type="paragraph" w:customStyle="1" w:styleId="102">
    <w:name w:val="Стиль ТАБЛИЦА + 10 пт"/>
    <w:basedOn w:val="afb"/>
    <w:next w:val="a2"/>
    <w:autoRedefine/>
    <w:uiPriority w:val="99"/>
    <w:rsid w:val="0083795C"/>
  </w:style>
  <w:style w:type="paragraph" w:customStyle="1" w:styleId="afc">
    <w:name w:val="Стиль ТАБЛИЦА + Междустр.интервал:  полуторный"/>
    <w:basedOn w:val="afb"/>
    <w:uiPriority w:val="99"/>
    <w:rsid w:val="0083795C"/>
  </w:style>
  <w:style w:type="paragraph" w:customStyle="1" w:styleId="14">
    <w:name w:val="Стиль ТАБЛИЦА + Междустр.интервал:  полуторный1"/>
    <w:basedOn w:val="afb"/>
    <w:autoRedefine/>
    <w:uiPriority w:val="99"/>
    <w:rsid w:val="0083795C"/>
  </w:style>
  <w:style w:type="table" w:customStyle="1" w:styleId="15">
    <w:name w:val="Стиль таблицы1"/>
    <w:uiPriority w:val="99"/>
    <w:rsid w:val="0083795C"/>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83795C"/>
    <w:pPr>
      <w:jc w:val="center"/>
    </w:pPr>
    <w:rPr>
      <w:rFonts w:ascii="Times New Roman" w:hAnsi="Times New Roman"/>
    </w:rPr>
  </w:style>
  <w:style w:type="paragraph" w:styleId="afe">
    <w:name w:val="endnote text"/>
    <w:basedOn w:val="a2"/>
    <w:link w:val="aff"/>
    <w:autoRedefine/>
    <w:uiPriority w:val="99"/>
    <w:semiHidden/>
    <w:rsid w:val="0083795C"/>
    <w:pPr>
      <w:ind w:firstLine="709"/>
    </w:pPr>
    <w:rPr>
      <w:sz w:val="20"/>
      <w:szCs w:val="20"/>
    </w:rPr>
  </w:style>
  <w:style w:type="character" w:customStyle="1" w:styleId="aff">
    <w:name w:val="Текст концевой сноски Знак"/>
    <w:link w:val="afe"/>
    <w:uiPriority w:val="99"/>
    <w:semiHidden/>
    <w:rPr>
      <w:rFonts w:ascii="Times New Roman" w:hAnsi="Times New Roman"/>
      <w:sz w:val="20"/>
      <w:szCs w:val="20"/>
    </w:rPr>
  </w:style>
  <w:style w:type="paragraph" w:styleId="aff0">
    <w:name w:val="footnote text"/>
    <w:basedOn w:val="a2"/>
    <w:link w:val="aff1"/>
    <w:autoRedefine/>
    <w:uiPriority w:val="99"/>
    <w:semiHidden/>
    <w:rsid w:val="0083795C"/>
    <w:pPr>
      <w:ind w:firstLine="709"/>
    </w:pPr>
    <w:rPr>
      <w:color w:val="000000"/>
      <w:sz w:val="20"/>
      <w:szCs w:val="20"/>
    </w:rPr>
  </w:style>
  <w:style w:type="character" w:customStyle="1" w:styleId="aff1">
    <w:name w:val="Текст сноски Знак"/>
    <w:link w:val="aff0"/>
    <w:uiPriority w:val="99"/>
    <w:locked/>
    <w:rsid w:val="0083795C"/>
    <w:rPr>
      <w:color w:val="000000"/>
      <w:lang w:val="ru-RU" w:eastAsia="ru-RU"/>
    </w:rPr>
  </w:style>
  <w:style w:type="paragraph" w:customStyle="1" w:styleId="aff2">
    <w:name w:val="титут"/>
    <w:autoRedefine/>
    <w:uiPriority w:val="99"/>
    <w:rsid w:val="0083795C"/>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3357</Words>
  <Characters>19136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22449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2014-03-06T19:13:00Z</dcterms:created>
  <dcterms:modified xsi:type="dcterms:W3CDTF">2014-03-06T19:13:00Z</dcterms:modified>
</cp:coreProperties>
</file>