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09" w:rsidRPr="00164E6B" w:rsidRDefault="00A43E09" w:rsidP="006F0375">
      <w:pPr>
        <w:spacing w:line="384" w:lineRule="auto"/>
        <w:ind w:left="-567" w:firstLine="0"/>
        <w:jc w:val="center"/>
      </w:pPr>
      <w:r w:rsidRPr="00164E6B">
        <w:t>Министерство образования и науки РФ</w:t>
      </w: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r w:rsidRPr="00164E6B">
        <w:t>Башкирский государственный педагогический университет</w:t>
      </w: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97688C" w:rsidP="006F0375">
      <w:pPr>
        <w:pStyle w:val="4"/>
        <w:spacing w:line="384" w:lineRule="auto"/>
        <w:rPr>
          <w:sz w:val="28"/>
          <w:szCs w:val="28"/>
        </w:rPr>
      </w:pPr>
      <w:r w:rsidRPr="00164E6B">
        <w:rPr>
          <w:sz w:val="28"/>
          <w:szCs w:val="28"/>
        </w:rPr>
        <w:t>Реферат</w:t>
      </w: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r w:rsidRPr="00164E6B">
        <w:t>на тему</w:t>
      </w:r>
    </w:p>
    <w:p w:rsidR="00A43E09" w:rsidRPr="00164E6B" w:rsidRDefault="00A43E09" w:rsidP="006F0375">
      <w:pPr>
        <w:spacing w:line="384" w:lineRule="auto"/>
        <w:ind w:left="-567" w:firstLine="0"/>
        <w:jc w:val="center"/>
      </w:pPr>
      <w:r w:rsidRPr="00164E6B">
        <w:t>Самооценка</w:t>
      </w: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p>
    <w:p w:rsidR="00A43E09" w:rsidRPr="00164E6B" w:rsidRDefault="00A43E09" w:rsidP="006F0375">
      <w:pPr>
        <w:spacing w:line="384" w:lineRule="auto"/>
        <w:ind w:left="-567" w:firstLine="0"/>
        <w:jc w:val="center"/>
      </w:pPr>
      <w:r w:rsidRPr="00164E6B">
        <w:t xml:space="preserve">                       </w:t>
      </w:r>
    </w:p>
    <w:p w:rsidR="00A43E09" w:rsidRPr="00164E6B" w:rsidRDefault="00A43E09" w:rsidP="006F0375">
      <w:pPr>
        <w:spacing w:line="384" w:lineRule="auto"/>
        <w:ind w:left="-567" w:firstLine="0"/>
        <w:jc w:val="center"/>
      </w:pPr>
    </w:p>
    <w:p w:rsidR="00A43E09" w:rsidRPr="00164E6B" w:rsidRDefault="00A43E09" w:rsidP="00164E6B">
      <w:pPr>
        <w:spacing w:line="384" w:lineRule="auto"/>
        <w:ind w:left="-567" w:firstLine="0"/>
        <w:jc w:val="right"/>
      </w:pPr>
      <w:r w:rsidRPr="00164E6B">
        <w:t xml:space="preserve">                                        Выполнила: </w:t>
      </w:r>
    </w:p>
    <w:p w:rsidR="00A43E09" w:rsidRPr="00164E6B" w:rsidRDefault="00A43E09" w:rsidP="00164E6B">
      <w:pPr>
        <w:spacing w:line="384" w:lineRule="auto"/>
        <w:ind w:left="-567" w:firstLine="0"/>
        <w:jc w:val="right"/>
      </w:pPr>
      <w:r w:rsidRPr="00164E6B">
        <w:t xml:space="preserve">                                                               студенка 402 группы ФП</w:t>
      </w:r>
    </w:p>
    <w:p w:rsidR="00A43E09" w:rsidRPr="00164E6B" w:rsidRDefault="00A43E09" w:rsidP="00164E6B">
      <w:pPr>
        <w:spacing w:line="384" w:lineRule="auto"/>
        <w:ind w:left="-567" w:firstLine="0"/>
        <w:jc w:val="right"/>
      </w:pPr>
      <w:r w:rsidRPr="00164E6B">
        <w:t xml:space="preserve">                                                    Калимуллина Л. Р.</w:t>
      </w:r>
    </w:p>
    <w:p w:rsidR="00A43E09" w:rsidRPr="00164E6B" w:rsidRDefault="00A43E09" w:rsidP="006F0375">
      <w:pPr>
        <w:spacing w:line="384" w:lineRule="auto"/>
        <w:ind w:left="-567" w:firstLine="0"/>
        <w:jc w:val="center"/>
      </w:pPr>
    </w:p>
    <w:p w:rsidR="007E4C28" w:rsidRPr="00164E6B" w:rsidRDefault="007E4C28" w:rsidP="006F0375">
      <w:pPr>
        <w:spacing w:line="384" w:lineRule="auto"/>
        <w:ind w:left="-567" w:firstLine="0"/>
        <w:jc w:val="center"/>
      </w:pPr>
    </w:p>
    <w:p w:rsidR="00164E6B" w:rsidRDefault="00164E6B" w:rsidP="006F0375">
      <w:pPr>
        <w:spacing w:line="384" w:lineRule="auto"/>
        <w:ind w:left="-567" w:firstLine="0"/>
        <w:jc w:val="center"/>
      </w:pPr>
    </w:p>
    <w:p w:rsidR="00164E6B" w:rsidRDefault="00164E6B" w:rsidP="006F0375">
      <w:pPr>
        <w:spacing w:line="384" w:lineRule="auto"/>
        <w:ind w:left="-567" w:firstLine="0"/>
        <w:jc w:val="center"/>
      </w:pPr>
    </w:p>
    <w:p w:rsidR="00164E6B" w:rsidRDefault="00164E6B" w:rsidP="006F0375">
      <w:pPr>
        <w:spacing w:line="384" w:lineRule="auto"/>
        <w:ind w:left="-567" w:firstLine="0"/>
        <w:jc w:val="center"/>
      </w:pPr>
    </w:p>
    <w:p w:rsidR="00164E6B" w:rsidRDefault="00A43E09" w:rsidP="006F0375">
      <w:pPr>
        <w:spacing w:line="384" w:lineRule="auto"/>
        <w:ind w:left="-567" w:firstLine="0"/>
        <w:jc w:val="center"/>
      </w:pPr>
      <w:r w:rsidRPr="00164E6B">
        <w:t>Уфа – 2005</w:t>
      </w:r>
    </w:p>
    <w:p w:rsidR="00A43E09" w:rsidRDefault="00164E6B" w:rsidP="00D05665">
      <w:pPr>
        <w:spacing w:line="384" w:lineRule="auto"/>
        <w:ind w:left="-567" w:firstLine="0"/>
        <w:jc w:val="center"/>
      </w:pPr>
      <w:r>
        <w:br w:type="page"/>
      </w:r>
      <w:bookmarkStart w:id="0" w:name="_Toc104813505"/>
      <w:r w:rsidR="00A43E09" w:rsidRPr="00164E6B">
        <w:t>Понятие самооценки</w:t>
      </w:r>
      <w:bookmarkEnd w:id="0"/>
    </w:p>
    <w:p w:rsidR="00164E6B" w:rsidRPr="00164E6B" w:rsidRDefault="00164E6B" w:rsidP="00164E6B"/>
    <w:p w:rsidR="00A43E09" w:rsidRPr="00164E6B" w:rsidRDefault="00A43E09" w:rsidP="00164E6B">
      <w:pPr>
        <w:pStyle w:val="a9"/>
      </w:pPr>
      <w:r w:rsidRPr="00164E6B">
        <w:t xml:space="preserve">Самооценка – оценка человеком самого себя, своих достоинств и недостатков, возможностей, качеств, своего места среди других людей. Это наиболее существенная и наиболее изучаемая в психологии сторона самосознания личности. С помощью самооценки происходит регуляция поведения личности. </w:t>
      </w:r>
    </w:p>
    <w:p w:rsidR="00A43E09" w:rsidRPr="00164E6B" w:rsidRDefault="00A43E09" w:rsidP="00164E6B">
      <w:pPr>
        <w:pStyle w:val="a9"/>
      </w:pPr>
      <w:r w:rsidRPr="00164E6B">
        <w:t xml:space="preserve">Самооценка связана с одной из центральных потребностей в самоутверждении, со стремлением человека найти свое место в жизни, утвердить себя как члена общества в глазах окружающих и в своем собственном мнении. </w:t>
      </w:r>
    </w:p>
    <w:p w:rsidR="00A43E09" w:rsidRPr="00164E6B" w:rsidRDefault="00A43E09" w:rsidP="00164E6B">
      <w:pPr>
        <w:pStyle w:val="a9"/>
      </w:pPr>
      <w:r w:rsidRPr="00164E6B">
        <w:t xml:space="preserve">Под влиянием оценки окружающих у личности постепенно складывается собственное отношение к себе и самооценка своей личности, а так же отдельных форм своей активности: общения, поведения, деятельности, переживания. </w:t>
      </w:r>
    </w:p>
    <w:p w:rsidR="00A43E09" w:rsidRPr="00164E6B" w:rsidRDefault="00A43E09" w:rsidP="00164E6B">
      <w:pPr>
        <w:pStyle w:val="a9"/>
      </w:pPr>
      <w:r w:rsidRPr="00164E6B">
        <w:t xml:space="preserve">Как же личность осуществляет самооценку? Человек становится личностью в результате совместной деятельности и общения. Все, что сложилось и осталось в личности, возникло благодаря совместной с другими людьми деятельности и в общении с ними, а для этого предназначено. Человек включает в деятельность и общение. Существенно важные ориентиры для своего поведения, все время сверяет то, что он делает, с тем, что ожидают от него окружающие, справляется с их мнениями, чувствами и требованиями.  В конечном счете, если оставить в стороне удовлетворения естественных потребностей, все, что делает человек для себя (учится ли он, способствует чему-либо или препятствует), он делает  это вместе с тем и для других, и может быть, в большей степени для других, чем для себя, даже если ему кажется, что все обстоит как раз наоборот. </w:t>
      </w:r>
    </w:p>
    <w:p w:rsidR="00A43E09" w:rsidRPr="00164E6B" w:rsidRDefault="00A43E09" w:rsidP="00164E6B">
      <w:pPr>
        <w:pStyle w:val="a9"/>
      </w:pPr>
      <w:r w:rsidRPr="00164E6B">
        <w:t>К. Марксу принадлежит справедливая мысль: смотрится, как в зеркало,  в другого человека, лишь отнесясь к человеку. Иначе говоря, познавая качества другого человека, личность получает необходимые сведения, которые позволяют выработать собственную оценку.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кое-что о себе, присматривается к другому человеку, сравнивает себя с ним, предполагает, что и тот небезразличен к его личностным качествам, поступкам, появлениям; все это входит в самооценку личности и определяет ее психологическое самочувствие. Другими словами, личность ориентируется на референтную группу (реальную или идеальную), идеалы которых являются ее идеалами, интересы – ее интересами и т. д. В процессе общения она постоянно сверяет себя с эталоном в зависимости от результатов проверки, оказывается довольный собой или недовольный. Каков же психологический механизм этой проверки?</w:t>
      </w:r>
    </w:p>
    <w:p w:rsidR="00A43E09" w:rsidRPr="00164E6B" w:rsidRDefault="00A43E09" w:rsidP="00164E6B">
      <w:pPr>
        <w:pStyle w:val="a9"/>
      </w:pPr>
      <w:r w:rsidRPr="00164E6B">
        <w:t xml:space="preserve">Психология располагает рядом экспериментальных методов выявления самооценки человека, ее количественной характеристики. </w:t>
      </w:r>
    </w:p>
    <w:p w:rsidR="00A43E09" w:rsidRPr="00164E6B" w:rsidRDefault="00A43E09" w:rsidP="00164E6B">
      <w:pPr>
        <w:pStyle w:val="a9"/>
      </w:pPr>
      <w:r w:rsidRPr="00164E6B">
        <w:t xml:space="preserve">Так, с помощью коэффициента ранговой корреляции может быт сопоставлено представление индивида о последовательном ряде эталонных качеств (т. е. определено его “Я идеальное” ) с его “Я текущим”, т. е. рядом качеств расположенных в той последовательности, в которой они данному человеку представляются выраженными у него самого. </w:t>
      </w:r>
    </w:p>
    <w:p w:rsidR="00A43E09" w:rsidRPr="00164E6B" w:rsidRDefault="00A43E09" w:rsidP="00164E6B">
      <w:pPr>
        <w:pStyle w:val="a9"/>
      </w:pPr>
      <w:r w:rsidRPr="00164E6B">
        <w:t xml:space="preserve">Важно, что в эксперименте испытуемый не сообщает экспериментатору сведений о своем реальном и идеальном “Я”, а производит необходимые подсчеты самостоятельно по предложенной ему формуле, что избавляет его от опасений сказать о себе больше, чем ему этого хотелось бы, излишне раскрыть себя. Полученные коэффициенты самооценки личности дают возможность судить о том, каков “Я-образ” в количественном выражении. </w:t>
      </w:r>
    </w:p>
    <w:p w:rsidR="00A43E09" w:rsidRPr="00164E6B" w:rsidRDefault="00A43E09" w:rsidP="00164E6B">
      <w:pPr>
        <w:pStyle w:val="a9"/>
      </w:pPr>
      <w:r w:rsidRPr="00164E6B">
        <w:t xml:space="preserve">Возникает представление о том, что каждый человек имеет своего рода “внутренний </w:t>
      </w:r>
      <w:r w:rsidR="00164E6B" w:rsidRPr="00164E6B">
        <w:t>манометр</w:t>
      </w:r>
      <w:r w:rsidRPr="00164E6B">
        <w:t>”, показания которого свидетельствуют о том, как он себя оценивает, каково его самочувствие, доволен ли он собой или нет. Значение этой суммарной оценки удовлетворения своими качествами очень велико. Слишком высокая и слишком низкая самооценки могут стать внутренним источником конфликтов личности. Разумеется эта конфликтность может проявляться по-разному.</w:t>
      </w:r>
    </w:p>
    <w:p w:rsidR="00A43E09" w:rsidRPr="00164E6B" w:rsidRDefault="00A43E09" w:rsidP="00164E6B">
      <w:pPr>
        <w:pStyle w:val="a9"/>
      </w:pPr>
      <w:r w:rsidRPr="00164E6B">
        <w:t xml:space="preserve">Самооценка может быть оптимальной и неоптимальной. </w:t>
      </w:r>
    </w:p>
    <w:p w:rsidR="00A43E09" w:rsidRPr="00164E6B" w:rsidRDefault="00A43E09" w:rsidP="00164E6B">
      <w:pPr>
        <w:pStyle w:val="a9"/>
      </w:pPr>
      <w:r w:rsidRPr="00164E6B">
        <w:t xml:space="preserve">При оптимальной, адекватной самооценке личность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 И к оценке достигнутого он подходит не только со своими мерами, но и старается предвидеть, как этому отнесутся другие люди: товарищи по работе и близкие. Иными словами, адекватная самооценка является итогом постоянного поиска реальной меры, т. е. без слишком большой переоценки, но и без излишней критичности к своему общению, деятельности, переживаниям. Такая самооценка является наилучшей для конкретных условий и ситуаций. К оптимальной относятся самооценки “высокий уровень” и “выше среднего уровня” (человек заслуженно ценит, уважает себя, но знает свои слабые стороны и стремится к самосовершенствованию, саморазвитию). Но самооценка м. б. и неоптимальной – чрезмерно завышенной или слишком заниженной. </w:t>
      </w:r>
    </w:p>
    <w:p w:rsidR="00A43E09" w:rsidRPr="00164E6B" w:rsidRDefault="00A43E09" w:rsidP="00164E6B">
      <w:pPr>
        <w:pStyle w:val="a9"/>
      </w:pPr>
      <w:r w:rsidRPr="00164E6B">
        <w:t>На основе неадекватно завышенной самооценки у человека возникает неправильное представление о себе, идеализированный образ своей личности и возможностей, своей 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Завышенная самооценка приведет и к тому, что человек склонен переоценивать себя в ситуациях, которые не дают для этого повода. В результате он не редко сталкивался с противодействиями окружающих, отвергающих его претензии, озлобляется, проявляет подозрительность, мнительность или нарочитое высокомерие, агрессию и в конце концов может утратить необходимые межличностные контакты, замкнуться. Происходит острое эмоциональное “отталкивание” всего, что нарушает представление о себе. Восприятие реальной действительности искажается, отношение к ней становится неадекватным – чисто эмоциональным. Рациональное звено оценки выпадает полностью. Поэтому справедливое замечание начинает восприниматься как придирка, а объективная оценка результатов работы – как несправедливо заниженная. Неуспех предстает как следствие чьих-то козней или неблагоприятно сложившихся обстоятельств, ни в коей мере не зависящих</w:t>
      </w:r>
      <w:r w:rsidR="00164E6B">
        <w:t xml:space="preserve"> от действий самой личности. </w:t>
      </w:r>
    </w:p>
    <w:p w:rsidR="00A43E09" w:rsidRPr="00164E6B" w:rsidRDefault="00A43E09" w:rsidP="00164E6B">
      <w:pPr>
        <w:pStyle w:val="a9"/>
      </w:pPr>
      <w:r w:rsidRPr="00164E6B">
        <w:t xml:space="preserve">Человек с завышенной неадекватной самооценкой не желает признавать, что все это – следствие собственных ошибок, лени, недостатка знаний, способностей или неправильного поведения. Возникает тяжелое эмоциональное состояние – аффект неадекватности, главной причиной которого является стойкость сложившегося стереотипа завышенной оценки самой личности. Если же высокая самооценка пластична, меняется в соответствии с реальным положением дел – увеличивается при успехе и снижается при неудачах, то это может способствовать развитию личности, т. к. ей приходится прикладывать максимум усилий для достижения поставленных целей, развивать свои способности и волю. </w:t>
      </w:r>
    </w:p>
    <w:p w:rsidR="00A43E09" w:rsidRPr="00164E6B" w:rsidRDefault="00A43E09" w:rsidP="00164E6B">
      <w:pPr>
        <w:pStyle w:val="a9"/>
      </w:pPr>
      <w:r w:rsidRPr="00164E6B">
        <w:t>Самооценка может быть и заниженной, т. е. ниже реальных возможностей личности. Обычно это приводит к неуверенности в себе, робости и отсутствию дерзаний, невозможности реализовать свои способности. Чрезмерно низкая самооценка может свидетельствовать о развитии комплекса неполноценности, устойчивости, неуверенности в себе, отказа от инициативы, безразличия, самообвинения и тревожности. Такие люди не ставят перед собой труднодостижимые цели, ограничиваются решением обыденных задач, слишком критичны к себе.</w:t>
      </w:r>
    </w:p>
    <w:p w:rsidR="00A43E09" w:rsidRPr="00164E6B" w:rsidRDefault="00A43E09" w:rsidP="00164E6B">
      <w:pPr>
        <w:pStyle w:val="a9"/>
      </w:pPr>
      <w:r w:rsidRPr="00164E6B">
        <w:t xml:space="preserve">Слишком высокая или слишком низкая самооценка нарушают процесс самоуправления, исполняют самоконтроль. Особенно это заметно происходит в общении, где лица с завышенной и заниженной самооценкой выступают причиной конфликтов. При завышенной самооценке конфликты возникают из-за пренебрежительного отношения к другим людям и неуважительного обращения с ними, слишком резких и необоснованных высказываний в их адрес, нетерпимости к чужому мнению, проявлению высокомерия и зазнайства. Низкая критичность к себе мешает им даже заметить, как они оскорбляют других высокомерием и непререкаемостью суждений. </w:t>
      </w:r>
    </w:p>
    <w:p w:rsidR="00A43E09" w:rsidRPr="00164E6B" w:rsidRDefault="00A43E09" w:rsidP="00164E6B">
      <w:pPr>
        <w:pStyle w:val="a9"/>
      </w:pPr>
      <w:r w:rsidRPr="00164E6B">
        <w:t>При заниженной самооценке конфликты могут возникать из-за чрезмерной критичности этих людей. Они очень требовательны к другим, не прощают ни одного промаха или ошибки, склонны постоянно подчеркивать недостатки других. И хотя это делается из самых лучших побуждений, все же становится причиной конфликтов в силу того, что не многие могут терпеть систематическое “пиление”. Когда в тебе видят только плохое и постоянно указывают на это, то возникает неприязнь к источнику таких оценок, мыслей и действий.</w:t>
      </w:r>
    </w:p>
    <w:p w:rsidR="00A43E09" w:rsidRPr="00164E6B" w:rsidRDefault="00A43E09" w:rsidP="00164E6B">
      <w:pPr>
        <w:pStyle w:val="a9"/>
      </w:pPr>
      <w:r w:rsidRPr="00164E6B">
        <w:t xml:space="preserve">Выше упоминалось об эффекте неадекватности. Это психологическое состояние </w:t>
      </w:r>
      <w:r w:rsidR="00164E6B" w:rsidRPr="00164E6B">
        <w:t>возникает,</w:t>
      </w:r>
      <w:r w:rsidRPr="00164E6B">
        <w:t xml:space="preserve"> как попытка лиц с завышенной самооценкой оградить себя от реальных обстоятельств и сохранить привычную самооценку. К сожалению, это приводит к нарушению отношений с другими людьми.  Переживание обиды и несправедливости позволяет чувствовать себя хорошо, оставаться на должной высоте в собственных глазах, считать себя пострадавшим или обиженным. Это возвышает человека в его собственных глазах и исключает недовольство собой. Потребность в завышенной самооценке удовлетворяется, и отпадает необходимость изменить ее, т. е. вплотную заняться самоуправлением. Это не самый лучший способ поведения, и слабость подобной позиции обнаруживается незамедлительно или спустя некоторое время. Неизбежно возникают конфликты с людьми, которые имеют иные преставления о данной личности, ее способностях, возможностях и ценности для общества. Аффект неадекватности – это психологическая защита, она является временной </w:t>
      </w:r>
      <w:r w:rsidR="00164E6B" w:rsidRPr="00164E6B">
        <w:t>мерой,</w:t>
      </w:r>
      <w:r w:rsidRPr="00164E6B">
        <w:t xml:space="preserve"> поскольку не решает главной задачи, а именно: коренного изменения неоптимальной самооценки, выступающей причиной возникновения неблагоприятных межличностных отношений. Психологическая защита годится как прием, как средство решения простейшей задачи, но не подходит для продвижения и главным, стратегическим целям, рассчитанным на свою жизнь. </w:t>
      </w:r>
    </w:p>
    <w:p w:rsidR="00A43E09" w:rsidRPr="00164E6B" w:rsidRDefault="00A43E09" w:rsidP="00164E6B">
      <w:pPr>
        <w:pStyle w:val="a9"/>
      </w:pPr>
      <w:r w:rsidRPr="00164E6B">
        <w:t>Поскольку самооценка складывается под влиянием оценки окружающих и, став устойчивой, меняется с большим трудом, то изменить ее можно, изменив отношение окружающих (сверстников, сотрудников по работе, преподавателей, родных). Поэтому формирование оптимальной самооценки сильно зависит от справедливости оценки всех этих людей. Особенно важно помочь человеку поднять неадекватно заниженную самооценку, поверить в себя, в свои возможности, в свою ценность.</w:t>
      </w:r>
    </w:p>
    <w:p w:rsidR="00A43E09" w:rsidRPr="00164E6B" w:rsidRDefault="00A43E09" w:rsidP="00164E6B">
      <w:pPr>
        <w:pStyle w:val="a9"/>
      </w:pPr>
      <w:r w:rsidRPr="00164E6B">
        <w:t xml:space="preserve">Для нас человек </w:t>
      </w:r>
      <w:r w:rsidR="00164E6B" w:rsidRPr="00164E6B">
        <w:t>определяется,</w:t>
      </w:r>
      <w:r w:rsidRPr="00164E6B">
        <w:t xml:space="preserve"> прежде </w:t>
      </w:r>
      <w:r w:rsidR="00164E6B" w:rsidRPr="00164E6B">
        <w:t>всего,</w:t>
      </w:r>
      <w:r w:rsidRPr="00164E6B">
        <w:t xml:space="preserve"> не его отношением к собственности, а его отношением к его труду. Поэтому и его самооценка определяется тем, что он как общественный индивид делает для общества. Это сознательное, общественное отношение к труду является стержнем, на котором перестраивается вся психология личности, оно же становится основой и стержнем ее сознания.</w:t>
      </w:r>
    </w:p>
    <w:p w:rsidR="00A43E09" w:rsidRDefault="00A43E09" w:rsidP="00164E6B">
      <w:pPr>
        <w:pStyle w:val="a9"/>
      </w:pPr>
      <w:r w:rsidRPr="00164E6B">
        <w:t>Самооценка человека существенно обусловлена мировоззрением, определяющим нормы оценки.</w:t>
      </w:r>
    </w:p>
    <w:p w:rsidR="00164E6B" w:rsidRPr="00164E6B" w:rsidRDefault="00164E6B" w:rsidP="00164E6B">
      <w:pPr>
        <w:pStyle w:val="a9"/>
      </w:pPr>
    </w:p>
    <w:p w:rsidR="00A43E09" w:rsidRDefault="00A43E09" w:rsidP="00164E6B">
      <w:pPr>
        <w:pStyle w:val="1"/>
        <w:spacing w:before="0" w:after="0"/>
      </w:pPr>
      <w:bookmarkStart w:id="1" w:name="_Toc104813506"/>
      <w:r w:rsidRPr="00164E6B">
        <w:t>1.2. Особенности проявления самооценки в юношеском возрасте.</w:t>
      </w:r>
      <w:bookmarkEnd w:id="1"/>
    </w:p>
    <w:p w:rsidR="00164E6B" w:rsidRPr="00164E6B" w:rsidRDefault="00164E6B" w:rsidP="00164E6B"/>
    <w:p w:rsidR="00A43E09" w:rsidRPr="00164E6B" w:rsidRDefault="00A43E09" w:rsidP="00164E6B">
      <w:pPr>
        <w:pStyle w:val="a9"/>
      </w:pPr>
      <w:r w:rsidRPr="00164E6B">
        <w:t xml:space="preserve">Юношеский возраст определяется в психологии как период в развитии человека, соответствующий переходу от подросткового возраста к самостоятельной взрослой жизни. Хронологические границы юности определяются психологами по разному. </w:t>
      </w:r>
    </w:p>
    <w:p w:rsidR="00A43E09" w:rsidRPr="00164E6B" w:rsidRDefault="00A43E09" w:rsidP="00164E6B">
      <w:pPr>
        <w:pStyle w:val="a9"/>
      </w:pPr>
      <w:r w:rsidRPr="00164E6B">
        <w:t>Юношеский возраст – этап формирования и собственного мировоззрения, этап принятия ответственных решений, этап человеческой близости, когда ценности дружбы, любви, интимной близости могут быть первостепенными.</w:t>
      </w:r>
    </w:p>
    <w:p w:rsidR="00A43E09" w:rsidRPr="00164E6B" w:rsidRDefault="00A43E09" w:rsidP="00164E6B">
      <w:pPr>
        <w:pStyle w:val="a9"/>
      </w:pPr>
      <w:r w:rsidRPr="00164E6B">
        <w:t>Самооценка младших детей воспроизводит, как правило, ту оценку, которую они получают от родителей и других авторитетных взрослых. Но чем старше становится ребенок, тем в большей мере его поведение переориентируется с оценки на самооценку. Однако осознание своих качеств, особенно сложных морально-психологических черт, таких как слабость, мужество или принципиальность, уже включает в себя момент эмоциональной оценки и социального сравнения (свой ум или красоту можно оценить, только сравнив себя с кем-то другим).</w:t>
      </w:r>
    </w:p>
    <w:p w:rsidR="00A43E09" w:rsidRPr="00164E6B" w:rsidRDefault="00A43E09" w:rsidP="00164E6B">
      <w:pPr>
        <w:pStyle w:val="a9"/>
      </w:pPr>
      <w:r w:rsidRPr="00164E6B">
        <w:t>Как и подросток, юноша страстно хочет знать то, кто он такой, чего он стоит, на что он способен. Есть два способа самооценки. Один состоит в том, чтобы соизмерить уровень своих притязаний с достигнутым результатом (“Если я не спасовал в трудной ситуации, значит, я не трус; если взялся за трудную задачу и осилил ее, значит, я способный” ). Но ограниченность юношеского жизненного опыта затрудняет такую проверку. Многие нелогичные точки зрения взрослых, поступки, озорство, лихачество – объясняется не столько желанием выделится в глазах других, завоевывать популярность, сколько именно потребностью самопроверки – своей реши</w:t>
      </w:r>
      <w:r w:rsidR="006F0375" w:rsidRPr="00164E6B">
        <w:t>тельности, отваги и т. д.</w:t>
      </w:r>
      <w:bookmarkStart w:id="2" w:name="_GoBack"/>
      <w:bookmarkEnd w:id="2"/>
    </w:p>
    <w:sectPr w:rsidR="00A43E09" w:rsidRPr="00164E6B" w:rsidSect="00164E6B">
      <w:footerReference w:type="default" r:id="rId7"/>
      <w:pgSz w:w="11907" w:h="16840"/>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BB" w:rsidRDefault="005C4CBB">
      <w:r>
        <w:separator/>
      </w:r>
    </w:p>
  </w:endnote>
  <w:endnote w:type="continuationSeparator" w:id="0">
    <w:p w:rsidR="005C4CBB" w:rsidRDefault="005C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E09" w:rsidRDefault="008B588A">
    <w:pPr>
      <w:pStyle w:val="ac"/>
      <w:framePr w:wrap="auto" w:vAnchor="text" w:hAnchor="margin" w:xAlign="center" w:y="1"/>
      <w:rPr>
        <w:rStyle w:val="a5"/>
      </w:rPr>
    </w:pPr>
    <w:r>
      <w:rPr>
        <w:rStyle w:val="a5"/>
        <w:noProof/>
      </w:rPr>
      <w:t>2</w:t>
    </w:r>
  </w:p>
  <w:p w:rsidR="00A43E09" w:rsidRDefault="00A43E0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BB" w:rsidRDefault="005C4CBB">
      <w:r>
        <w:separator/>
      </w:r>
    </w:p>
  </w:footnote>
  <w:footnote w:type="continuationSeparator" w:id="0">
    <w:p w:rsidR="005C4CBB" w:rsidRDefault="005C4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559F"/>
    <w:multiLevelType w:val="singleLevel"/>
    <w:tmpl w:val="CC960DA6"/>
    <w:lvl w:ilvl="0">
      <w:start w:val="1"/>
      <w:numFmt w:val="decimal"/>
      <w:lvlText w:val="%1."/>
      <w:lvlJc w:val="left"/>
      <w:pPr>
        <w:tabs>
          <w:tab w:val="num" w:pos="1080"/>
        </w:tabs>
        <w:ind w:left="1080" w:hanging="360"/>
      </w:pPr>
      <w:rPr>
        <w:rFonts w:hint="default"/>
      </w:rPr>
    </w:lvl>
  </w:abstractNum>
  <w:abstractNum w:abstractNumId="1">
    <w:nsid w:val="1DCF4A8F"/>
    <w:multiLevelType w:val="multilevel"/>
    <w:tmpl w:val="8F7896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C2B2404"/>
    <w:multiLevelType w:val="multilevel"/>
    <w:tmpl w:val="E11C6F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6E15CCF"/>
    <w:multiLevelType w:val="singleLevel"/>
    <w:tmpl w:val="60ECD71E"/>
    <w:lvl w:ilvl="0">
      <w:start w:val="4"/>
      <w:numFmt w:val="bullet"/>
      <w:lvlText w:val="-"/>
      <w:lvlJc w:val="left"/>
      <w:pPr>
        <w:tabs>
          <w:tab w:val="num" w:pos="1080"/>
        </w:tabs>
        <w:ind w:left="1080" w:hanging="360"/>
      </w:pPr>
      <w:rPr>
        <w:rFonts w:hint="default"/>
      </w:rPr>
    </w:lvl>
  </w:abstractNum>
  <w:abstractNum w:abstractNumId="4">
    <w:nsid w:val="51E63860"/>
    <w:multiLevelType w:val="singleLevel"/>
    <w:tmpl w:val="CC960DA6"/>
    <w:lvl w:ilvl="0">
      <w:start w:val="1"/>
      <w:numFmt w:val="decimal"/>
      <w:lvlText w:val="%1."/>
      <w:lvlJc w:val="left"/>
      <w:pPr>
        <w:tabs>
          <w:tab w:val="num" w:pos="1080"/>
        </w:tabs>
        <w:ind w:left="1080" w:hanging="360"/>
      </w:pPr>
      <w:rPr>
        <w:rFonts w:hint="default"/>
      </w:rPr>
    </w:lvl>
  </w:abstractNum>
  <w:abstractNum w:abstractNumId="5">
    <w:nsid w:val="66C02006"/>
    <w:multiLevelType w:val="singleLevel"/>
    <w:tmpl w:val="CC960DA6"/>
    <w:lvl w:ilvl="0">
      <w:start w:val="1"/>
      <w:numFmt w:val="decimal"/>
      <w:lvlText w:val="%1."/>
      <w:lvlJc w:val="left"/>
      <w:pPr>
        <w:tabs>
          <w:tab w:val="num" w:pos="1080"/>
        </w:tabs>
        <w:ind w:left="1080" w:hanging="360"/>
      </w:pPr>
      <w:rPr>
        <w:rFonts w:hint="default"/>
      </w:rPr>
    </w:lvl>
  </w:abstractNum>
  <w:abstractNum w:abstractNumId="6">
    <w:nsid w:val="76C81DD6"/>
    <w:multiLevelType w:val="multilevel"/>
    <w:tmpl w:val="B2C60D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3"/>
  </w:num>
  <w:num w:numId="2">
    <w:abstractNumId w:val="1"/>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375"/>
    <w:rsid w:val="000F1279"/>
    <w:rsid w:val="00164E6B"/>
    <w:rsid w:val="00360FE5"/>
    <w:rsid w:val="00371567"/>
    <w:rsid w:val="005C4CBB"/>
    <w:rsid w:val="006F0375"/>
    <w:rsid w:val="00772FA2"/>
    <w:rsid w:val="007E4C28"/>
    <w:rsid w:val="008B588A"/>
    <w:rsid w:val="0097688C"/>
    <w:rsid w:val="00A43E09"/>
    <w:rsid w:val="00B856FB"/>
    <w:rsid w:val="00D05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A463A5-DC9D-478D-879B-D7E96A74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paragraph" w:styleId="1">
    <w:name w:val="heading 1"/>
    <w:basedOn w:val="a"/>
    <w:next w:val="a"/>
    <w:link w:val="10"/>
    <w:uiPriority w:val="99"/>
    <w:qFormat/>
    <w:pPr>
      <w:keepNext/>
      <w:spacing w:before="480" w:after="60"/>
      <w:outlineLvl w:val="0"/>
    </w:pPr>
    <w:rPr>
      <w:b/>
      <w:bCs/>
      <w:kern w:val="28"/>
    </w:rPr>
  </w:style>
  <w:style w:type="paragraph" w:styleId="2">
    <w:name w:val="heading 2"/>
    <w:basedOn w:val="a"/>
    <w:next w:val="a"/>
    <w:link w:val="20"/>
    <w:uiPriority w:val="99"/>
    <w:qFormat/>
    <w:pPr>
      <w:keepNext/>
      <w:spacing w:before="240" w:after="60"/>
      <w:outlineLvl w:val="1"/>
    </w:pPr>
    <w:rPr>
      <w:b/>
      <w:bCs/>
    </w:rPr>
  </w:style>
  <w:style w:type="paragraph" w:styleId="3">
    <w:name w:val="heading 3"/>
    <w:basedOn w:val="a"/>
    <w:next w:val="a"/>
    <w:link w:val="30"/>
    <w:uiPriority w:val="99"/>
    <w:qFormat/>
    <w:pPr>
      <w:keepNext/>
      <w:spacing w:before="240" w:after="60"/>
      <w:outlineLvl w:val="2"/>
    </w:pPr>
    <w:rPr>
      <w:b/>
      <w:bCs/>
    </w:rPr>
  </w:style>
  <w:style w:type="paragraph" w:styleId="4">
    <w:name w:val="heading 4"/>
    <w:basedOn w:val="a"/>
    <w:next w:val="a"/>
    <w:link w:val="40"/>
    <w:uiPriority w:val="99"/>
    <w:qFormat/>
    <w:pPr>
      <w:keepNext/>
      <w:ind w:left="-567" w:firstLine="0"/>
      <w:jc w:val="center"/>
      <w:outlineLvl w:val="3"/>
    </w:pPr>
    <w:rPr>
      <w:sz w:val="36"/>
      <w:szCs w:val="36"/>
    </w:rPr>
  </w:style>
  <w:style w:type="paragraph" w:styleId="5">
    <w:name w:val="heading 5"/>
    <w:basedOn w:val="a"/>
    <w:next w:val="a"/>
    <w:link w:val="50"/>
    <w:uiPriority w:val="99"/>
    <w:qFormat/>
    <w:pPr>
      <w:keepNext/>
      <w:ind w:firstLine="0"/>
      <w:jc w:val="center"/>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заголовок таблицы"/>
    <w:basedOn w:val="a"/>
    <w:uiPriority w:val="99"/>
    <w:pPr>
      <w:jc w:val="right"/>
    </w:pPr>
  </w:style>
  <w:style w:type="paragraph" w:customStyle="1" w:styleId="a4">
    <w:name w:val="заполнение таблицы"/>
    <w:basedOn w:val="a"/>
    <w:uiPriority w:val="99"/>
    <w:pPr>
      <w:spacing w:line="240" w:lineRule="auto"/>
      <w:ind w:firstLine="0"/>
      <w:jc w:val="left"/>
    </w:pPr>
  </w:style>
  <w:style w:type="character" w:styleId="a5">
    <w:name w:val="page number"/>
    <w:uiPriority w:val="99"/>
    <w:rPr>
      <w:sz w:val="24"/>
      <w:szCs w:val="24"/>
    </w:rPr>
  </w:style>
  <w:style w:type="paragraph" w:styleId="11">
    <w:name w:val="toc 1"/>
    <w:basedOn w:val="a"/>
    <w:next w:val="a"/>
    <w:autoRedefine/>
    <w:uiPriority w:val="99"/>
    <w:semiHidden/>
    <w:pPr>
      <w:tabs>
        <w:tab w:val="right" w:leader="dot" w:pos="9072"/>
      </w:tabs>
      <w:ind w:firstLine="0"/>
    </w:pPr>
    <w:rPr>
      <w:b/>
      <w:bCs/>
    </w:rPr>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customStyle="1" w:styleId="a6">
    <w:name w:val="подпись к рисунку"/>
    <w:basedOn w:val="a"/>
    <w:uiPriority w:val="99"/>
    <w:pPr>
      <w:ind w:firstLine="0"/>
      <w:jc w:val="center"/>
    </w:pPr>
    <w:rPr>
      <w:b/>
      <w:bCs/>
      <w:sz w:val="24"/>
      <w:szCs w:val="24"/>
    </w:rPr>
  </w:style>
  <w:style w:type="paragraph" w:styleId="a7">
    <w:name w:val="footnote text"/>
    <w:basedOn w:val="a"/>
    <w:link w:val="a8"/>
    <w:uiPriority w:val="99"/>
    <w:semiHidden/>
    <w:rPr>
      <w:sz w:val="24"/>
      <w:szCs w:val="24"/>
    </w:rPr>
  </w:style>
  <w:style w:type="character" w:customStyle="1" w:styleId="a8">
    <w:name w:val="Текст сноски Знак"/>
    <w:link w:val="a7"/>
    <w:uiPriority w:val="99"/>
    <w:semiHidden/>
    <w:rPr>
      <w:sz w:val="20"/>
      <w:szCs w:val="20"/>
    </w:rPr>
  </w:style>
  <w:style w:type="paragraph" w:styleId="a9">
    <w:name w:val="Body Text Indent"/>
    <w:basedOn w:val="a"/>
    <w:link w:val="aa"/>
    <w:uiPriority w:val="99"/>
  </w:style>
  <w:style w:type="character" w:customStyle="1" w:styleId="aa">
    <w:name w:val="Основной текст с отступом Знак"/>
    <w:link w:val="a9"/>
    <w:uiPriority w:val="99"/>
    <w:semiHidden/>
    <w:rPr>
      <w:sz w:val="28"/>
      <w:szCs w:val="28"/>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8"/>
      <w:szCs w:val="28"/>
    </w:rPr>
  </w:style>
  <w:style w:type="paragraph" w:styleId="22">
    <w:name w:val="Body Text Indent 2"/>
    <w:basedOn w:val="a"/>
    <w:link w:val="23"/>
    <w:uiPriority w:val="99"/>
    <w:pPr>
      <w:ind w:left="-567" w:firstLine="567"/>
    </w:pPr>
  </w:style>
  <w:style w:type="character" w:customStyle="1" w:styleId="23">
    <w:name w:val="Основной текст с отступом 2 Знак"/>
    <w:link w:val="2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Иванов В.Г.</dc:creator>
  <cp:keywords/>
  <dc:description/>
  <cp:lastModifiedBy>admin</cp:lastModifiedBy>
  <cp:revision>2</cp:revision>
  <dcterms:created xsi:type="dcterms:W3CDTF">2014-03-05T02:04:00Z</dcterms:created>
  <dcterms:modified xsi:type="dcterms:W3CDTF">2014-03-05T02:04:00Z</dcterms:modified>
</cp:coreProperties>
</file>