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2A" w:rsidRDefault="00942E2A">
      <w:pPr>
        <w:pStyle w:val="a5"/>
        <w:spacing w:line="360" w:lineRule="auto"/>
      </w:pPr>
      <w:r>
        <w:t>ВЫПУСКНАЯ КВАЛИФИКАЦИОННАЯ РАБОТА</w:t>
      </w:r>
    </w:p>
    <w:p w:rsidR="00942E2A" w:rsidRDefault="00942E2A">
      <w:pPr>
        <w:pStyle w:val="a5"/>
        <w:spacing w:line="360" w:lineRule="auto"/>
        <w:rPr>
          <w:b/>
          <w:bCs/>
        </w:rPr>
      </w:pPr>
      <w:r>
        <w:rPr>
          <w:b/>
          <w:bCs/>
        </w:rPr>
        <w:t>Понятие, состав, классификация и оценка вложений во внеоборотные активы</w:t>
      </w:r>
    </w:p>
    <w:p w:rsidR="00942E2A" w:rsidRDefault="00942E2A">
      <w:pPr>
        <w:pStyle w:val="a5"/>
        <w:spacing w:line="360" w:lineRule="auto"/>
      </w:pPr>
    </w:p>
    <w:p w:rsidR="00942E2A" w:rsidRDefault="00942E2A">
      <w:pPr>
        <w:pStyle w:val="a5"/>
        <w:spacing w:line="360" w:lineRule="auto"/>
        <w:jc w:val="left"/>
        <w:rPr>
          <w:b/>
          <w:bCs/>
        </w:rPr>
      </w:pPr>
    </w:p>
    <w:p w:rsidR="00942E2A" w:rsidRDefault="00942E2A">
      <w:pPr>
        <w:pStyle w:val="a5"/>
        <w:spacing w:line="360" w:lineRule="auto"/>
        <w:jc w:val="left"/>
        <w:rPr>
          <w:b/>
          <w:bC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rPr>
          <w:lang w:val="en-US"/>
        </w:rPr>
      </w:pPr>
    </w:p>
    <w:p w:rsidR="00942E2A" w:rsidRDefault="00942E2A">
      <w:pPr>
        <w:pStyle w:val="a5"/>
        <w:spacing w:line="360" w:lineRule="auto"/>
      </w:pPr>
      <w:r>
        <w:t>Содержание</w:t>
      </w:r>
    </w:p>
    <w:p w:rsidR="00942E2A" w:rsidRDefault="00942E2A">
      <w:pPr>
        <w:spacing w:line="360" w:lineRule="auto"/>
        <w:rPr>
          <w:sz w:val="28"/>
        </w:rPr>
      </w:pPr>
      <w:r>
        <w:rPr>
          <w:sz w:val="28"/>
        </w:rPr>
        <w:t>Введение                                                                                                                       3</w:t>
      </w:r>
    </w:p>
    <w:p w:rsidR="00942E2A" w:rsidRDefault="00942E2A">
      <w:pPr>
        <w:numPr>
          <w:ilvl w:val="0"/>
          <w:numId w:val="14"/>
        </w:numPr>
        <w:spacing w:line="360" w:lineRule="auto"/>
        <w:rPr>
          <w:sz w:val="28"/>
        </w:rPr>
      </w:pPr>
      <w:r>
        <w:rPr>
          <w:sz w:val="28"/>
        </w:rPr>
        <w:t xml:space="preserve">Экономическая сущность вложений во внеоборотные     активы:               6                                                                                             </w:t>
      </w:r>
    </w:p>
    <w:p w:rsidR="00942E2A" w:rsidRDefault="00942E2A">
      <w:pPr>
        <w:tabs>
          <w:tab w:val="left" w:pos="840"/>
        </w:tabs>
        <w:spacing w:line="360" w:lineRule="auto"/>
        <w:ind w:left="360"/>
        <w:rPr>
          <w:sz w:val="28"/>
        </w:rPr>
      </w:pPr>
      <w:r>
        <w:rPr>
          <w:sz w:val="28"/>
        </w:rPr>
        <w:t xml:space="preserve">      1.1 Понятие,  состав и  классификация  вложений  во  внеоборотные </w:t>
      </w:r>
    </w:p>
    <w:p w:rsidR="00942E2A" w:rsidRDefault="00942E2A">
      <w:pPr>
        <w:tabs>
          <w:tab w:val="left" w:pos="720"/>
        </w:tabs>
        <w:spacing w:line="360" w:lineRule="auto"/>
        <w:rPr>
          <w:sz w:val="28"/>
        </w:rPr>
      </w:pPr>
      <w:r>
        <w:rPr>
          <w:sz w:val="28"/>
        </w:rPr>
        <w:t xml:space="preserve">           активы                                                                                                                6</w:t>
      </w:r>
    </w:p>
    <w:p w:rsidR="00942E2A" w:rsidRDefault="00942E2A">
      <w:pPr>
        <w:tabs>
          <w:tab w:val="left" w:pos="840"/>
        </w:tabs>
        <w:spacing w:line="360" w:lineRule="auto"/>
        <w:rPr>
          <w:sz w:val="28"/>
        </w:rPr>
      </w:pPr>
      <w:r>
        <w:rPr>
          <w:sz w:val="28"/>
        </w:rPr>
        <w:t xml:space="preserve">           1.2 Источники финансирования капитальных вложений.                          17</w:t>
      </w:r>
    </w:p>
    <w:p w:rsidR="00942E2A" w:rsidRDefault="00942E2A">
      <w:pPr>
        <w:numPr>
          <w:ilvl w:val="0"/>
          <w:numId w:val="14"/>
        </w:numPr>
        <w:spacing w:line="360" w:lineRule="auto"/>
        <w:rPr>
          <w:sz w:val="28"/>
        </w:rPr>
      </w:pPr>
      <w:r>
        <w:rPr>
          <w:sz w:val="28"/>
        </w:rPr>
        <w:t xml:space="preserve">Концепция   оценки   вложений   во   внеоборотные   активы   на современном этапе:                                                                                         23                                                                 </w:t>
      </w:r>
    </w:p>
    <w:p w:rsidR="00942E2A" w:rsidRDefault="00942E2A">
      <w:pPr>
        <w:numPr>
          <w:ilvl w:val="1"/>
          <w:numId w:val="14"/>
        </w:numPr>
        <w:spacing w:line="360" w:lineRule="auto"/>
        <w:rPr>
          <w:sz w:val="28"/>
        </w:rPr>
      </w:pPr>
      <w:r>
        <w:rPr>
          <w:sz w:val="28"/>
        </w:rPr>
        <w:t>Подходы к оценке вложений во внеоборотные активы                        23</w:t>
      </w:r>
    </w:p>
    <w:p w:rsidR="00942E2A" w:rsidRDefault="00942E2A">
      <w:pPr>
        <w:numPr>
          <w:ilvl w:val="1"/>
          <w:numId w:val="14"/>
        </w:numPr>
        <w:spacing w:line="360" w:lineRule="auto"/>
        <w:rPr>
          <w:sz w:val="28"/>
        </w:rPr>
      </w:pPr>
      <w:r>
        <w:rPr>
          <w:sz w:val="28"/>
        </w:rPr>
        <w:t>Отражение вложений во внеоборотные активы в Международных стандартах финансовой отчетности.                                                       71</w:t>
      </w:r>
    </w:p>
    <w:p w:rsidR="00942E2A" w:rsidRDefault="00942E2A">
      <w:pPr>
        <w:spacing w:line="360" w:lineRule="auto"/>
        <w:rPr>
          <w:sz w:val="28"/>
        </w:rPr>
      </w:pPr>
      <w:r>
        <w:rPr>
          <w:sz w:val="28"/>
        </w:rPr>
        <w:t>Заключение                                                                                                                77</w:t>
      </w:r>
    </w:p>
    <w:p w:rsidR="00942E2A" w:rsidRDefault="00942E2A">
      <w:pPr>
        <w:spacing w:line="360" w:lineRule="auto"/>
        <w:rPr>
          <w:sz w:val="28"/>
        </w:rPr>
      </w:pPr>
      <w:r>
        <w:rPr>
          <w:sz w:val="28"/>
        </w:rPr>
        <w:t>Список литературы                                                                                                   79</w:t>
      </w:r>
    </w:p>
    <w:p w:rsidR="00942E2A" w:rsidRDefault="00942E2A">
      <w:pPr>
        <w:spacing w:line="360" w:lineRule="auto"/>
        <w:rPr>
          <w:sz w:val="28"/>
        </w:rPr>
      </w:pPr>
      <w:r>
        <w:rPr>
          <w:sz w:val="28"/>
        </w:rPr>
        <w:t>Приложения                                                                                                               85</w:t>
      </w: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r>
        <w:rPr>
          <w:sz w:val="28"/>
        </w:rPr>
        <w:t>Введение</w:t>
      </w:r>
    </w:p>
    <w:p w:rsidR="00942E2A" w:rsidRDefault="00942E2A">
      <w:pPr>
        <w:spacing w:line="360" w:lineRule="auto"/>
        <w:jc w:val="both"/>
        <w:rPr>
          <w:sz w:val="28"/>
        </w:rPr>
      </w:pPr>
      <w:r>
        <w:rPr>
          <w:sz w:val="28"/>
        </w:rPr>
        <w:t xml:space="preserve">      Одна из важнейших сторон производственно-хозяйственной деятельности предприятия – сохранение и развитие своего экономического потенциала. Это направление деятельности предприятия получило название инвестиционной деятельности.</w:t>
      </w:r>
    </w:p>
    <w:p w:rsidR="00942E2A" w:rsidRDefault="00942E2A">
      <w:pPr>
        <w:spacing w:line="360" w:lineRule="auto"/>
        <w:jc w:val="both"/>
        <w:rPr>
          <w:sz w:val="28"/>
        </w:rPr>
      </w:pPr>
      <w:r>
        <w:rPr>
          <w:sz w:val="28"/>
        </w:rPr>
        <w:t xml:space="preserve">      Бизнес, предпринимательство, так или иначе, связаны с привлечением имущества, а точнее капитала, как «самовозрастающей стоимости», то есть имущества, приносящего прибавочную стоимость.</w:t>
      </w:r>
    </w:p>
    <w:p w:rsidR="00942E2A" w:rsidRDefault="00942E2A">
      <w:pPr>
        <w:spacing w:line="360" w:lineRule="auto"/>
        <w:jc w:val="both"/>
        <w:rPr>
          <w:sz w:val="28"/>
        </w:rPr>
      </w:pPr>
      <w:r>
        <w:rPr>
          <w:sz w:val="28"/>
        </w:rPr>
        <w:t xml:space="preserve">      С вышеперечисленными понятиями тесно связана категория «инвестиции», поскольку, по сути, представляет собой не что иное, как использование капитала для получения больших денежных средств. Если быть более точными, то под инвестициями следует понимать денежные средства, целевые банковские вклады, паи, акции и другие ценные бумаги, технологии, машины, оборудование, иное имущество, а также имущественные и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942E2A" w:rsidRDefault="00942E2A">
      <w:pPr>
        <w:spacing w:line="360" w:lineRule="auto"/>
        <w:jc w:val="both"/>
        <w:rPr>
          <w:sz w:val="28"/>
        </w:rPr>
      </w:pPr>
      <w:r>
        <w:rPr>
          <w:sz w:val="28"/>
        </w:rPr>
        <w:t xml:space="preserve">      В настоящее время основной и важной задачей российского Правительства и всех властных структур является развитие экономики нашей страны и прежде всего производства. А согласно мнению многих специалистов для этого необходимы долгосрочные инвестиции.</w:t>
      </w:r>
    </w:p>
    <w:p w:rsidR="00942E2A" w:rsidRDefault="00942E2A">
      <w:pPr>
        <w:spacing w:line="360" w:lineRule="auto"/>
        <w:jc w:val="both"/>
        <w:rPr>
          <w:sz w:val="28"/>
        </w:rPr>
      </w:pPr>
      <w:r>
        <w:rPr>
          <w:sz w:val="28"/>
        </w:rPr>
        <w:t xml:space="preserve">      Одним из важнейших направлений инвестирования, необходимом на данном этапе являются вложения во внеоборотные активы и, прежде всего в основные средства, нематериальные активы, новые технологии, в развитие производства.</w:t>
      </w:r>
    </w:p>
    <w:p w:rsidR="00942E2A" w:rsidRDefault="00942E2A">
      <w:pPr>
        <w:spacing w:line="360" w:lineRule="auto"/>
        <w:jc w:val="both"/>
        <w:rPr>
          <w:sz w:val="28"/>
        </w:rPr>
      </w:pPr>
      <w:r>
        <w:rPr>
          <w:sz w:val="28"/>
        </w:rPr>
        <w:t xml:space="preserve">      Негативная динамика инвестиционной активности в реальном секторе российской экономики (общее снижение инвестиционной активности за девяностые годы составило в среднегодовой оценке примерно 70 %) привела к значительному физическому и моральному износу используемого производственного аппарата.</w:t>
      </w:r>
    </w:p>
    <w:p w:rsidR="00942E2A" w:rsidRDefault="00942E2A">
      <w:pPr>
        <w:spacing w:line="360" w:lineRule="auto"/>
        <w:jc w:val="both"/>
        <w:rPr>
          <w:sz w:val="28"/>
        </w:rPr>
      </w:pPr>
      <w:r>
        <w:rPr>
          <w:sz w:val="28"/>
        </w:rPr>
        <w:t xml:space="preserve">      Лишь в 2000 году наметились первые признаки преодоления затяжного инвестиционного и производственного кризиса в России. Между тем, системные проблемы российской экономики, в своей совокупности оказывающие негативное влияние на инвестиционный климат, остаются нерешенными. В их числе необходимо выделить отсутствие эффективного собственника на значительной части российских предприятий; низкое качество гарантий защиты прав инвесторов; перегруженность бюджетов различных уровней долговыми обязательствами.</w:t>
      </w:r>
    </w:p>
    <w:p w:rsidR="00942E2A" w:rsidRDefault="00942E2A">
      <w:pPr>
        <w:spacing w:line="360" w:lineRule="auto"/>
        <w:jc w:val="both"/>
        <w:rPr>
          <w:sz w:val="28"/>
        </w:rPr>
      </w:pPr>
      <w:r>
        <w:rPr>
          <w:sz w:val="28"/>
        </w:rPr>
        <w:t xml:space="preserve">      Неразрешенными остаются и вопросы бухгалтерского учета долгосрочных инвестиций и источников их финансирования. В частности сегодня остро стоит проблема несоответствия российских законов новым условиям. По многим вопросам учета вложений во внеоборотные активы наблюдается их неоднозначное трактование бухгалтерскими, налоговыми и иными нормативными актами.</w:t>
      </w:r>
    </w:p>
    <w:p w:rsidR="00942E2A" w:rsidRDefault="00942E2A">
      <w:pPr>
        <w:spacing w:line="360" w:lineRule="auto"/>
        <w:jc w:val="both"/>
        <w:rPr>
          <w:sz w:val="28"/>
        </w:rPr>
      </w:pPr>
      <w:r>
        <w:rPr>
          <w:sz w:val="28"/>
        </w:rPr>
        <w:t xml:space="preserve">      Серьезное внимание также следует уделить и источникам финансирования вложений во внеоборотные активы. Так дискуссионным на сегодняшний день является вопрос о необходимости государственного контроля за целевым использованием сумм начисленной амортизации и проблема отражения в учете процесса направления источника вложений, в частности прибыли, на их финансирование.</w:t>
      </w:r>
    </w:p>
    <w:p w:rsidR="00942E2A" w:rsidRDefault="00942E2A">
      <w:pPr>
        <w:spacing w:line="360" w:lineRule="auto"/>
        <w:jc w:val="both"/>
        <w:rPr>
          <w:sz w:val="28"/>
        </w:rPr>
      </w:pPr>
      <w:r>
        <w:rPr>
          <w:sz w:val="28"/>
        </w:rPr>
        <w:t xml:space="preserve">      Из всего вышесказанного следует, что в отечественной практике существует достаточно много проблем, связанных с понятием вложений во внеоборотные активы. В связи с тем, что сейчас происходит реформация российской системы бухгалтерского учета, ее приближение к международным стандартам, необходимо также рассмотреть, как решаются эти вопросы в МСФО.</w:t>
      </w:r>
    </w:p>
    <w:p w:rsidR="00942E2A" w:rsidRDefault="00942E2A">
      <w:pPr>
        <w:spacing w:line="360" w:lineRule="auto"/>
        <w:jc w:val="both"/>
        <w:rPr>
          <w:sz w:val="28"/>
        </w:rPr>
      </w:pPr>
      <w:r>
        <w:rPr>
          <w:sz w:val="28"/>
        </w:rPr>
        <w:t xml:space="preserve">      В условиях становления российской экономики актуальное значение приобретает и оценка инвестиций. Причем не только бухгалтерская, но и экономическая. А связано это с тем, что все больше внимания стало уделяться управленческим решениям, от тщательности которых зависит положение предприятия на данный момент и в будущем.</w:t>
      </w:r>
    </w:p>
    <w:p w:rsidR="00942E2A" w:rsidRDefault="00942E2A">
      <w:pPr>
        <w:spacing w:line="360" w:lineRule="auto"/>
        <w:jc w:val="both"/>
        <w:rPr>
          <w:sz w:val="28"/>
        </w:rPr>
      </w:pPr>
      <w:r>
        <w:rPr>
          <w:sz w:val="28"/>
        </w:rPr>
        <w:t xml:space="preserve">      Перед руководителями, менеджерами встает задача оценки эффективности того или иного инвестиционного проекта, что можно сделать, используя различные показатели и подходы, применимые в каждой конкретной ситуации.</w:t>
      </w:r>
    </w:p>
    <w:p w:rsidR="00942E2A" w:rsidRDefault="00942E2A">
      <w:pPr>
        <w:spacing w:line="360" w:lineRule="auto"/>
        <w:jc w:val="both"/>
        <w:rPr>
          <w:sz w:val="28"/>
        </w:rPr>
      </w:pPr>
      <w:r>
        <w:rPr>
          <w:sz w:val="28"/>
        </w:rPr>
        <w:t xml:space="preserve">      Изучению вышеперечисленных проблем и вопросов в связи с их важностью и актуальностью будет посвящена данная работа.</w:t>
      </w: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p>
    <w:p w:rsidR="00942E2A" w:rsidRDefault="00942E2A">
      <w:pPr>
        <w:spacing w:line="360" w:lineRule="auto"/>
        <w:jc w:val="both"/>
        <w:rPr>
          <w:sz w:val="28"/>
        </w:rPr>
      </w:pPr>
      <w:r>
        <w:rPr>
          <w:sz w:val="28"/>
        </w:rPr>
        <w:t xml:space="preserve">  </w:t>
      </w: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p>
    <w:p w:rsidR="00942E2A" w:rsidRDefault="00942E2A">
      <w:pPr>
        <w:spacing w:line="360" w:lineRule="auto"/>
        <w:jc w:val="center"/>
        <w:rPr>
          <w:sz w:val="28"/>
        </w:rPr>
      </w:pPr>
      <w:r>
        <w:rPr>
          <w:sz w:val="28"/>
        </w:rPr>
        <w:br w:type="page"/>
        <w:t>1. Экономическая сущность вложений во внеоборотные активы.</w:t>
      </w:r>
    </w:p>
    <w:p w:rsidR="00942E2A" w:rsidRDefault="00942E2A">
      <w:pPr>
        <w:pStyle w:val="a3"/>
        <w:spacing w:line="360" w:lineRule="auto"/>
        <w:rPr>
          <w:sz w:val="28"/>
        </w:rPr>
      </w:pPr>
      <w:r>
        <w:rPr>
          <w:sz w:val="28"/>
        </w:rPr>
        <w:t xml:space="preserve">      Внеоборотные активы представляют собой имущество организации, используемое в течение нескольких отчетных периодов. Стоимость такого имущества погашается путем амортизационных отчислений.</w:t>
      </w:r>
    </w:p>
    <w:p w:rsidR="00942E2A" w:rsidRDefault="00942E2A">
      <w:pPr>
        <w:spacing w:line="360" w:lineRule="auto"/>
        <w:jc w:val="both"/>
        <w:rPr>
          <w:sz w:val="28"/>
        </w:rPr>
      </w:pPr>
      <w:r>
        <w:rPr>
          <w:sz w:val="28"/>
        </w:rPr>
        <w:t xml:space="preserve">      К вложениям во внеоборотные активы, в свою очередь, относятся вложения в нефинансовые активы и долгосрочные финансовые вложения. Вложения в нефинансовые активы представляют собой затраты организации в объекты основных средств, земельных участков и объектов природопользования, нематериальные активы, а также  затраты организации по формированию основного стада продуктивного и рабочего скота (кроме птицы,  пушных зверей, кроликов и  других животных, которые учитываются в составе средств в обороте). А долгосрочные финансовые вложения представляют собой </w:t>
      </w:r>
      <w:r>
        <w:rPr>
          <w:sz w:val="28"/>
        </w:rPr>
        <w:tab/>
        <w:t xml:space="preserve">те средства, которые отвлечены из оборота предприятия и вложены в другие предприятия либо в виде долгосрочных кредитов, либо в виде приобретения акций этих предприятий. И в том, и в другом случае предприятие получает дополнительный доход в виде процентов или дивидендов. </w:t>
      </w:r>
    </w:p>
    <w:p w:rsidR="00942E2A" w:rsidRDefault="00942E2A">
      <w:pPr>
        <w:spacing w:line="360" w:lineRule="auto"/>
        <w:jc w:val="both"/>
        <w:rPr>
          <w:sz w:val="28"/>
        </w:rPr>
      </w:pPr>
      <w:r>
        <w:rPr>
          <w:sz w:val="28"/>
        </w:rPr>
        <w:t xml:space="preserve">      Далее следует отметить, что в данной работе будут рассмотрены вложения в нефинансовые активы (далее вложения во внеоборотные активы). </w:t>
      </w:r>
    </w:p>
    <w:p w:rsidR="00942E2A" w:rsidRDefault="00942E2A">
      <w:pPr>
        <w:spacing w:line="360" w:lineRule="auto"/>
        <w:jc w:val="both"/>
        <w:rPr>
          <w:sz w:val="28"/>
        </w:rPr>
      </w:pPr>
      <w:r>
        <w:rPr>
          <w:sz w:val="28"/>
        </w:rPr>
        <w:t xml:space="preserve">      В бухгалтерском учете для отражения вложений во внеоборотные активы предназначен счет 08 с аналогичным названием.</w:t>
      </w:r>
    </w:p>
    <w:p w:rsidR="00942E2A" w:rsidRDefault="00942E2A">
      <w:pPr>
        <w:spacing w:line="360" w:lineRule="auto"/>
        <w:jc w:val="both"/>
        <w:rPr>
          <w:sz w:val="28"/>
        </w:rPr>
      </w:pPr>
      <w:r>
        <w:rPr>
          <w:sz w:val="28"/>
        </w:rPr>
        <w:t xml:space="preserve">      По своему характеру эти вложения являются долгосрочными. В соответствии с «Положением  по бухгалтерскому учету долгосрочных инвестиции»: «Под долгосрочными инвестициями понимаются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за исключением долгосрочных финансовых вложений в государственные ценные бумаги и уставные капиталы других предприятий. Они связаны с:</w:t>
      </w:r>
    </w:p>
    <w:p w:rsidR="00942E2A" w:rsidRDefault="00942E2A">
      <w:pPr>
        <w:spacing w:line="360" w:lineRule="auto"/>
        <w:jc w:val="both"/>
        <w:rPr>
          <w:sz w:val="28"/>
        </w:rPr>
      </w:pPr>
      <w:r>
        <w:rPr>
          <w:sz w:val="28"/>
        </w:rPr>
        <w:t xml:space="preserve">      -осуществлением капитального строительства, а также реконструкцией расширением,   техническим   перевооружением  действующих  предприятий  и</w:t>
      </w:r>
    </w:p>
    <w:p w:rsidR="00942E2A" w:rsidRDefault="00942E2A">
      <w:pPr>
        <w:spacing w:line="360" w:lineRule="auto"/>
        <w:jc w:val="both"/>
        <w:rPr>
          <w:sz w:val="28"/>
        </w:rPr>
      </w:pPr>
    </w:p>
    <w:p w:rsidR="00942E2A" w:rsidRDefault="00942E2A">
      <w:pPr>
        <w:spacing w:line="360" w:lineRule="auto"/>
        <w:jc w:val="both"/>
        <w:rPr>
          <w:sz w:val="28"/>
        </w:rPr>
      </w:pPr>
      <w:r>
        <w:rPr>
          <w:sz w:val="28"/>
        </w:rPr>
        <w:t>объектов непроизводственной сферы;</w:t>
      </w:r>
    </w:p>
    <w:p w:rsidR="00942E2A" w:rsidRDefault="00942E2A">
      <w:pPr>
        <w:spacing w:line="360" w:lineRule="auto"/>
        <w:jc w:val="both"/>
        <w:rPr>
          <w:sz w:val="28"/>
        </w:rPr>
      </w:pPr>
      <w:r>
        <w:rPr>
          <w:sz w:val="28"/>
        </w:rPr>
        <w:t xml:space="preserve">      -приобретением зданий, сооружений, оборудования, транспортных средств и других отдельных объектов (или частей) основных средств;</w:t>
      </w:r>
    </w:p>
    <w:p w:rsidR="00942E2A" w:rsidRDefault="00942E2A">
      <w:pPr>
        <w:spacing w:line="360" w:lineRule="auto"/>
        <w:jc w:val="both"/>
        <w:rPr>
          <w:sz w:val="28"/>
        </w:rPr>
      </w:pPr>
      <w:r>
        <w:rPr>
          <w:sz w:val="28"/>
        </w:rPr>
        <w:t xml:space="preserve">      -приобретением земельных участков и объектов природопользования;</w:t>
      </w:r>
    </w:p>
    <w:p w:rsidR="00942E2A" w:rsidRDefault="00942E2A">
      <w:pPr>
        <w:spacing w:line="360" w:lineRule="auto"/>
        <w:jc w:val="both"/>
        <w:rPr>
          <w:sz w:val="28"/>
        </w:rPr>
      </w:pPr>
      <w:r>
        <w:rPr>
          <w:sz w:val="28"/>
        </w:rPr>
        <w:t xml:space="preserve">      -приобретением и созданием активов нематериального характера» [11].            </w:t>
      </w:r>
    </w:p>
    <w:p w:rsidR="00942E2A" w:rsidRDefault="00942E2A">
      <w:pPr>
        <w:spacing w:line="360" w:lineRule="auto"/>
        <w:jc w:val="both"/>
        <w:rPr>
          <w:sz w:val="28"/>
        </w:rPr>
      </w:pPr>
      <w:r>
        <w:rPr>
          <w:sz w:val="28"/>
        </w:rPr>
        <w:t xml:space="preserve">      Вложения во внеоборотные активы являются довольно широким понятием, поэтому далее хотелось бы рассмотреть состав и классификацию вложений во внеоборотные активы.</w:t>
      </w:r>
    </w:p>
    <w:p w:rsidR="00942E2A" w:rsidRDefault="00942E2A">
      <w:pPr>
        <w:spacing w:line="360" w:lineRule="auto"/>
        <w:jc w:val="both"/>
        <w:rPr>
          <w:sz w:val="28"/>
        </w:rPr>
      </w:pPr>
      <w:r>
        <w:rPr>
          <w:sz w:val="28"/>
        </w:rPr>
        <w:t xml:space="preserve"> Вложения в основные  средства.</w:t>
      </w:r>
      <w:r>
        <w:rPr>
          <w:i/>
          <w:iCs/>
          <w:sz w:val="28"/>
        </w:rPr>
        <w:t xml:space="preserve"> </w:t>
      </w:r>
      <w:r>
        <w:rPr>
          <w:sz w:val="28"/>
        </w:rPr>
        <w:t>Основные средства могут поступать в организацию по следующим направлениям:</w:t>
      </w:r>
    </w:p>
    <w:p w:rsidR="00942E2A" w:rsidRDefault="00942E2A">
      <w:pPr>
        <w:spacing w:line="360" w:lineRule="auto"/>
        <w:jc w:val="both"/>
        <w:rPr>
          <w:sz w:val="28"/>
        </w:rPr>
      </w:pPr>
      <w:r>
        <w:rPr>
          <w:sz w:val="28"/>
        </w:rPr>
        <w:t xml:space="preserve">     а) при передаче учредителями, акционерами в счет вклада в уставный капитал. В бухгалтерском учете отражается по дебету 08 счета субсчет 4 «Приобретение отдельных объектов основных средств».</w:t>
      </w:r>
    </w:p>
    <w:p w:rsidR="00942E2A" w:rsidRDefault="00942E2A">
      <w:pPr>
        <w:spacing w:line="360" w:lineRule="auto"/>
        <w:jc w:val="both"/>
        <w:rPr>
          <w:sz w:val="28"/>
        </w:rPr>
      </w:pPr>
      <w:r>
        <w:rPr>
          <w:i/>
          <w:iCs/>
          <w:sz w:val="28"/>
        </w:rPr>
        <w:t xml:space="preserve">     </w:t>
      </w:r>
      <w:r>
        <w:rPr>
          <w:sz w:val="28"/>
        </w:rPr>
        <w:t xml:space="preserve">б) путем капиталовложений. Капитальные вложения – это процесс воспроизводства материальных ценностей, составляющих основные фонды предприятий. Также под капитальными вложениями следует понимать направление предприятием денежных средств в новое строительство, на приобретение, реконструкцию, расширение и техническое перевооружение уже действующих объектов основных средств: </w:t>
      </w:r>
    </w:p>
    <w:p w:rsidR="00942E2A" w:rsidRDefault="00942E2A">
      <w:pPr>
        <w:spacing w:line="360" w:lineRule="auto"/>
        <w:jc w:val="both"/>
        <w:rPr>
          <w:sz w:val="28"/>
        </w:rPr>
      </w:pPr>
      <w:r>
        <w:rPr>
          <w:sz w:val="28"/>
        </w:rPr>
        <w:t xml:space="preserve">          1)покупка готовых объектов основных средств. В свою очередь включает в себя вложения в объекты, не требующие монтажа, и  приобретение оборудования, требующего монтажа.</w:t>
      </w:r>
    </w:p>
    <w:p w:rsidR="00942E2A" w:rsidRDefault="00942E2A">
      <w:pPr>
        <w:spacing w:line="360" w:lineRule="auto"/>
        <w:jc w:val="both"/>
        <w:rPr>
          <w:sz w:val="28"/>
        </w:rPr>
      </w:pPr>
      <w:r>
        <w:rPr>
          <w:sz w:val="28"/>
        </w:rPr>
        <w:t xml:space="preserve">      Приобретение оборудования, требующего монтажа. Бухгалтерский учет ведется на счете 07 «Оборудование к установке». Данный счет предназначен для учета оборудования, хранящегося на складах, ожидающего передачи в монтаж в следующих отчетных периодах, когда будут созданы для этого необходимые технические или организационно экономические условия.</w:t>
      </w:r>
    </w:p>
    <w:p w:rsidR="00942E2A" w:rsidRDefault="00942E2A">
      <w:pPr>
        <w:spacing w:line="360" w:lineRule="auto"/>
        <w:jc w:val="both"/>
        <w:rPr>
          <w:sz w:val="28"/>
        </w:rPr>
      </w:pPr>
      <w:r>
        <w:rPr>
          <w:sz w:val="28"/>
        </w:rPr>
        <w:t xml:space="preserve">          2)путем строительства, которое может осуществляться подрядным и хозяйственным способом. В первом случае заказчик поручает строительство подрядной организации, во втором - выполняет работы собственными силами.</w:t>
      </w:r>
    </w:p>
    <w:p w:rsidR="00942E2A" w:rsidRDefault="00942E2A">
      <w:pPr>
        <w:spacing w:line="360" w:lineRule="auto"/>
        <w:jc w:val="both"/>
        <w:rPr>
          <w:sz w:val="28"/>
        </w:rPr>
      </w:pPr>
      <w:r>
        <w:rPr>
          <w:sz w:val="28"/>
        </w:rPr>
        <w:t xml:space="preserve">      Вообще   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rsidR="00942E2A" w:rsidRDefault="00942E2A">
      <w:pPr>
        <w:spacing w:line="360" w:lineRule="auto"/>
        <w:jc w:val="both"/>
        <w:rPr>
          <w:sz w:val="28"/>
        </w:rPr>
      </w:pPr>
      <w:r>
        <w:rPr>
          <w:sz w:val="28"/>
        </w:rPr>
        <w:t xml:space="preserve">      Инвестор - юридическое или физическое лицо, осуществляющее вложение собственных и привлеченных средств в создание и воспроизводство основных средств. Инвестором могут выступать объединения юридических лиц, государственные органы, органы местного управления, а также иностранные инвесторы.</w:t>
      </w:r>
    </w:p>
    <w:p w:rsidR="00942E2A" w:rsidRDefault="00942E2A">
      <w:pPr>
        <w:spacing w:line="360" w:lineRule="auto"/>
        <w:jc w:val="both"/>
        <w:rPr>
          <w:sz w:val="28"/>
        </w:rPr>
      </w:pPr>
      <w:r>
        <w:rPr>
          <w:sz w:val="28"/>
        </w:rPr>
        <w:t xml:space="preserve">      Заказчик – юридическое или физическое лицо, уполномоченное инвестором на реализацию инвестиционного проекта. При этом он не вмешивается в предпринимательскую или иную деятельность других субъектов инвестиционной деятельности, если иное не предусмотрено договором между ними. Заказчиком может быть и сам инвестор.</w:t>
      </w:r>
    </w:p>
    <w:p w:rsidR="00942E2A" w:rsidRDefault="00942E2A">
      <w:pPr>
        <w:spacing w:line="360" w:lineRule="auto"/>
        <w:jc w:val="both"/>
        <w:rPr>
          <w:sz w:val="28"/>
        </w:rPr>
      </w:pPr>
      <w:r>
        <w:rPr>
          <w:sz w:val="28"/>
        </w:rPr>
        <w:t xml:space="preserve">      Заказчик, не являющийся инвестором, имеет права владения, пользования и распоряжения капитальными вложениями на период и в пределах полномочий, которые установлены договором в соответствии с законодательством Российской Федерации.</w:t>
      </w:r>
    </w:p>
    <w:p w:rsidR="00942E2A" w:rsidRDefault="00942E2A">
      <w:pPr>
        <w:spacing w:line="360" w:lineRule="auto"/>
        <w:jc w:val="both"/>
        <w:rPr>
          <w:sz w:val="28"/>
        </w:rPr>
      </w:pPr>
      <w:r>
        <w:rPr>
          <w:sz w:val="28"/>
        </w:rPr>
        <w:t xml:space="preserve">      Подрядчик – юридическое или физическое лицо, которое выполняет работы по договору подряда, заключаемому с заказчиком в соответствии с гражданским кодексом РФ.</w:t>
      </w:r>
    </w:p>
    <w:p w:rsidR="00942E2A" w:rsidRDefault="00942E2A">
      <w:pPr>
        <w:spacing w:line="360" w:lineRule="auto"/>
        <w:jc w:val="both"/>
        <w:rPr>
          <w:sz w:val="28"/>
        </w:rPr>
      </w:pPr>
      <w:r>
        <w:rPr>
          <w:sz w:val="28"/>
        </w:rPr>
        <w:t xml:space="preserve">      Пользователь объектов капитальных вложений – юридическое или физическое лицо, для которого создается объект. Им может быть иностранное юридическое лицо, а также государственные органы, органы местного самоуправления,  иностранные государства, международные объединения и организации. Пользователем объектов капитальных вложений может быть и сам инвестор.</w:t>
      </w:r>
    </w:p>
    <w:p w:rsidR="00942E2A" w:rsidRDefault="00942E2A">
      <w:pPr>
        <w:spacing w:line="360" w:lineRule="auto"/>
        <w:jc w:val="both"/>
        <w:rPr>
          <w:sz w:val="28"/>
        </w:rPr>
      </w:pPr>
      <w:r>
        <w:rPr>
          <w:sz w:val="28"/>
        </w:rPr>
        <w:t xml:space="preserve">      Застройщик – юридическое или физическое лицо, на которое по договору строительства возложены обязанности по организации строительства объекта, контролю за его ходом и ведению бухгалтерского учета производимых при этом затрат. </w:t>
      </w:r>
    </w:p>
    <w:p w:rsidR="00942E2A" w:rsidRDefault="00942E2A">
      <w:pPr>
        <w:spacing w:line="360" w:lineRule="auto"/>
        <w:jc w:val="both"/>
        <w:rPr>
          <w:sz w:val="28"/>
        </w:rPr>
      </w:pPr>
      <w:r>
        <w:rPr>
          <w:sz w:val="28"/>
        </w:rPr>
        <w:t xml:space="preserve">      Субъект инвестиционной деятельности может совмещать функции двух и более субъектов.</w:t>
      </w:r>
    </w:p>
    <w:p w:rsidR="00942E2A" w:rsidRDefault="00942E2A">
      <w:pPr>
        <w:spacing w:line="360" w:lineRule="auto"/>
        <w:jc w:val="both"/>
        <w:rPr>
          <w:sz w:val="28"/>
        </w:rPr>
      </w:pPr>
      <w:r>
        <w:rPr>
          <w:i/>
          <w:iCs/>
          <w:sz w:val="28"/>
        </w:rPr>
        <w:t xml:space="preserve">       </w:t>
      </w:r>
      <w:r>
        <w:rPr>
          <w:sz w:val="28"/>
        </w:rPr>
        <w:t>Также нужно отметить, что капитальные вложения могут группироваться:</w:t>
      </w:r>
    </w:p>
    <w:p w:rsidR="00942E2A" w:rsidRDefault="00942E2A">
      <w:pPr>
        <w:spacing w:line="360" w:lineRule="auto"/>
        <w:jc w:val="both"/>
        <w:rPr>
          <w:sz w:val="28"/>
        </w:rPr>
      </w:pPr>
      <w:r>
        <w:rPr>
          <w:sz w:val="28"/>
        </w:rPr>
        <w:t xml:space="preserve">    - по назначению (строительство объектов производственного, непроизводственного и бытового назначения). Данная группировка обусловлена тем, что для перечисленных видов объектов установлены различные требования по формированию отчетных показателей. Кроме того, следует учитывать и то, каким образом впоследствии будут возмещаться суммы, израсходованные на строительство – посредством начисления амортизационных отчислений (для объектов основных средств производственного назначения), прибыли, остающейся в распоряжении организации после уплаты налогов (для объектов непроизводственного назначения) или частично за счет себестоимости и частично – за счет чистой прибыли (для объектов бытового назначения).</w:t>
      </w:r>
    </w:p>
    <w:p w:rsidR="00942E2A" w:rsidRDefault="00942E2A">
      <w:pPr>
        <w:spacing w:line="360" w:lineRule="auto"/>
        <w:ind w:left="120"/>
        <w:jc w:val="both"/>
        <w:rPr>
          <w:sz w:val="28"/>
        </w:rPr>
      </w:pPr>
      <w:r>
        <w:rPr>
          <w:sz w:val="28"/>
        </w:rPr>
        <w:t xml:space="preserve">    - по воспроизводственной структуре. Данная структура включает в себя следующие далее понятия.</w:t>
      </w:r>
    </w:p>
    <w:p w:rsidR="00942E2A" w:rsidRDefault="00942E2A">
      <w:pPr>
        <w:spacing w:line="360" w:lineRule="auto"/>
        <w:jc w:val="both"/>
        <w:rPr>
          <w:sz w:val="28"/>
        </w:rPr>
      </w:pPr>
      <w:r>
        <w:rPr>
          <w:sz w:val="28"/>
        </w:rPr>
        <w:t xml:space="preserve">      Новое строительство – строительство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осуществляемое на новых площадках в целях создания новой производственной мощности. К новому строительству относится также строительство на новой площадке предприятия такой же или большей мощности (производительности, пропускной способности, вместимости здания или сооружения) взамен ликвидируемого предприятия, дальнейшая эксплуатация которого по техническим и экономическим условиям признана нецелесообразной, а также в связи с необходимостью, вызываемой производственно-технологическими или санитарно-техническими требованиям.                                 </w:t>
      </w:r>
    </w:p>
    <w:p w:rsidR="00942E2A" w:rsidRDefault="00942E2A">
      <w:pPr>
        <w:spacing w:line="360" w:lineRule="auto"/>
        <w:ind w:firstLine="360"/>
        <w:jc w:val="both"/>
        <w:rPr>
          <w:sz w:val="28"/>
        </w:rPr>
      </w:pPr>
      <w:r>
        <w:rPr>
          <w:sz w:val="28"/>
        </w:rPr>
        <w:t xml:space="preserve">Расширение действующих предприятий - строительство дополнительных производств  на  действующем  предприятии,  а  также  строительство  новых  и </w:t>
      </w:r>
    </w:p>
    <w:p w:rsidR="00942E2A" w:rsidRDefault="00942E2A">
      <w:pPr>
        <w:spacing w:line="360" w:lineRule="auto"/>
        <w:jc w:val="both"/>
        <w:rPr>
          <w:sz w:val="28"/>
        </w:rPr>
      </w:pPr>
      <w:r>
        <w:rPr>
          <w:sz w:val="28"/>
        </w:rPr>
        <w:br w:type="page"/>
        <w:t>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К расширению действующих предприятий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w:t>
      </w:r>
    </w:p>
    <w:p w:rsidR="00942E2A" w:rsidRDefault="00942E2A">
      <w:pPr>
        <w:spacing w:line="360" w:lineRule="auto"/>
        <w:jc w:val="both"/>
        <w:rPr>
          <w:sz w:val="28"/>
        </w:rPr>
      </w:pPr>
      <w:r>
        <w:rPr>
          <w:sz w:val="28"/>
        </w:rPr>
        <w:t xml:space="preserve">      Реконструкция действующих предприятий – переустройства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и повышением его технико–экономического уровня и осуществляемое по комплексному проекту на реконструкцию предприятия в целом в целях увеличения производственных мощностей,  улучшение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окружающей среды.</w:t>
      </w:r>
    </w:p>
    <w:p w:rsidR="00942E2A" w:rsidRDefault="00942E2A">
      <w:pPr>
        <w:spacing w:line="360" w:lineRule="auto"/>
        <w:jc w:val="both"/>
        <w:rPr>
          <w:sz w:val="28"/>
        </w:rPr>
      </w:pPr>
      <w:r>
        <w:rPr>
          <w:i/>
          <w:iCs/>
          <w:sz w:val="28"/>
        </w:rPr>
        <w:t xml:space="preserve">       </w:t>
      </w:r>
      <w:r>
        <w:rPr>
          <w:sz w:val="28"/>
        </w:rPr>
        <w:t>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 К частичной перестройке относится усиление несущих конструкций, замена перекрытий, изменение планировки существующих здания и сооружений и другие мероприятия.</w:t>
      </w:r>
    </w:p>
    <w:p w:rsidR="00942E2A" w:rsidRDefault="00942E2A">
      <w:pPr>
        <w:spacing w:line="360" w:lineRule="auto"/>
        <w:jc w:val="both"/>
        <w:rPr>
          <w:sz w:val="28"/>
        </w:rPr>
      </w:pPr>
      <w:r>
        <w:rPr>
          <w:sz w:val="28"/>
        </w:rPr>
        <w:t xml:space="preserve">      Поддержание мощности действующего предприятия – мероприятия связанные с постоянным возобновлением выбывающих в процессе производственной деятельности основных фондов.  </w:t>
      </w:r>
    </w:p>
    <w:p w:rsidR="00942E2A" w:rsidRDefault="00942E2A">
      <w:pPr>
        <w:spacing w:line="360" w:lineRule="auto"/>
        <w:jc w:val="both"/>
        <w:rPr>
          <w:sz w:val="28"/>
        </w:rPr>
      </w:pPr>
      <w:r>
        <w:rPr>
          <w:sz w:val="28"/>
        </w:rPr>
        <w:t xml:space="preserve">      в) путем безвозмездного получения. В случае безвозмездного получения основных средств, согласно 32 статье Гражданского кодекса  РФ, считается, что </w:t>
      </w:r>
    </w:p>
    <w:p w:rsidR="00942E2A" w:rsidRDefault="00942E2A">
      <w:pPr>
        <w:spacing w:line="360" w:lineRule="auto"/>
        <w:jc w:val="both"/>
        <w:rPr>
          <w:sz w:val="28"/>
        </w:rPr>
      </w:pPr>
      <w:r>
        <w:rPr>
          <w:sz w:val="28"/>
        </w:rPr>
        <w:br w:type="page"/>
        <w:t>имущество поступило по договору дарения. Однако в некоторых случаях заключение договора дарения запрещено. Безвозмездное получение основных средств возможно: от физических лиц, от учредителей, от материнской организации, от органов власти, от некоммерческих организаций.</w:t>
      </w:r>
    </w:p>
    <w:p w:rsidR="00942E2A" w:rsidRDefault="00942E2A">
      <w:pPr>
        <w:spacing w:line="360" w:lineRule="auto"/>
        <w:jc w:val="both"/>
        <w:rPr>
          <w:sz w:val="28"/>
        </w:rPr>
      </w:pPr>
      <w:r>
        <w:rPr>
          <w:sz w:val="28"/>
        </w:rPr>
        <w:t xml:space="preserve">      Такие объекты облагаются по рыночной стоимости, а вся стоимость облагается налогом на прибыль при принятии к учету. НДС с этого имущества уплачивает передающая сторона.</w:t>
      </w:r>
    </w:p>
    <w:p w:rsidR="00942E2A" w:rsidRDefault="00942E2A">
      <w:pPr>
        <w:spacing w:line="360" w:lineRule="auto"/>
        <w:jc w:val="both"/>
        <w:rPr>
          <w:sz w:val="28"/>
        </w:rPr>
      </w:pPr>
      <w:r>
        <w:rPr>
          <w:sz w:val="28"/>
        </w:rPr>
        <w:t xml:space="preserve">      С 1 января 2000 года безвозмездно полученное имущество по рыночной стоимости включается в состав внереализационных доходов, но через доходы будущих периодов. Получение активов, поступивших на предприятие безвозмездно, в соответствии с Планом счетов бухгалтерского учета, утвержденным Приказом МФ РФ от 31 октября 2000 года №94н, от</w:t>
      </w:r>
      <w:r>
        <w:rPr>
          <w:sz w:val="28"/>
        </w:rPr>
        <w:softHyphen/>
        <w:t>ражается в бухгалтерском учете по дебету счета 98 «Доходы будущих периодов», субсчет «Безвозмезд</w:t>
      </w:r>
      <w:r>
        <w:rPr>
          <w:sz w:val="28"/>
        </w:rPr>
        <w:softHyphen/>
        <w:t>ные поступления», и кредиту счета 08 «Вложения во внеоборотные активы» по рыночной стоимости. Рыночная стоимость при безвоз</w:t>
      </w:r>
      <w:r>
        <w:rPr>
          <w:sz w:val="28"/>
        </w:rPr>
        <w:softHyphen/>
        <w:t>мездной передаче не может быть ниже оста</w:t>
      </w:r>
      <w:r>
        <w:rPr>
          <w:sz w:val="28"/>
        </w:rPr>
        <w:softHyphen/>
        <w:t>точной стоимости, числящейся у передающих предприятий. При этом  стоимость активов по данным бух</w:t>
      </w:r>
      <w:r>
        <w:rPr>
          <w:sz w:val="28"/>
        </w:rPr>
        <w:softHyphen/>
        <w:t>галтерского учета передающей стороны указывается в документах о передаче.</w:t>
      </w:r>
    </w:p>
    <w:p w:rsidR="00942E2A" w:rsidRDefault="00942E2A">
      <w:pPr>
        <w:pStyle w:val="a4"/>
        <w:spacing w:line="360" w:lineRule="auto"/>
        <w:ind w:firstLine="0"/>
        <w:rPr>
          <w:sz w:val="28"/>
        </w:rPr>
      </w:pPr>
      <w:r>
        <w:rPr>
          <w:sz w:val="28"/>
        </w:rPr>
        <w:t xml:space="preserve">      Инструкция по применению Плана счетов бухгал</w:t>
      </w:r>
      <w:r>
        <w:rPr>
          <w:sz w:val="28"/>
        </w:rPr>
        <w:softHyphen/>
        <w:t>терского учета регламентирует списание стоимости безвозмездно полученных активов с дебета счета 98 «Доходы будущих периодов» в кредит счета 91 «Про</w:t>
      </w:r>
      <w:r>
        <w:rPr>
          <w:sz w:val="28"/>
        </w:rPr>
        <w:softHyphen/>
        <w:t>чие доходы и расходы» пропорционально начисле</w:t>
      </w:r>
      <w:r>
        <w:rPr>
          <w:sz w:val="28"/>
        </w:rPr>
        <w:softHyphen/>
        <w:t>нию амортизации, то есть одновременно в учете должны даваться две проводки на одну и ту же сумму.</w:t>
      </w:r>
    </w:p>
    <w:p w:rsidR="00942E2A" w:rsidRDefault="00942E2A">
      <w:pPr>
        <w:spacing w:line="360" w:lineRule="auto"/>
        <w:jc w:val="both"/>
        <w:rPr>
          <w:sz w:val="28"/>
        </w:rPr>
      </w:pPr>
      <w:r>
        <w:rPr>
          <w:sz w:val="28"/>
        </w:rPr>
        <w:t xml:space="preserve">      Но, согласно п. 2.7 Инструкции Министерства по налогам и сборам РФ от 15 июня 2000 г. № 62 «О по</w:t>
      </w:r>
      <w:r>
        <w:rPr>
          <w:sz w:val="28"/>
        </w:rPr>
        <w:softHyphen/>
        <w:t>рядке исчисления и уплаты в бюджет налога на при</w:t>
      </w:r>
      <w:r>
        <w:rPr>
          <w:sz w:val="28"/>
        </w:rPr>
        <w:softHyphen/>
        <w:t>быль предприятий и организаций», по предприятиям, получившим безвозмездно от других предприятий основные средства, товары и иное имущество, налогооблагаемая прибыль увеличивается на стоимость этих средств и имущества. Такая формулировка в тексте Инструкции № 62 мо</w:t>
      </w:r>
      <w:r>
        <w:rPr>
          <w:sz w:val="28"/>
        </w:rPr>
        <w:softHyphen/>
        <w:t xml:space="preserve">жет привести  к  тому,  что  бухгалтеры  будут  отражать  безвозмездно  получаемое </w:t>
      </w:r>
    </w:p>
    <w:p w:rsidR="00942E2A" w:rsidRDefault="00942E2A">
      <w:pPr>
        <w:spacing w:line="360" w:lineRule="auto"/>
        <w:jc w:val="both"/>
        <w:rPr>
          <w:sz w:val="28"/>
        </w:rPr>
      </w:pPr>
      <w:r>
        <w:rPr>
          <w:sz w:val="28"/>
        </w:rPr>
        <w:br w:type="page"/>
        <w:t>имущество не по кредиту счета 98 «Доходы будущих периодов», как предписы</w:t>
      </w:r>
      <w:r>
        <w:rPr>
          <w:sz w:val="28"/>
        </w:rPr>
        <w:softHyphen/>
        <w:t>вается Инструкцией по применению Плана счетов, а по кредиту счета 91 «Прочие доходы и расходы», так как именно на кредите счета 91, согласно норматив</w:t>
      </w:r>
      <w:r>
        <w:rPr>
          <w:sz w:val="28"/>
        </w:rPr>
        <w:softHyphen/>
        <w:t>ным актам Минфина РФ по бухгалтерскому учету, учитываются  внереализационные доходы.</w:t>
      </w:r>
    </w:p>
    <w:p w:rsidR="00942E2A" w:rsidRDefault="00942E2A">
      <w:pPr>
        <w:spacing w:line="360" w:lineRule="auto"/>
        <w:jc w:val="both"/>
        <w:rPr>
          <w:sz w:val="28"/>
        </w:rPr>
      </w:pPr>
      <w:r>
        <w:rPr>
          <w:sz w:val="28"/>
        </w:rPr>
        <w:t xml:space="preserve">      Таким образом, очевидно противоречие между двумя норматив</w:t>
      </w:r>
      <w:r>
        <w:rPr>
          <w:sz w:val="28"/>
        </w:rPr>
        <w:softHyphen/>
        <w:t>ными актами налоговым и бухгалтерским, регламен</w:t>
      </w:r>
      <w:r>
        <w:rPr>
          <w:sz w:val="28"/>
        </w:rPr>
        <w:softHyphen/>
        <w:t>тирующими учет безвозмездного поступления активов: один из них требует включения их стоимости в состав доходов и обложения налогом на прибыль в момент принятия к учету, другой -  пропорционально начис</w:t>
      </w:r>
      <w:r>
        <w:rPr>
          <w:sz w:val="28"/>
        </w:rPr>
        <w:softHyphen/>
        <w:t>лению амортизации.</w:t>
      </w:r>
    </w:p>
    <w:p w:rsidR="00942E2A" w:rsidRDefault="00942E2A">
      <w:pPr>
        <w:spacing w:line="360" w:lineRule="auto"/>
        <w:jc w:val="both"/>
        <w:rPr>
          <w:sz w:val="28"/>
        </w:rPr>
      </w:pPr>
      <w:r>
        <w:rPr>
          <w:sz w:val="28"/>
        </w:rPr>
        <w:t xml:space="preserve">      Действительно, формально проблема правиль</w:t>
      </w:r>
      <w:r>
        <w:rPr>
          <w:sz w:val="28"/>
        </w:rPr>
        <w:softHyphen/>
        <w:t>ности отражения в учете этих сделок существует. Од</w:t>
      </w:r>
      <w:r>
        <w:rPr>
          <w:sz w:val="28"/>
        </w:rPr>
        <w:softHyphen/>
        <w:t>нако острота этого противоречия значительно спала с отчетного периода за 1995 год, который считается годом начала разделения бухгалтерского учета и уче</w:t>
      </w:r>
      <w:r>
        <w:rPr>
          <w:sz w:val="28"/>
        </w:rPr>
        <w:softHyphen/>
        <w:t>та для целей налогообложения. В настоящее время довольно остро стоит проблема терминологии, ис</w:t>
      </w:r>
      <w:r>
        <w:rPr>
          <w:sz w:val="28"/>
        </w:rPr>
        <w:softHyphen/>
        <w:t>пользуемой в налоговом законодательстве, и заим</w:t>
      </w:r>
      <w:r>
        <w:rPr>
          <w:sz w:val="28"/>
        </w:rPr>
        <w:softHyphen/>
        <w:t>ствования отдельных понятий из других видов зако</w:t>
      </w:r>
      <w:r>
        <w:rPr>
          <w:sz w:val="28"/>
        </w:rPr>
        <w:softHyphen/>
        <w:t>нодательства и отраслей права.</w:t>
      </w:r>
    </w:p>
    <w:p w:rsidR="00942E2A" w:rsidRDefault="00942E2A">
      <w:pPr>
        <w:spacing w:line="360" w:lineRule="auto"/>
        <w:jc w:val="both"/>
        <w:rPr>
          <w:sz w:val="28"/>
        </w:rPr>
      </w:pPr>
      <w:r>
        <w:rPr>
          <w:sz w:val="28"/>
        </w:rPr>
        <w:t xml:space="preserve">      Получаемое безвозмездно имущество не должно учитываться по кредиту счета 91 «Прочие доходы и расходы». Для целей налогообложения прибыль уве</w:t>
      </w:r>
      <w:r>
        <w:rPr>
          <w:sz w:val="28"/>
        </w:rPr>
        <w:softHyphen/>
        <w:t>личивается на стоимость безвозмездно полученных средств расчетно, без отражения на счетах бухгал</w:t>
      </w:r>
      <w:r>
        <w:rPr>
          <w:sz w:val="28"/>
        </w:rPr>
        <w:softHyphen/>
        <w:t>терского учета.</w:t>
      </w:r>
    </w:p>
    <w:p w:rsidR="00942E2A" w:rsidRDefault="00942E2A">
      <w:pPr>
        <w:spacing w:line="360" w:lineRule="auto"/>
        <w:jc w:val="both"/>
        <w:rPr>
          <w:sz w:val="28"/>
        </w:rPr>
      </w:pPr>
      <w:r>
        <w:rPr>
          <w:sz w:val="28"/>
        </w:rPr>
        <w:t xml:space="preserve">      В целях бухгалтерского учета правильным будет отражение безвозмездно полученных активов так, как это указано в Инструкции по применению плана счетов. Но бухгалтеру следует обратить особое внимание на то, что в дальнейшем при расчете налога на прибыль для предотвращения двойного налогообложения бу</w:t>
      </w:r>
      <w:r>
        <w:rPr>
          <w:sz w:val="28"/>
        </w:rPr>
        <w:softHyphen/>
        <w:t>дет необходимо исключать из состава прочих дохо</w:t>
      </w:r>
      <w:r>
        <w:rPr>
          <w:sz w:val="28"/>
        </w:rPr>
        <w:softHyphen/>
        <w:t>дов части стоимости безвозмездно полученных активов, списанных пропорционально амортизации.</w:t>
      </w:r>
    </w:p>
    <w:p w:rsidR="00942E2A" w:rsidRDefault="00942E2A">
      <w:pPr>
        <w:pStyle w:val="a3"/>
        <w:spacing w:line="360" w:lineRule="auto"/>
        <w:rPr>
          <w:sz w:val="28"/>
        </w:rPr>
      </w:pPr>
      <w:r>
        <w:rPr>
          <w:sz w:val="28"/>
        </w:rPr>
        <w:t xml:space="preserve">     г) получение основных средств по договору мены. Согласно п. 1ст. 567 Гражданского  кодекса  РФ  по  договору   мены  каждая   из  сторон   обязуется </w:t>
      </w:r>
    </w:p>
    <w:p w:rsidR="00942E2A" w:rsidRDefault="00942E2A">
      <w:pPr>
        <w:pStyle w:val="a3"/>
        <w:spacing w:line="360" w:lineRule="auto"/>
        <w:rPr>
          <w:sz w:val="28"/>
        </w:rPr>
      </w:pPr>
      <w:r>
        <w:rPr>
          <w:sz w:val="28"/>
        </w:rPr>
        <w:br w:type="page"/>
        <w:t>передать в собственность другой стороны один товар в обмен на другой. При этом если из договора мены не следует иное, товары, подлежащие обмену, признаются равноценными.</w:t>
      </w:r>
    </w:p>
    <w:p w:rsidR="00942E2A" w:rsidRDefault="00942E2A">
      <w:pPr>
        <w:spacing w:line="360" w:lineRule="auto"/>
        <w:jc w:val="both"/>
        <w:rPr>
          <w:sz w:val="28"/>
        </w:rPr>
      </w:pPr>
      <w:r>
        <w:rPr>
          <w:sz w:val="28"/>
        </w:rPr>
        <w:t xml:space="preserve">      Бухгалтерский учет ведется на счете 08 субсчет 4 «Приобретение отдельных объектов основных средств».</w:t>
      </w:r>
    </w:p>
    <w:p w:rsidR="00942E2A" w:rsidRDefault="00942E2A">
      <w:pPr>
        <w:spacing w:line="360" w:lineRule="auto"/>
        <w:jc w:val="both"/>
        <w:rPr>
          <w:sz w:val="28"/>
        </w:rPr>
      </w:pPr>
      <w:r>
        <w:rPr>
          <w:sz w:val="28"/>
        </w:rPr>
        <w:t xml:space="preserve">      Основными документами, заполняемыми при поступлении основных средств, являются: акт приема-передачи по форме ОС-1 (приобретение у юридического лица); акт купли-продажи  (приобретение у физического лица);</w:t>
      </w:r>
    </w:p>
    <w:p w:rsidR="00942E2A" w:rsidRDefault="00942E2A">
      <w:pPr>
        <w:spacing w:line="360" w:lineRule="auto"/>
        <w:jc w:val="both"/>
        <w:rPr>
          <w:sz w:val="28"/>
        </w:rPr>
      </w:pPr>
      <w:r>
        <w:rPr>
          <w:sz w:val="28"/>
        </w:rPr>
        <w:t xml:space="preserve">      Документы составляются специально назначенной комиссией. К документу прилагается техническая документация, а после оприходования на основании этих документов открываются инвентарные карточки.</w:t>
      </w:r>
    </w:p>
    <w:p w:rsidR="00942E2A" w:rsidRDefault="00942E2A">
      <w:pPr>
        <w:spacing w:line="360" w:lineRule="auto"/>
        <w:jc w:val="both"/>
        <w:rPr>
          <w:sz w:val="28"/>
        </w:rPr>
      </w:pPr>
      <w:r>
        <w:rPr>
          <w:sz w:val="28"/>
        </w:rPr>
        <w:t xml:space="preserve">      Вложения в нематериальные активы.</w:t>
      </w:r>
      <w:r>
        <w:rPr>
          <w:i/>
          <w:iCs/>
          <w:sz w:val="28"/>
        </w:rPr>
        <w:t xml:space="preserve"> </w:t>
      </w:r>
      <w:r>
        <w:rPr>
          <w:sz w:val="28"/>
        </w:rPr>
        <w:t>Бухгалтерский учет ведется по дебету счета 08 субсчет 5 «Приобретение нематериальных активов». Способы поступления нематериальных активов на предприятие аналогичны способам поступления основных средств.</w:t>
      </w:r>
    </w:p>
    <w:p w:rsidR="00942E2A" w:rsidRDefault="00942E2A">
      <w:pPr>
        <w:spacing w:line="360" w:lineRule="auto"/>
        <w:jc w:val="both"/>
        <w:rPr>
          <w:sz w:val="28"/>
        </w:rPr>
      </w:pPr>
      <w:r>
        <w:rPr>
          <w:sz w:val="28"/>
        </w:rPr>
        <w:t xml:space="preserve">      Приобретение объектов природопользования. К объектам природопользования можно отнести: водные объекты, недра и другие природные ресурсы. В бухгалтерском учете учет ведется на субсчете 08-2 с аналогичным названием.</w:t>
      </w:r>
    </w:p>
    <w:p w:rsidR="00942E2A" w:rsidRDefault="00942E2A">
      <w:pPr>
        <w:spacing w:line="360" w:lineRule="auto"/>
        <w:jc w:val="both"/>
        <w:rPr>
          <w:sz w:val="28"/>
        </w:rPr>
      </w:pPr>
      <w:r>
        <w:rPr>
          <w:sz w:val="28"/>
        </w:rPr>
        <w:t xml:space="preserve">      Формирование стада продуктивного и рабочего скота.</w:t>
      </w:r>
      <w:r>
        <w:rPr>
          <w:i/>
          <w:iCs/>
          <w:sz w:val="28"/>
        </w:rPr>
        <w:t xml:space="preserve"> </w:t>
      </w:r>
      <w:r>
        <w:rPr>
          <w:sz w:val="28"/>
        </w:rPr>
        <w:t>Учитывается на субсчете 08-6 «Перевод молодняка животных в основное стадо», если организация самостоятельно занимается выращиванием животных, и на субсчете 08-7 «Приобретение взрослых животных», если животные приобретаются на стороне либо же получены безвозмездно.</w:t>
      </w:r>
    </w:p>
    <w:p w:rsidR="00942E2A" w:rsidRDefault="00942E2A">
      <w:pPr>
        <w:tabs>
          <w:tab w:val="left" w:pos="1440"/>
        </w:tabs>
        <w:spacing w:line="360" w:lineRule="auto"/>
        <w:jc w:val="both"/>
        <w:rPr>
          <w:sz w:val="28"/>
        </w:rPr>
      </w:pPr>
      <w:r>
        <w:rPr>
          <w:sz w:val="28"/>
        </w:rPr>
        <w:t xml:space="preserve">        Приобретение земельных участков.</w:t>
      </w:r>
      <w:r>
        <w:rPr>
          <w:i/>
          <w:iCs/>
          <w:sz w:val="28"/>
        </w:rPr>
        <w:t xml:space="preserve"> </w:t>
      </w:r>
      <w:r>
        <w:rPr>
          <w:sz w:val="28"/>
        </w:rPr>
        <w:t>Учет ведется на субсчете 08-1 с аналогичным названием.</w:t>
      </w:r>
    </w:p>
    <w:p w:rsidR="00942E2A" w:rsidRDefault="00942E2A">
      <w:pPr>
        <w:spacing w:line="360" w:lineRule="auto"/>
        <w:jc w:val="both"/>
        <w:rPr>
          <w:sz w:val="28"/>
        </w:rPr>
      </w:pPr>
      <w:r>
        <w:rPr>
          <w:sz w:val="28"/>
        </w:rPr>
        <w:t xml:space="preserve">      В соответствии с конституционным провозглашением прав собствен</w:t>
      </w:r>
      <w:r>
        <w:rPr>
          <w:sz w:val="28"/>
        </w:rPr>
        <w:softHyphen/>
        <w:t>ности на землю гражданским законодательством Российской Федерации признаны в настоящее время следующие основные формы земельной собственности: частная (граждан и юридических лиц), государственная (федеральная и субъектов Российской Федерации), муниципальная (ад</w:t>
      </w:r>
      <w:r>
        <w:rPr>
          <w:sz w:val="28"/>
        </w:rPr>
        <w:softHyphen/>
        <w:t>министративных районов, городов, префектур, сельских населенных пун</w:t>
      </w:r>
      <w:r>
        <w:rPr>
          <w:sz w:val="28"/>
        </w:rPr>
        <w:softHyphen/>
        <w:t>ктов).</w:t>
      </w:r>
    </w:p>
    <w:p w:rsidR="00942E2A" w:rsidRDefault="00942E2A">
      <w:pPr>
        <w:pStyle w:val="21"/>
        <w:spacing w:line="360" w:lineRule="auto"/>
        <w:ind w:firstLine="0"/>
        <w:rPr>
          <w:sz w:val="28"/>
        </w:rPr>
      </w:pPr>
      <w:r>
        <w:rPr>
          <w:sz w:val="28"/>
        </w:rPr>
        <w:t xml:space="preserve">      Однако установленное Конституцией положение о том, что условия и порядок пользования землей определяются на основе федерального закона, сдерживает процесс передачи земельных участков в частную соб</w:t>
      </w:r>
      <w:r>
        <w:rPr>
          <w:sz w:val="28"/>
        </w:rPr>
        <w:softHyphen/>
        <w:t>ственность. Это объясняется тем, что Гражданский кодекс Российской Федера</w:t>
      </w:r>
      <w:r>
        <w:rPr>
          <w:sz w:val="28"/>
        </w:rPr>
        <w:softHyphen/>
        <w:t>ции в отношении вещных прав на землю в полной мере начнет действо</w:t>
      </w:r>
      <w:r>
        <w:rPr>
          <w:sz w:val="28"/>
        </w:rPr>
        <w:softHyphen/>
        <w:t>вать не ранее вступления в силу нового Земельного кодекса Российской Федерации.</w:t>
      </w:r>
    </w:p>
    <w:p w:rsidR="00942E2A" w:rsidRDefault="00942E2A">
      <w:pPr>
        <w:spacing w:line="360" w:lineRule="auto"/>
        <w:jc w:val="both"/>
        <w:rPr>
          <w:sz w:val="28"/>
        </w:rPr>
      </w:pPr>
      <w:r>
        <w:rPr>
          <w:sz w:val="28"/>
        </w:rPr>
        <w:t xml:space="preserve">      Действующее Положение по ведению бухгалтерского учета и бухгал</w:t>
      </w:r>
      <w:r>
        <w:rPr>
          <w:sz w:val="28"/>
        </w:rPr>
        <w:softHyphen/>
        <w:t>терской отчетности в Российской Федерации определяет, что земельные участки, находящиеся в собственности организаций, учитываются в соста</w:t>
      </w:r>
      <w:r>
        <w:rPr>
          <w:sz w:val="28"/>
        </w:rPr>
        <w:softHyphen/>
        <w:t>ве их основных средств. Положение по бухгалтерскому учету "Бухгалтер</w:t>
      </w:r>
      <w:r>
        <w:rPr>
          <w:sz w:val="28"/>
        </w:rPr>
        <w:softHyphen/>
        <w:t>ская отчетность организации" (ПБУ 4/99) предусматривает отражение зе</w:t>
      </w:r>
      <w:r>
        <w:rPr>
          <w:sz w:val="28"/>
        </w:rPr>
        <w:softHyphen/>
        <w:t>мельных участков и объектов природопользования, являющихся собствен</w:t>
      </w:r>
      <w:r>
        <w:rPr>
          <w:sz w:val="28"/>
        </w:rPr>
        <w:softHyphen/>
        <w:t>ностью организаций, отдельной статьей бухгалтерского баланса.</w:t>
      </w:r>
    </w:p>
    <w:p w:rsidR="00942E2A" w:rsidRDefault="00942E2A">
      <w:pPr>
        <w:spacing w:line="360" w:lineRule="auto"/>
        <w:jc w:val="both"/>
        <w:rPr>
          <w:sz w:val="28"/>
        </w:rPr>
      </w:pPr>
      <w:r>
        <w:rPr>
          <w:sz w:val="28"/>
        </w:rPr>
        <w:t xml:space="preserve">      Несмотря на то, что действующими правилами бухгалтерского учета земельные участки, находящиеся в собственности организаций, отнесе</w:t>
      </w:r>
      <w:r>
        <w:rPr>
          <w:sz w:val="28"/>
        </w:rPr>
        <w:softHyphen/>
        <w:t>ны к объектам учета основных средств, методология их бухгалтерского учета на сегодня разработана недостаточно полно. Это вызыва</w:t>
      </w:r>
      <w:r>
        <w:rPr>
          <w:sz w:val="28"/>
        </w:rPr>
        <w:softHyphen/>
        <w:t>ет необходимость детального изучения юридического определения прав собственности. Гражданский кодекс Российской Федерации сводит право собственности к триаде правомочий - праву владения, праву пользова</w:t>
      </w:r>
      <w:r>
        <w:rPr>
          <w:sz w:val="28"/>
        </w:rPr>
        <w:softHyphen/>
        <w:t>ния и праву распоряжения. Исходя из этого, абсолютное право собствен</w:t>
      </w:r>
      <w:r>
        <w:rPr>
          <w:sz w:val="28"/>
        </w:rPr>
        <w:softHyphen/>
        <w:t>ности заключается в совершении в отношении принадлежащего собствен</w:t>
      </w:r>
      <w:r>
        <w:rPr>
          <w:sz w:val="28"/>
        </w:rPr>
        <w:softHyphen/>
        <w:t>нику имущества любых действий.</w:t>
      </w:r>
    </w:p>
    <w:p w:rsidR="00942E2A" w:rsidRDefault="00942E2A">
      <w:pPr>
        <w:spacing w:line="360" w:lineRule="auto"/>
        <w:jc w:val="both"/>
        <w:rPr>
          <w:sz w:val="28"/>
        </w:rPr>
      </w:pPr>
      <w:r>
        <w:rPr>
          <w:sz w:val="28"/>
        </w:rPr>
        <w:t xml:space="preserve">      Однако земля является особым имущественным объектом. В отли</w:t>
      </w:r>
      <w:r>
        <w:rPr>
          <w:sz w:val="28"/>
        </w:rPr>
        <w:softHyphen/>
        <w:t>чие от других объектов основных средств, на земельные участки не суще</w:t>
      </w:r>
      <w:r>
        <w:rPr>
          <w:sz w:val="28"/>
        </w:rPr>
        <w:softHyphen/>
        <w:t>ствует абсолютного права собственности юридических лиц. Законодатель</w:t>
      </w:r>
      <w:r>
        <w:rPr>
          <w:sz w:val="28"/>
        </w:rPr>
        <w:softHyphen/>
        <w:t>ными актами Российской Федерации установлены следующие ограниче</w:t>
      </w:r>
      <w:r>
        <w:rPr>
          <w:sz w:val="28"/>
        </w:rPr>
        <w:softHyphen/>
        <w:t>ния права собственности на землю (основные):</w:t>
      </w:r>
    </w:p>
    <w:p w:rsidR="00942E2A" w:rsidRDefault="00942E2A">
      <w:pPr>
        <w:spacing w:line="360" w:lineRule="auto"/>
        <w:jc w:val="both"/>
        <w:rPr>
          <w:sz w:val="28"/>
        </w:rPr>
      </w:pPr>
      <w:r>
        <w:rPr>
          <w:sz w:val="28"/>
        </w:rPr>
        <w:t xml:space="preserve">   - запрет для собственника земли наносить ущерб окружающей сре</w:t>
      </w:r>
      <w:r>
        <w:rPr>
          <w:sz w:val="28"/>
        </w:rPr>
        <w:softHyphen/>
        <w:t>де, нарушать права и законные интересы других лиц (статья 36 Конститу</w:t>
      </w:r>
      <w:r>
        <w:rPr>
          <w:sz w:val="28"/>
        </w:rPr>
        <w:softHyphen/>
        <w:t>ции Российской Федерации);</w:t>
      </w:r>
    </w:p>
    <w:p w:rsidR="00942E2A" w:rsidRDefault="00942E2A">
      <w:pPr>
        <w:spacing w:line="360" w:lineRule="auto"/>
        <w:jc w:val="both"/>
        <w:rPr>
          <w:sz w:val="28"/>
        </w:rPr>
      </w:pPr>
      <w:r>
        <w:rPr>
          <w:sz w:val="28"/>
        </w:rPr>
        <w:t xml:space="preserve">   - ограничение отчуждения земельных участков или перехода от одного лица к другому иными способами только в той мере, в какой их оборот допускается законами о земле (статья 129 Гражданского кодекса Российской Федерации);</w:t>
      </w:r>
    </w:p>
    <w:p w:rsidR="00942E2A" w:rsidRDefault="00942E2A">
      <w:pPr>
        <w:spacing w:line="360" w:lineRule="auto"/>
        <w:jc w:val="both"/>
        <w:rPr>
          <w:sz w:val="28"/>
        </w:rPr>
      </w:pPr>
      <w:r>
        <w:rPr>
          <w:sz w:val="28"/>
        </w:rPr>
        <w:t xml:space="preserve">   - ограничения собственника земельного участка на возведение на нем зданий и сооружений, осуществление их перестройки или сноса, раз</w:t>
      </w:r>
      <w:r>
        <w:rPr>
          <w:sz w:val="28"/>
        </w:rPr>
        <w:softHyphen/>
        <w:t>решение строительства на своем участке другим лицам условиями соблю</w:t>
      </w:r>
      <w:r>
        <w:rPr>
          <w:sz w:val="28"/>
        </w:rPr>
        <w:softHyphen/>
        <w:t>дения градостроительных и строительных норм и правил, а также требованиями о назначении земельного участка (статья 263 Гражданского ко</w:t>
      </w:r>
      <w:r>
        <w:rPr>
          <w:sz w:val="28"/>
        </w:rPr>
        <w:softHyphen/>
        <w:t>декса Российской Федерации);</w:t>
      </w:r>
    </w:p>
    <w:p w:rsidR="00942E2A" w:rsidRDefault="00942E2A">
      <w:pPr>
        <w:spacing w:line="360" w:lineRule="auto"/>
        <w:jc w:val="both"/>
        <w:rPr>
          <w:sz w:val="28"/>
        </w:rPr>
      </w:pPr>
      <w:r>
        <w:rPr>
          <w:sz w:val="28"/>
        </w:rPr>
        <w:t xml:space="preserve">   - обременение земельного участка сервитутом. Сервитут представляет собой право ограниченного пользования одним или несколькими соседними земельными участками. Сервитутами защищаются интересы владельцев соседних участков. Эти ограничения систематизированы в статье 274 Гражданского кодекса Российской Фе</w:t>
      </w:r>
      <w:r>
        <w:rPr>
          <w:sz w:val="28"/>
        </w:rPr>
        <w:softHyphen/>
        <w:t>дерации "Право ограниченного пользования чужим земельным участком (сервитут)". Согласно Гражданскому кодексу, собственник недвижимого имущества вправе требовать от собственника соседнего земельного участ</w:t>
      </w:r>
      <w:r>
        <w:rPr>
          <w:sz w:val="28"/>
        </w:rPr>
        <w:softHyphen/>
        <w:t>ка предоставления права ограниченного пользования земельным участ</w:t>
      </w:r>
      <w:r>
        <w:rPr>
          <w:sz w:val="28"/>
        </w:rPr>
        <w:softHyphen/>
        <w:t>ком (сервитута).</w:t>
      </w:r>
    </w:p>
    <w:p w:rsidR="00942E2A" w:rsidRDefault="00942E2A">
      <w:pPr>
        <w:spacing w:line="360" w:lineRule="auto"/>
        <w:jc w:val="both"/>
        <w:rPr>
          <w:sz w:val="28"/>
        </w:rPr>
      </w:pPr>
      <w:r>
        <w:rPr>
          <w:sz w:val="28"/>
        </w:rPr>
        <w:t xml:space="preserve">      Могут быть установлены следующие сервитуты: прохода или проез</w:t>
      </w:r>
      <w:r>
        <w:rPr>
          <w:sz w:val="28"/>
        </w:rPr>
        <w:softHyphen/>
        <w:t>да через земельный участок; использования земельного участка для про</w:t>
      </w:r>
      <w:r>
        <w:rPr>
          <w:sz w:val="28"/>
        </w:rPr>
        <w:softHyphen/>
        <w:t>кладки и ремонта коммунальных или индивидуальных инженерных, элек</w:t>
      </w:r>
      <w:r>
        <w:rPr>
          <w:sz w:val="28"/>
        </w:rPr>
        <w:softHyphen/>
        <w:t>трических и других линий и сетей; проведения дренажных работ; забора воды и водопоя на земельном участке; временного пользования земель</w:t>
      </w:r>
      <w:r>
        <w:rPr>
          <w:sz w:val="28"/>
        </w:rPr>
        <w:softHyphen/>
        <w:t>ным участком для производства изыскательских, исследовательских и других частных или общественно необходимых работ; возведения зда</w:t>
      </w:r>
      <w:r>
        <w:rPr>
          <w:sz w:val="28"/>
        </w:rPr>
        <w:softHyphen/>
        <w:t>ния, строения, сооружения на своем земельном участке с опорой на со</w:t>
      </w:r>
      <w:r>
        <w:rPr>
          <w:sz w:val="28"/>
        </w:rPr>
        <w:softHyphen/>
        <w:t xml:space="preserve">седний земельный участок; или здания, </w:t>
      </w:r>
    </w:p>
    <w:p w:rsidR="00942E2A" w:rsidRDefault="00942E2A">
      <w:pPr>
        <w:spacing w:line="360" w:lineRule="auto"/>
        <w:jc w:val="both"/>
        <w:rPr>
          <w:sz w:val="28"/>
        </w:rPr>
      </w:pPr>
      <w:r>
        <w:rPr>
          <w:sz w:val="28"/>
        </w:rPr>
        <w:br w:type="page"/>
        <w:t>строения, сооружения, нависаю</w:t>
      </w:r>
      <w:r>
        <w:rPr>
          <w:sz w:val="28"/>
        </w:rPr>
        <w:softHyphen/>
        <w:t>щие над соседним участком на определенной высоте, а также иные сер</w:t>
      </w:r>
      <w:r>
        <w:rPr>
          <w:sz w:val="28"/>
        </w:rPr>
        <w:softHyphen/>
        <w:t>витуты.</w:t>
      </w:r>
    </w:p>
    <w:p w:rsidR="00942E2A" w:rsidRDefault="00942E2A">
      <w:pPr>
        <w:spacing w:line="360" w:lineRule="auto"/>
        <w:jc w:val="both"/>
        <w:rPr>
          <w:sz w:val="28"/>
        </w:rPr>
      </w:pPr>
      <w:r>
        <w:rPr>
          <w:sz w:val="28"/>
        </w:rPr>
        <w:t xml:space="preserve">      В связи с этим земельные участки, находящиеся в собственности организаций, могут быть обременены правами других юридических и физических лиц. В свидетельстве на земельные участки должны быть приведены конкретные права других юридических и физических лиц по использованию обремененной части земельных участков. Сервитуты мо</w:t>
      </w:r>
      <w:r>
        <w:rPr>
          <w:sz w:val="28"/>
        </w:rPr>
        <w:softHyphen/>
        <w:t>гут быть временными и постоянными и подлежат государственной регист</w:t>
      </w:r>
      <w:r>
        <w:rPr>
          <w:sz w:val="28"/>
        </w:rPr>
        <w:softHyphen/>
        <w:t>рации.</w:t>
      </w:r>
    </w:p>
    <w:p w:rsidR="00942E2A" w:rsidRDefault="00942E2A">
      <w:pPr>
        <w:spacing w:line="360" w:lineRule="auto"/>
        <w:jc w:val="both"/>
        <w:rPr>
          <w:sz w:val="28"/>
        </w:rPr>
      </w:pPr>
      <w:r>
        <w:rPr>
          <w:sz w:val="28"/>
        </w:rPr>
        <w:t xml:space="preserve">   - изъятие земельного участка у собственника для государственных или муниципальных нужд путем выкупа (статья 279 Гражданского кодекса Российской Федерации);</w:t>
      </w:r>
    </w:p>
    <w:p w:rsidR="00942E2A" w:rsidRDefault="00942E2A">
      <w:pPr>
        <w:spacing w:line="360" w:lineRule="auto"/>
        <w:jc w:val="both"/>
        <w:rPr>
          <w:sz w:val="28"/>
        </w:rPr>
      </w:pPr>
      <w:r>
        <w:rPr>
          <w:sz w:val="28"/>
        </w:rPr>
        <w:t xml:space="preserve">   -  и другие.</w:t>
      </w:r>
    </w:p>
    <w:p w:rsidR="00942E2A" w:rsidRDefault="00942E2A">
      <w:pPr>
        <w:spacing w:line="360" w:lineRule="auto"/>
        <w:jc w:val="both"/>
        <w:rPr>
          <w:sz w:val="28"/>
        </w:rPr>
      </w:pPr>
      <w:r>
        <w:rPr>
          <w:sz w:val="28"/>
        </w:rPr>
        <w:t xml:space="preserve">      Земельный участок является материальной частью имущества орга</w:t>
      </w:r>
      <w:r>
        <w:rPr>
          <w:sz w:val="28"/>
        </w:rPr>
        <w:softHyphen/>
        <w:t>низации, основным средством производства и объектом недвижимости. Он имеет фиксированную границу, площадь, местоположение и другие характеристики, отражаемые в государственном земельном кадастре. Граница земельного участка фиксируется на плане и выносится в натуру. Таким образом, земельный участок не относится к неосязаемым (нема</w:t>
      </w:r>
      <w:r>
        <w:rPr>
          <w:sz w:val="28"/>
        </w:rPr>
        <w:softHyphen/>
        <w:t>териальным) активам организации.</w:t>
      </w:r>
    </w:p>
    <w:p w:rsidR="00942E2A" w:rsidRDefault="00942E2A">
      <w:pPr>
        <w:spacing w:line="360" w:lineRule="auto"/>
        <w:jc w:val="both"/>
        <w:rPr>
          <w:sz w:val="28"/>
        </w:rPr>
      </w:pPr>
      <w:r>
        <w:rPr>
          <w:sz w:val="28"/>
        </w:rPr>
        <w:t xml:space="preserve">      Поскольку земельные участки относятся к объектам недвижимости, право собственности на них подлежит обязательной государственной регистрации. Порядок государственной регистрации перехода права соб</w:t>
      </w:r>
      <w:r>
        <w:rPr>
          <w:sz w:val="28"/>
        </w:rPr>
        <w:softHyphen/>
        <w:t>ственности регулируется Федеральным законом "О государственной ре</w:t>
      </w:r>
      <w:r>
        <w:rPr>
          <w:sz w:val="28"/>
        </w:rPr>
        <w:softHyphen/>
        <w:t>гистрации прав на недвижимое имущество и сделок с ним". Государ</w:t>
      </w:r>
      <w:r>
        <w:rPr>
          <w:sz w:val="28"/>
        </w:rPr>
        <w:softHyphen/>
        <w:t>ственная регистрация является единственным доказательством сущес</w:t>
      </w:r>
      <w:r>
        <w:rPr>
          <w:sz w:val="28"/>
        </w:rPr>
        <w:softHyphen/>
        <w:t>твования зарегистрированного права. В связи с этим требованием право собственности на земельный участок возникает с момента государствен</w:t>
      </w:r>
      <w:r>
        <w:rPr>
          <w:sz w:val="28"/>
        </w:rPr>
        <w:softHyphen/>
        <w:t>ной регистрации этого права даже в том случае, если установлены огра</w:t>
      </w:r>
      <w:r>
        <w:rPr>
          <w:sz w:val="28"/>
        </w:rPr>
        <w:softHyphen/>
        <w:t>ничения в отношении распоряжения земельным участком (отчуждение, аренда, ипотека, доверительное управление) и обременения, выражен</w:t>
      </w:r>
      <w:r>
        <w:rPr>
          <w:sz w:val="28"/>
        </w:rPr>
        <w:softHyphen/>
        <w:t>ные сервитутом.</w:t>
      </w:r>
    </w:p>
    <w:p w:rsidR="00942E2A" w:rsidRDefault="00942E2A">
      <w:pPr>
        <w:spacing w:line="360" w:lineRule="auto"/>
        <w:jc w:val="both"/>
        <w:rPr>
          <w:sz w:val="28"/>
        </w:rPr>
      </w:pPr>
      <w:r>
        <w:rPr>
          <w:sz w:val="28"/>
        </w:rPr>
        <w:t xml:space="preserve">      </w:t>
      </w:r>
    </w:p>
    <w:p w:rsidR="00942E2A" w:rsidRDefault="00942E2A">
      <w:pPr>
        <w:spacing w:line="360" w:lineRule="auto"/>
        <w:jc w:val="both"/>
        <w:rPr>
          <w:sz w:val="28"/>
        </w:rPr>
      </w:pPr>
      <w:r>
        <w:rPr>
          <w:sz w:val="28"/>
        </w:rPr>
        <w:br w:type="page"/>
        <w:t xml:space="preserve">      Итак, одним из основных способов поступления внеоборотных активов в организацию являются капитальные вложения (приобретение, создание активов, либо же расширение, реконструкция, техническое перевооружение предприятий). А немаловажным условием реализации инвестиционных проектов является наличие источников средств для их осуществления. Источниками могут быть собственные и привлеченные средства.</w:t>
      </w:r>
    </w:p>
    <w:p w:rsidR="00942E2A" w:rsidRDefault="00942E2A">
      <w:pPr>
        <w:spacing w:line="360" w:lineRule="auto"/>
        <w:jc w:val="both"/>
        <w:rPr>
          <w:sz w:val="28"/>
        </w:rPr>
      </w:pPr>
      <w:r>
        <w:rPr>
          <w:sz w:val="28"/>
        </w:rPr>
        <w:t xml:space="preserve">      Согласно Указаниям о порядке составления и представления бухгалтерской отчетности, утвержденным Приказом Минфина России от 13.01.2000 года №4н «О формах бухгалтерской отчетности организаций» (далее – Приказ Минфина №4н), основным источником собственных средств организаций, направляемых на финансирование долгосрочных инвестиций, является прибыль, оставшаяся в распоряжении организации. На сегодняшний день острой проблемой стало то, что на счетах бухгалтерского учета не находит отражение процесс направления источника вложений, в частности прибыли, на их финансирование. После отражения операций сальдо по счету 84 показывает сумму нераспределенной прибыли, которая остается неизменной до соответствующего решения акционеров.</w:t>
      </w:r>
    </w:p>
    <w:p w:rsidR="00942E2A" w:rsidRDefault="00942E2A">
      <w:pPr>
        <w:spacing w:line="360" w:lineRule="auto"/>
        <w:jc w:val="both"/>
        <w:rPr>
          <w:sz w:val="28"/>
        </w:rPr>
      </w:pPr>
      <w:r>
        <w:rPr>
          <w:sz w:val="28"/>
        </w:rPr>
        <w:t xml:space="preserve">      Шнейдман Л. З. предлагает вполне приемлемое решение этой проблемы: « При необходимости с помощью аналитического учета по счету 84 можно организовать системный контроль состояния и движения средств нераспределенной прибыли. Средства расходуются не безвозвратно. Они постоянно обращаются в организации, меняя свою форму – из денежной в товарную и наоборот. При этом совокупная величина активов не изменяется. С этой целью к данному счету открываются субсчета для каждого этапа движения средств, образующих нераспределенную прибыль («Прибыль, подлежащая распределению», «Нераспределенная прибыль в обращении» и «Нераспределенная прибыль использованная»). На субсчете «Нераспределенная прибыль использованная» обобщается информация о том, какая часть средств нераспределенной прибыли превращена из денежной формы  в товарную,  т. е.  на   какую   сумму   приобретено   новое   имущество. </w:t>
      </w:r>
    </w:p>
    <w:p w:rsidR="00942E2A" w:rsidRDefault="00942E2A">
      <w:pPr>
        <w:spacing w:line="360" w:lineRule="auto"/>
        <w:jc w:val="both"/>
        <w:rPr>
          <w:sz w:val="28"/>
        </w:rPr>
      </w:pPr>
      <w:r>
        <w:rPr>
          <w:sz w:val="28"/>
        </w:rPr>
        <w:br w:type="page"/>
        <w:t>Например, по мере производства записи по дебету счета 01 и кредиту счета 08 в учете делается внутренняя проводка по счету 84: дебет субсчета «Нераспределенная прибыль в обращении» и кредит субсчета «Нераспределенная прибыль использованная». Описанное построение аналитического учета никак не сказывается на сальдо по синтетическому счету 84. Независимо от внутренних записей по субсчетам сальдо по синтетическому счету сохраняет свою величину и остается неизменным» [51, 65].</w:t>
      </w:r>
    </w:p>
    <w:p w:rsidR="00942E2A" w:rsidRDefault="00942E2A">
      <w:pPr>
        <w:spacing w:line="360" w:lineRule="auto"/>
        <w:jc w:val="both"/>
        <w:rPr>
          <w:sz w:val="28"/>
        </w:rPr>
      </w:pPr>
      <w:r>
        <w:rPr>
          <w:sz w:val="28"/>
        </w:rPr>
        <w:t xml:space="preserve">      Несколько иной подход предлагает Захарьин В. Р. Он отмечает, что: «В Инструкции по применению нового Плана счетов не нашло отражение пункта 44 Методических рекомендаций о порядке формирования показателей бухгалтерской отчетности организаций, утвержденных приказом Минфина РФ от 28 июня 2000 года №60н, в соответствии с которым часть нераспределенной прибыли, оставшейся в распоряжении организации, в размере, направленном на капитальные вложения, включается в добавочный капитал и показывается в составе данных группы статей «Добавочный капитал». Однако Методические рекомендации являются нормативным документом,  и их требованиями следует руководствоваться. То есть, при направлении части прибыли на финансирование вложений во внеоборотные активы, следует делать проводку: </w:t>
      </w:r>
    </w:p>
    <w:p w:rsidR="00942E2A" w:rsidRDefault="00942E2A">
      <w:pPr>
        <w:spacing w:line="360" w:lineRule="auto"/>
        <w:jc w:val="both"/>
        <w:rPr>
          <w:sz w:val="28"/>
        </w:rPr>
      </w:pPr>
      <w:r>
        <w:rPr>
          <w:sz w:val="28"/>
        </w:rPr>
        <w:t xml:space="preserve">                     Д84 К83 – на сумму использованного источника финансирования» [59, 11].</w:t>
      </w:r>
    </w:p>
    <w:p w:rsidR="00942E2A" w:rsidRDefault="00942E2A">
      <w:pPr>
        <w:spacing w:line="360" w:lineRule="auto"/>
        <w:jc w:val="both"/>
        <w:rPr>
          <w:sz w:val="28"/>
        </w:rPr>
      </w:pPr>
      <w:r>
        <w:rPr>
          <w:sz w:val="28"/>
        </w:rPr>
        <w:t xml:space="preserve">      Автор работы наиболее правомерным считает  решение Шнейдмана, т. к. в данном случае сумма нераспределенной прибыли остается неизменной до решения акционеров. А согласно Инструкции по применению Плана счетов бухгалтерского учета добавочный капитал увеличивается только в случаях: 1) прироста стоимости внеоборотных активов, выявляемого по результатам переоценки; 2) получения разницы между продажной и номинальной стоимостью акций (эмиссионный доход).</w:t>
      </w:r>
    </w:p>
    <w:p w:rsidR="00942E2A" w:rsidRDefault="00942E2A">
      <w:pPr>
        <w:spacing w:line="360" w:lineRule="auto"/>
        <w:jc w:val="both"/>
        <w:rPr>
          <w:sz w:val="28"/>
        </w:rPr>
      </w:pPr>
      <w:r>
        <w:rPr>
          <w:sz w:val="28"/>
        </w:rPr>
        <w:t xml:space="preserve">      Говоря об источниках собственных средств организации, направляемых на финансирование долгосрочных инвестиций, следует особо остановиться на амортизационных  отчислениях.   В   форме   №5   Приложения   №2  к  Приказу </w:t>
      </w:r>
    </w:p>
    <w:p w:rsidR="00942E2A" w:rsidRDefault="00942E2A">
      <w:pPr>
        <w:spacing w:line="360" w:lineRule="auto"/>
        <w:jc w:val="both"/>
        <w:rPr>
          <w:sz w:val="28"/>
        </w:rPr>
      </w:pPr>
      <w:r>
        <w:rPr>
          <w:sz w:val="28"/>
        </w:rPr>
        <w:br w:type="page"/>
        <w:t>Минфина России от 12.11.1996 года №97 «О годовой бухгалтерской отчетности организации» (в редакции от 20.10.1998 года) в разделе « Движение средств финансирования долгосрочных инвестиций  и финансовых вложений» предусматривалось, что основными источниками, за счет которых производится приобретение основных средств, является амортизация основных средств и прибыль, остающаяся в распоряжении организации. В соответствии с Приказом Минфина №4н вышеуказанный приказ утратил силу с 1 января 2000 года, таким образом, амортизация основных средств больше не считается основным источником финансирования долгосрочных инвестиций.</w:t>
      </w:r>
    </w:p>
    <w:p w:rsidR="00942E2A" w:rsidRDefault="00942E2A">
      <w:pPr>
        <w:spacing w:line="360" w:lineRule="auto"/>
        <w:jc w:val="both"/>
        <w:rPr>
          <w:sz w:val="28"/>
        </w:rPr>
      </w:pPr>
      <w:r>
        <w:rPr>
          <w:sz w:val="28"/>
        </w:rPr>
        <w:t xml:space="preserve">      Далее хотелось бы остановиться на историческом аспекте этой проблемы. При централизованном управлении экономикой, когда все средства производства находились в собственности государства, амортизационные отчисления являлись не столько накоплением источника для простого воспроизводства основных фондов, сколько своеобразной платой предприятий государству. В то время существовали централизованные фонды обновления основных средств в народном хозяйстве, которые создавались за счет амортизационных отчислений предприятий и организаций. В условиях же рыночной экономики ситуация коренным образом изменилась – амортизационные отчисления уже больше не являются платой государству за пользование основными фондами, а остаются в распоряжении хозяйствующих субъектов. </w:t>
      </w:r>
    </w:p>
    <w:p w:rsidR="00942E2A" w:rsidRDefault="00942E2A">
      <w:pPr>
        <w:spacing w:line="360" w:lineRule="auto"/>
        <w:jc w:val="both"/>
        <w:rPr>
          <w:sz w:val="28"/>
        </w:rPr>
      </w:pPr>
      <w:r>
        <w:rPr>
          <w:sz w:val="28"/>
        </w:rPr>
        <w:t xml:space="preserve">      В настоящее время в России дискутируется вопрос о необходимости государственного контроля за целевым использованием сумм начисленной амортизации.</w:t>
      </w:r>
    </w:p>
    <w:p w:rsidR="00942E2A" w:rsidRDefault="00942E2A">
      <w:pPr>
        <w:spacing w:line="360" w:lineRule="auto"/>
        <w:jc w:val="both"/>
        <w:rPr>
          <w:sz w:val="28"/>
        </w:rPr>
      </w:pPr>
      <w:r>
        <w:rPr>
          <w:sz w:val="28"/>
        </w:rPr>
        <w:t xml:space="preserve">      Сторонники государственного контроля за целевым расходованием амортизационных отчислений организаций (предприятий) считают, что амортизация является важнейшим видом инвестиционных ресурсов хозяйствующих субъектов на целевые нужды: на приобретение новых объектов основных фондов, техническое перевооружение и модернизацию действующих. Исходя  из  этого государство  имеет право контролировать использование этих </w:t>
      </w:r>
    </w:p>
    <w:p w:rsidR="00942E2A" w:rsidRDefault="00942E2A">
      <w:pPr>
        <w:spacing w:line="360" w:lineRule="auto"/>
        <w:jc w:val="both"/>
        <w:rPr>
          <w:sz w:val="28"/>
        </w:rPr>
      </w:pPr>
      <w:r>
        <w:rPr>
          <w:sz w:val="28"/>
        </w:rPr>
        <w:br w:type="page"/>
        <w:t>средств предприятиями всех форм собственности, так как нормы амортизации устанавливаются на государственном уровне. Инструментом государственного контроля может быть возврат к прежней практике хранения амортизации на специальных счетах в банках, а не в составе общей суммы средств на счете.</w:t>
      </w:r>
    </w:p>
    <w:p w:rsidR="00942E2A" w:rsidRDefault="00942E2A">
      <w:pPr>
        <w:spacing w:line="360" w:lineRule="auto"/>
        <w:jc w:val="both"/>
        <w:rPr>
          <w:sz w:val="28"/>
        </w:rPr>
      </w:pPr>
      <w:r>
        <w:rPr>
          <w:sz w:val="28"/>
        </w:rPr>
        <w:t xml:space="preserve">      Но логика бухгалтерских записей наглядно иллюстрирует, что накопленная амортизация не участвует в простом воспроизводстве основных фондов, поскольку представляет собой источник, фактически расходуемый на цели по усмотрению хозяйствующего субъекта. Списание («расходование») накопленной амортизации (Д02, 05) производится только при выбытии (продаже, ликвидации и т. п.) объекта основных фондов.</w:t>
      </w:r>
    </w:p>
    <w:p w:rsidR="00942E2A" w:rsidRDefault="00942E2A">
      <w:pPr>
        <w:spacing w:line="360" w:lineRule="auto"/>
        <w:jc w:val="both"/>
        <w:rPr>
          <w:sz w:val="28"/>
        </w:rPr>
      </w:pPr>
      <w:r>
        <w:rPr>
          <w:sz w:val="28"/>
        </w:rPr>
        <w:t xml:space="preserve">      В конечном итоге решение вопроса частным собственником о простом или расширенном воспроизводстве его основных фондов зависит не от амортизационной политики государства и не от наличия накопленной  амортизации, а от конкретных экономических условий и существующих альтернатив по выгодному вложению капитала.</w:t>
      </w:r>
    </w:p>
    <w:p w:rsidR="00942E2A" w:rsidRDefault="00942E2A">
      <w:pPr>
        <w:spacing w:line="360" w:lineRule="auto"/>
        <w:jc w:val="both"/>
        <w:rPr>
          <w:sz w:val="28"/>
        </w:rPr>
      </w:pPr>
      <w:r>
        <w:rPr>
          <w:sz w:val="28"/>
        </w:rPr>
        <w:t xml:space="preserve">      В рыночных условиях суммы амортизационных отчислений представляют собой в первую очередь источник самофинансирования хозяйствующих субъектов и постановка вопроса о государственном контроле за целевым использованием амортизационных отчислений представляет собой вмешательство в хозяйственную деятельность частных собственников. При этом создание каких либо специальных счетов в банках за счет принудительного изъятия амортизационных отчислений у хозяйствующих субъектов скорее похоже на конфискационную меру по изъятию имущества из хозяйственного ведения собственников, которая в современной России согласно статье 35 Конституции РФ, иначе как по решению (приговору)  суда осуществима быть не может. </w:t>
      </w:r>
    </w:p>
    <w:p w:rsidR="00942E2A" w:rsidRDefault="00942E2A">
      <w:pPr>
        <w:spacing w:line="360" w:lineRule="auto"/>
        <w:jc w:val="both"/>
        <w:rPr>
          <w:sz w:val="28"/>
        </w:rPr>
      </w:pPr>
      <w:r>
        <w:rPr>
          <w:sz w:val="28"/>
        </w:rPr>
        <w:t xml:space="preserve">      В качестве привлеченных  средств финансирования капитальных вложений выступают кредиты банков, заемные средства других организаций, средства, поступающие от участников долевого строительства, ассигнования из бюджета и прочие.</w:t>
      </w:r>
    </w:p>
    <w:p w:rsidR="00942E2A" w:rsidRDefault="00942E2A">
      <w:pPr>
        <w:spacing w:line="360" w:lineRule="auto"/>
        <w:jc w:val="both"/>
        <w:rPr>
          <w:sz w:val="28"/>
        </w:rPr>
      </w:pPr>
      <w:r>
        <w:rPr>
          <w:sz w:val="28"/>
        </w:rPr>
        <w:t xml:space="preserve">      Порядок отнесения процентов по кредитам банков и иным заемным обязательствам, использованным на приобретение внеоборотных активов, на увеличение их первоначальной стоимости был предусмотрен Инструкцией о порядке заполнения форм годовой бухгалтерской отчетности, утвержденный приказом Минфина РФ от 12 ноября 1996 года №97 (утратил силу согласно Приказу Минфина №4н). В соответствии с п. 2.6 указанной инструкции «при осуществлении капитальных вложений … на счет 08 относятся расходы организации по уплате процентов по кредитам банков и иным заемным обязательствам, использованные на  эти цели. При этом проценты, уплаченные (начисленные) после ввода в действие объектов основных средств …, подлежат отнесению в дебет счета 81 «Использование прибыли» или других счетов учета основных источников».</w:t>
      </w:r>
    </w:p>
    <w:p w:rsidR="00942E2A" w:rsidRDefault="00942E2A">
      <w:pPr>
        <w:spacing w:line="360" w:lineRule="auto"/>
        <w:jc w:val="both"/>
        <w:rPr>
          <w:sz w:val="28"/>
        </w:rPr>
      </w:pPr>
      <w:r>
        <w:rPr>
          <w:sz w:val="28"/>
        </w:rPr>
        <w:t xml:space="preserve">      Сейчас же предусмотрен несколько иной порядок отражения процентов по кредитам и займам, полученным на приобретение внеоборотных активов: до ввода в эксплуатацию они включаются в первоначальную стоимость объекта, после ввода  - относятся в дебет 91 счета к операционным расходам.</w:t>
      </w:r>
    </w:p>
    <w:p w:rsidR="00942E2A" w:rsidRDefault="00942E2A">
      <w:pPr>
        <w:pStyle w:val="1"/>
        <w:tabs>
          <w:tab w:val="left" w:pos="1440"/>
        </w:tabs>
        <w:spacing w:line="360" w:lineRule="auto"/>
        <w:rPr>
          <w:i w:val="0"/>
          <w:iCs w:val="0"/>
          <w:sz w:val="28"/>
        </w:rPr>
      </w:pPr>
      <w:r>
        <w:rPr>
          <w:i w:val="0"/>
          <w:iCs w:val="0"/>
          <w:sz w:val="28"/>
        </w:rPr>
        <w:t xml:space="preserve">      Еще одним источником финансирования долгосрочных инвестиций может являться целевое финансирование. Согласно ПБУ 13/2000 «Учет государственной помощи» государственная помощь, оказываемая коммерческим организациям, признается экономической выгодой и, следовательно, должна увеличить прибыль.</w:t>
      </w:r>
    </w:p>
    <w:p w:rsidR="00942E2A" w:rsidRDefault="00942E2A">
      <w:pPr>
        <w:spacing w:line="360" w:lineRule="auto"/>
        <w:jc w:val="both"/>
        <w:rPr>
          <w:sz w:val="28"/>
        </w:rPr>
      </w:pPr>
      <w:r>
        <w:rPr>
          <w:sz w:val="28"/>
        </w:rPr>
        <w:t xml:space="preserve">      Бюджетные средства, полученные на финансирование капитальных расходов, первоначально учитываются в качестве доходов будущих периодов. После ввода в эксплуатацию объекта в течение срока его полезного использования сумма начисленной амортизации относится на финансовые результаты, и  одновременно уменьшаются доходы будущих периодов.</w:t>
      </w:r>
    </w:p>
    <w:p w:rsidR="00942E2A" w:rsidRDefault="00942E2A">
      <w:pPr>
        <w:spacing w:line="360" w:lineRule="auto"/>
        <w:jc w:val="both"/>
        <w:rPr>
          <w:sz w:val="28"/>
        </w:rPr>
      </w:pPr>
      <w:r>
        <w:rPr>
          <w:sz w:val="28"/>
        </w:rPr>
        <w:t xml:space="preserve">      В заключение нужно отметить, что движение средств финансирования долгосрочных инвестиций у инвестора отражается  в разделе 4 Приложения к бухгалтерскому балансу – форма №5, утвержденная Приказом Минфина №4н.</w:t>
      </w:r>
    </w:p>
    <w:p w:rsidR="00942E2A" w:rsidRDefault="00942E2A">
      <w:pPr>
        <w:spacing w:line="360" w:lineRule="auto"/>
        <w:jc w:val="both"/>
        <w:rPr>
          <w:sz w:val="28"/>
        </w:rPr>
      </w:pPr>
      <w:r>
        <w:rPr>
          <w:sz w:val="28"/>
        </w:rPr>
        <w:t xml:space="preserve">      Итак, состав внеоборотных активов довольно обширен. Также немаловажен тот факт, что на сегодняшний день нерешенными остаются многие вопросы, связанные с источниками финансирования капитальных вложений.</w:t>
      </w:r>
    </w:p>
    <w:p w:rsidR="00942E2A" w:rsidRDefault="00942E2A">
      <w:pPr>
        <w:spacing w:line="360" w:lineRule="auto"/>
        <w:jc w:val="both"/>
        <w:rPr>
          <w:i/>
          <w:iCs/>
          <w:sz w:val="28"/>
        </w:rPr>
      </w:pPr>
    </w:p>
    <w:p w:rsidR="00942E2A" w:rsidRDefault="00942E2A">
      <w:pPr>
        <w:spacing w:line="360" w:lineRule="auto"/>
        <w:jc w:val="both"/>
        <w:rPr>
          <w:sz w:val="28"/>
        </w:rPr>
      </w:pPr>
      <w:r>
        <w:rPr>
          <w:sz w:val="28"/>
        </w:rPr>
        <w:t xml:space="preserve">                          </w:t>
      </w: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jc w:val="both"/>
        <w:rPr>
          <w:i/>
          <w:iCs/>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p>
    <w:p w:rsidR="00942E2A" w:rsidRDefault="00942E2A">
      <w:pPr>
        <w:spacing w:line="360" w:lineRule="auto"/>
        <w:ind w:firstLine="284"/>
        <w:jc w:val="center"/>
        <w:rPr>
          <w:sz w:val="28"/>
        </w:rPr>
      </w:pPr>
      <w:r>
        <w:rPr>
          <w:sz w:val="28"/>
        </w:rPr>
        <w:t>2. Оценка вложений во внеоборотные активы.</w:t>
      </w:r>
    </w:p>
    <w:p w:rsidR="00942E2A" w:rsidRDefault="00942E2A">
      <w:pPr>
        <w:spacing w:line="360" w:lineRule="auto"/>
        <w:jc w:val="both"/>
        <w:rPr>
          <w:sz w:val="28"/>
        </w:rPr>
      </w:pPr>
      <w:r>
        <w:rPr>
          <w:sz w:val="28"/>
        </w:rPr>
        <w:t xml:space="preserve">      В условиях становления рыночных отношений объективная оценка объектов учета приобретает весьма актуальное значение, т. к. от ее обоснованности зависит достоверность и реальность формируемой в учете информации (оценка – процедура определения цены, ценности; мнение о ценности, уровне или значении).</w:t>
      </w:r>
    </w:p>
    <w:p w:rsidR="00942E2A" w:rsidRDefault="00942E2A">
      <w:pPr>
        <w:spacing w:line="360" w:lineRule="auto"/>
        <w:jc w:val="both"/>
        <w:rPr>
          <w:sz w:val="28"/>
        </w:rPr>
      </w:pPr>
      <w:r>
        <w:rPr>
          <w:sz w:val="28"/>
        </w:rPr>
        <w:t xml:space="preserve">      Так, Рудановский А. П. Определял роль оценки в бухгалтерском учете следующим образом: «Конечной целью учета, к достижению которой сводятся все задачи учета, является оценка»[43, 113].</w:t>
      </w:r>
    </w:p>
    <w:p w:rsidR="00942E2A" w:rsidRDefault="00942E2A">
      <w:pPr>
        <w:spacing w:line="360" w:lineRule="auto"/>
        <w:jc w:val="both"/>
        <w:rPr>
          <w:sz w:val="28"/>
        </w:rPr>
      </w:pPr>
      <w:r>
        <w:rPr>
          <w:sz w:val="28"/>
        </w:rPr>
        <w:t xml:space="preserve">      В этой связи особый интерес представляет изучение оценки вложений во внеоборотные активы. Прежде всего, отметим, что существует два подхода к рассмотрению оценки: бухгалтерский и экономический.</w:t>
      </w:r>
    </w:p>
    <w:p w:rsidR="00942E2A" w:rsidRDefault="00942E2A">
      <w:pPr>
        <w:spacing w:line="360" w:lineRule="auto"/>
        <w:jc w:val="both"/>
        <w:rPr>
          <w:sz w:val="28"/>
        </w:rPr>
      </w:pPr>
      <w:r>
        <w:rPr>
          <w:sz w:val="28"/>
        </w:rPr>
        <w:t xml:space="preserve">      Основу бухгалтерского подхода составляют два понятия – доходность и ликвидность. Оценка с экономической же точки зрения более широкое понятие. В его основе лежат денежные потоки (</w:t>
      </w:r>
      <w:r>
        <w:rPr>
          <w:sz w:val="28"/>
          <w:lang w:val="en-US"/>
        </w:rPr>
        <w:t>cash</w:t>
      </w:r>
      <w:r>
        <w:rPr>
          <w:sz w:val="28"/>
        </w:rPr>
        <w:t xml:space="preserve"> </w:t>
      </w:r>
      <w:r>
        <w:rPr>
          <w:sz w:val="28"/>
          <w:lang w:val="en-US"/>
        </w:rPr>
        <w:t>flow</w:t>
      </w:r>
      <w:r>
        <w:rPr>
          <w:sz w:val="28"/>
        </w:rPr>
        <w:t>), характеризующие процессы инвестирования и получения доходов в виде одной совмещенной последовательности. Результирующий поток платежей формируется как разность между чистыми доходами от реализации проекта и расходами в единицу времени. Под чистым доходом понимается доход, полученный в каждом временном интервале от производственной деятельности за вычетом всех платежей, связанных с его получением (издержками на оплату труда, сырье, энергию, налоги и т. д.).</w:t>
      </w:r>
    </w:p>
    <w:p w:rsidR="00942E2A" w:rsidRDefault="00942E2A">
      <w:pPr>
        <w:spacing w:line="360" w:lineRule="auto"/>
        <w:jc w:val="center"/>
        <w:rPr>
          <w:sz w:val="28"/>
        </w:rPr>
      </w:pPr>
      <w:r>
        <w:rPr>
          <w:sz w:val="28"/>
        </w:rPr>
        <w:t>Экономическая оценка вложений во внеоборотные активы.</w:t>
      </w:r>
    </w:p>
    <w:p w:rsidR="00942E2A" w:rsidRDefault="00942E2A">
      <w:pPr>
        <w:spacing w:line="360" w:lineRule="auto"/>
        <w:jc w:val="both"/>
        <w:rPr>
          <w:sz w:val="28"/>
        </w:rPr>
      </w:pPr>
      <w:r>
        <w:rPr>
          <w:sz w:val="28"/>
        </w:rPr>
        <w:t xml:space="preserve">      В связи с особой важностью инвестиционных решений для предприятий актуальным является выбор наиболее приемлемых в каждой отдельной ситуации методов оценки эффективности инвестиций. А методов на сегодняшний день разработано достаточно много. И поэтому необходимо изучить каждый из них, учитывая все достоинства и недостатки.   Различают два  основных  подхода  к  оценке  экономической  эффективности:  1) без учета </w:t>
      </w:r>
    </w:p>
    <w:p w:rsidR="00942E2A" w:rsidRDefault="00942E2A">
      <w:pPr>
        <w:spacing w:line="360" w:lineRule="auto"/>
        <w:jc w:val="both"/>
        <w:rPr>
          <w:sz w:val="28"/>
        </w:rPr>
      </w:pPr>
      <w:r>
        <w:rPr>
          <w:sz w:val="28"/>
        </w:rPr>
        <w:br w:type="page"/>
        <w:t>фактора времени (равные суммы дохода, получаемые в разное время, рассматриваются как равноценные); 2) с учетом фактора времени.</w:t>
      </w:r>
    </w:p>
    <w:p w:rsidR="00942E2A" w:rsidRDefault="00942E2A">
      <w:pPr>
        <w:pStyle w:val="a3"/>
        <w:spacing w:line="360" w:lineRule="auto"/>
        <w:rPr>
          <w:sz w:val="28"/>
        </w:rPr>
      </w:pPr>
      <w:r>
        <w:rPr>
          <w:sz w:val="28"/>
        </w:rPr>
        <w:t xml:space="preserve">      В соответствии с такой классификацией методы оценки экономической эффективности подразделяют на две группы: простые (статические) и методы дисконтирования (интегральные).</w:t>
      </w:r>
    </w:p>
    <w:p w:rsidR="00942E2A" w:rsidRDefault="00942E2A">
      <w:pPr>
        <w:spacing w:line="360" w:lineRule="auto"/>
        <w:jc w:val="both"/>
        <w:rPr>
          <w:sz w:val="28"/>
        </w:rPr>
      </w:pPr>
      <w:r>
        <w:rPr>
          <w:i/>
          <w:iCs/>
          <w:sz w:val="28"/>
        </w:rPr>
        <w:t xml:space="preserve">      </w:t>
      </w:r>
      <w:r>
        <w:rPr>
          <w:sz w:val="28"/>
        </w:rPr>
        <w:t>Статические методы.       Одним из важнейших показателей эффективности инвестиций для предприятий малого бизнеса является срок окупаемости вложений, ибо предпринимателю, не обладающему большим денежным капиталом, очень важно как можно быстрее вернуть внесенные в дело средства.</w:t>
      </w:r>
    </w:p>
    <w:p w:rsidR="00942E2A" w:rsidRDefault="00942E2A">
      <w:pPr>
        <w:spacing w:line="360" w:lineRule="auto"/>
        <w:jc w:val="both"/>
        <w:rPr>
          <w:sz w:val="28"/>
        </w:rPr>
      </w:pPr>
      <w:r>
        <w:rPr>
          <w:sz w:val="28"/>
        </w:rPr>
        <w:t xml:space="preserve">      Этот показатель, определяемый на основе экономического подхода, представляет собой время, за которое сумма чистых доходов достигает суммы инвестиций. Цель таких расчетов – вычисление продолжительности периода, в течение которого проект будет работать «на себя», т.е. весь получаемый объем чистого дохода (суммы чистой прибыли и отчислений на амортизацию) засчитывается как возврат первоначально инвестированного капитала.</w:t>
      </w:r>
    </w:p>
    <w:p w:rsidR="00942E2A" w:rsidRDefault="00942E2A">
      <w:pPr>
        <w:spacing w:line="360" w:lineRule="auto"/>
        <w:jc w:val="both"/>
        <w:rPr>
          <w:sz w:val="28"/>
        </w:rPr>
      </w:pPr>
      <w:r>
        <w:rPr>
          <w:sz w:val="28"/>
        </w:rPr>
        <w:t xml:space="preserve">      Аналитически расчет показателя срока окупаемости можно определить по следующей формуле:</w:t>
      </w:r>
    </w:p>
    <w:p w:rsidR="00942E2A" w:rsidRDefault="00942E2A">
      <w:pPr>
        <w:spacing w:line="360" w:lineRule="auto"/>
        <w:jc w:val="both"/>
        <w:rPr>
          <w:sz w:val="28"/>
        </w:rPr>
      </w:pPr>
      <w:r>
        <w:rPr>
          <w:sz w:val="28"/>
        </w:rPr>
        <w:t xml:space="preserve">            Д = К : Д</w:t>
      </w:r>
      <w:r>
        <w:rPr>
          <w:sz w:val="28"/>
          <w:vertAlign w:val="subscript"/>
        </w:rPr>
        <w:t>среднегодовой</w:t>
      </w:r>
      <w:r>
        <w:rPr>
          <w:sz w:val="28"/>
        </w:rPr>
        <w:t>, где:</w:t>
      </w:r>
    </w:p>
    <w:p w:rsidR="00942E2A" w:rsidRDefault="00942E2A">
      <w:pPr>
        <w:spacing w:line="360" w:lineRule="auto"/>
        <w:jc w:val="both"/>
        <w:rPr>
          <w:sz w:val="28"/>
        </w:rPr>
      </w:pPr>
      <w:r>
        <w:rPr>
          <w:sz w:val="28"/>
        </w:rPr>
        <w:t xml:space="preserve">       Д</w:t>
      </w:r>
      <w:r>
        <w:rPr>
          <w:sz w:val="28"/>
          <w:vertAlign w:val="subscript"/>
        </w:rPr>
        <w:t>среднегодовой</w:t>
      </w:r>
      <w:r>
        <w:rPr>
          <w:sz w:val="28"/>
        </w:rPr>
        <w:t xml:space="preserve"> – среднегодовой доход от проекта,</w:t>
      </w:r>
    </w:p>
    <w:p w:rsidR="00942E2A" w:rsidRDefault="00942E2A">
      <w:pPr>
        <w:pStyle w:val="a3"/>
        <w:spacing w:line="360" w:lineRule="auto"/>
        <w:rPr>
          <w:sz w:val="28"/>
        </w:rPr>
      </w:pPr>
      <w:r>
        <w:rPr>
          <w:sz w:val="28"/>
        </w:rPr>
        <w:t xml:space="preserve">       К – инвестиционные вложения в проект.</w:t>
      </w:r>
    </w:p>
    <w:p w:rsidR="00942E2A" w:rsidRDefault="00942E2A">
      <w:pPr>
        <w:spacing w:line="360" w:lineRule="auto"/>
        <w:jc w:val="both"/>
        <w:rPr>
          <w:sz w:val="28"/>
        </w:rPr>
      </w:pPr>
      <w:r>
        <w:rPr>
          <w:sz w:val="28"/>
        </w:rPr>
        <w:t xml:space="preserve">      Или   Т = К : (Д</w:t>
      </w:r>
      <w:r>
        <w:rPr>
          <w:sz w:val="28"/>
          <w:vertAlign w:val="subscript"/>
        </w:rPr>
        <w:t xml:space="preserve">среднегодовой </w:t>
      </w:r>
      <w:r>
        <w:rPr>
          <w:sz w:val="28"/>
        </w:rPr>
        <w:t xml:space="preserve">+ Амортизация), </w:t>
      </w:r>
    </w:p>
    <w:p w:rsidR="00942E2A" w:rsidRDefault="00942E2A">
      <w:pPr>
        <w:tabs>
          <w:tab w:val="left" w:pos="480"/>
        </w:tabs>
        <w:spacing w:line="360" w:lineRule="auto"/>
        <w:jc w:val="both"/>
        <w:rPr>
          <w:sz w:val="28"/>
        </w:rPr>
      </w:pPr>
      <w:r>
        <w:rPr>
          <w:sz w:val="28"/>
        </w:rPr>
        <w:t xml:space="preserve">      или    Т = К : (Э</w:t>
      </w:r>
      <w:r>
        <w:rPr>
          <w:sz w:val="28"/>
          <w:vertAlign w:val="subscript"/>
        </w:rPr>
        <w:t xml:space="preserve">средняя </w:t>
      </w:r>
      <w:r>
        <w:rPr>
          <w:sz w:val="28"/>
        </w:rPr>
        <w:t>+ Амортизация), где</w:t>
      </w:r>
    </w:p>
    <w:p w:rsidR="00942E2A" w:rsidRDefault="00942E2A">
      <w:pPr>
        <w:spacing w:line="360" w:lineRule="auto"/>
        <w:jc w:val="both"/>
        <w:rPr>
          <w:sz w:val="28"/>
        </w:rPr>
      </w:pPr>
      <w:r>
        <w:rPr>
          <w:sz w:val="28"/>
        </w:rPr>
        <w:t xml:space="preserve">      Э</w:t>
      </w:r>
      <w:r>
        <w:rPr>
          <w:sz w:val="28"/>
          <w:vertAlign w:val="subscript"/>
        </w:rPr>
        <w:t>средняя</w:t>
      </w:r>
      <w:r>
        <w:rPr>
          <w:sz w:val="28"/>
        </w:rPr>
        <w:t xml:space="preserve"> – средняя экономия затрат от внедрения проекта.</w:t>
      </w:r>
    </w:p>
    <w:p w:rsidR="00942E2A" w:rsidRDefault="00942E2A">
      <w:pPr>
        <w:spacing w:line="360" w:lineRule="auto"/>
        <w:jc w:val="both"/>
        <w:rPr>
          <w:sz w:val="28"/>
        </w:rPr>
      </w:pPr>
      <w:r>
        <w:rPr>
          <w:sz w:val="28"/>
        </w:rPr>
        <w:t xml:space="preserve">      Преимуществами метода окупаемости инвестиций является его простота. А также то, что он позволяет судить о рискованности проекта, т.к. длительная окупаемость означает: а) длительную иммобилизацию средств; б) повышенную рискованность проекта.</w:t>
      </w:r>
    </w:p>
    <w:p w:rsidR="00942E2A" w:rsidRDefault="00942E2A">
      <w:pPr>
        <w:pStyle w:val="a3"/>
        <w:spacing w:line="360" w:lineRule="auto"/>
        <w:rPr>
          <w:sz w:val="28"/>
        </w:rPr>
      </w:pPr>
      <w:r>
        <w:rPr>
          <w:sz w:val="28"/>
        </w:rPr>
        <w:t xml:space="preserve">      Среди недостатков этого метода можно выделить то, что он игнорирует денежные   поступления    после    истечения   срока   окупаемости   проекта   и, </w:t>
      </w:r>
    </w:p>
    <w:p w:rsidR="00942E2A" w:rsidRDefault="00942E2A">
      <w:pPr>
        <w:pStyle w:val="a3"/>
        <w:spacing w:line="360" w:lineRule="auto"/>
        <w:rPr>
          <w:sz w:val="28"/>
        </w:rPr>
      </w:pPr>
      <w:r>
        <w:rPr>
          <w:sz w:val="28"/>
        </w:rPr>
        <w:br w:type="page"/>
        <w:t>следовательно, не может применяться при сопоставлении вариантов, различающихся продолжительностью и сроком жизни. А также этот метод игнорирует возможности реинвестирования доходов и временную стоимость денег. Поэтому проекты с равными сроками окупаемости, на различной временной структурой доходов признаются равноценными.</w:t>
      </w:r>
    </w:p>
    <w:p w:rsidR="00942E2A" w:rsidRDefault="00942E2A">
      <w:pPr>
        <w:spacing w:line="360" w:lineRule="auto"/>
        <w:jc w:val="both"/>
        <w:rPr>
          <w:sz w:val="28"/>
        </w:rPr>
      </w:pPr>
      <w:r>
        <w:rPr>
          <w:sz w:val="28"/>
        </w:rPr>
        <w:t xml:space="preserve">      В заключение необходимо отметить, что показатель срока окупаемости инвестиций подходит в качестве дополнительного метода. Он успешно применяется для быстрой отбраковки проектов, а также в условиях сильной инфляции, политической нестабильности. За рубежом срок окупаемости обозначается как </w:t>
      </w:r>
      <w:r>
        <w:rPr>
          <w:sz w:val="28"/>
          <w:lang w:val="en-US"/>
        </w:rPr>
        <w:t>PB</w:t>
      </w:r>
      <w:r>
        <w:rPr>
          <w:sz w:val="28"/>
        </w:rPr>
        <w:t xml:space="preserve"> – </w:t>
      </w:r>
      <w:r>
        <w:rPr>
          <w:sz w:val="28"/>
          <w:lang w:val="en-US"/>
        </w:rPr>
        <w:t>point</w:t>
      </w:r>
      <w:r>
        <w:rPr>
          <w:sz w:val="28"/>
        </w:rPr>
        <w:t xml:space="preserve"> </w:t>
      </w:r>
      <w:r>
        <w:rPr>
          <w:sz w:val="28"/>
          <w:lang w:val="en-US"/>
        </w:rPr>
        <w:t>break</w:t>
      </w:r>
      <w:r>
        <w:rPr>
          <w:sz w:val="28"/>
        </w:rPr>
        <w:t>.</w:t>
      </w:r>
    </w:p>
    <w:p w:rsidR="00942E2A" w:rsidRDefault="00942E2A">
      <w:pPr>
        <w:spacing w:line="360" w:lineRule="auto"/>
        <w:jc w:val="both"/>
        <w:rPr>
          <w:sz w:val="28"/>
        </w:rPr>
      </w:pPr>
      <w:r>
        <w:rPr>
          <w:sz w:val="28"/>
        </w:rPr>
        <w:t xml:space="preserve">      Норма прибыли (рентабельность) известна еще под названием «прибыль на капитал» (</w:t>
      </w:r>
      <w:r>
        <w:rPr>
          <w:sz w:val="28"/>
          <w:lang w:val="en-US"/>
        </w:rPr>
        <w:t>ARR</w:t>
      </w:r>
      <w:r>
        <w:rPr>
          <w:sz w:val="28"/>
        </w:rPr>
        <w:t>, ARROR). Этот метод сравнивает доходность и вложенный капитал. Один из его недостатков заключается в том, что существует много способов определения понятия доход и вложенный капитал.</w:t>
      </w:r>
    </w:p>
    <w:p w:rsidR="00942E2A" w:rsidRDefault="00942E2A">
      <w:pPr>
        <w:spacing w:line="360" w:lineRule="auto"/>
        <w:jc w:val="both"/>
        <w:rPr>
          <w:sz w:val="28"/>
        </w:rPr>
      </w:pPr>
      <w:r>
        <w:rPr>
          <w:sz w:val="28"/>
        </w:rPr>
        <w:t xml:space="preserve">      В различные оценки дохода могут включаться  или не включаться финансовые издержки, амортизация и налоги. Вложенный капитал также может представлять либо первоначально вложенный капитал, либо средний вложенный капитал в течение срока службы инвестиций.</w:t>
      </w:r>
    </w:p>
    <w:p w:rsidR="00942E2A" w:rsidRDefault="00942E2A">
      <w:pPr>
        <w:spacing w:line="360" w:lineRule="auto"/>
        <w:jc w:val="both"/>
        <w:rPr>
          <w:sz w:val="28"/>
        </w:rPr>
      </w:pPr>
      <w:r>
        <w:rPr>
          <w:sz w:val="28"/>
        </w:rPr>
        <w:t xml:space="preserve">      В нашей стране наибольшее распространение получил метод нахождения нормы прибыли на основе бухгалтерского учета. Средняя за период жизни проекта чистая бухгалтерская прибыль сопоставляется со средними инвестициями (затратами основных и оборотных средств) в проект.</w:t>
      </w:r>
    </w:p>
    <w:p w:rsidR="00942E2A" w:rsidRDefault="00942E2A">
      <w:pPr>
        <w:spacing w:line="360" w:lineRule="auto"/>
        <w:jc w:val="both"/>
        <w:rPr>
          <w:sz w:val="28"/>
        </w:rPr>
      </w:pPr>
      <w:r>
        <w:rPr>
          <w:sz w:val="28"/>
        </w:rPr>
        <w:t xml:space="preserve">      Чистая прибыль П</w:t>
      </w:r>
      <w:r>
        <w:rPr>
          <w:sz w:val="28"/>
          <w:vertAlign w:val="subscript"/>
        </w:rPr>
        <w:t>ч</w:t>
      </w:r>
      <w:r>
        <w:rPr>
          <w:sz w:val="28"/>
          <w:vertAlign w:val="subscript"/>
          <w:lang w:val="en-US"/>
        </w:rPr>
        <w:t>t</w:t>
      </w:r>
      <w:r>
        <w:rPr>
          <w:sz w:val="28"/>
        </w:rPr>
        <w:t xml:space="preserve"> численно равна балансовой прибыли П</w:t>
      </w:r>
      <w:r>
        <w:rPr>
          <w:sz w:val="28"/>
          <w:vertAlign w:val="subscript"/>
        </w:rPr>
        <w:t>б</w:t>
      </w:r>
      <w:r>
        <w:rPr>
          <w:sz w:val="28"/>
          <w:vertAlign w:val="subscript"/>
          <w:lang w:val="en-US"/>
        </w:rPr>
        <w:t>t</w:t>
      </w:r>
      <w:r>
        <w:rPr>
          <w:sz w:val="28"/>
        </w:rPr>
        <w:t xml:space="preserve"> за вычетом выплачиваемых налогов на прибыль:</w:t>
      </w:r>
    </w:p>
    <w:p w:rsidR="00942E2A" w:rsidRDefault="00942E2A">
      <w:pPr>
        <w:spacing w:line="360" w:lineRule="auto"/>
        <w:jc w:val="both"/>
        <w:rPr>
          <w:sz w:val="28"/>
        </w:rPr>
      </w:pPr>
      <w:r>
        <w:rPr>
          <w:sz w:val="28"/>
        </w:rPr>
        <w:t xml:space="preserve">            П</w:t>
      </w:r>
      <w:r>
        <w:rPr>
          <w:sz w:val="28"/>
          <w:vertAlign w:val="subscript"/>
        </w:rPr>
        <w:t>б</w:t>
      </w:r>
      <w:r>
        <w:rPr>
          <w:sz w:val="28"/>
          <w:vertAlign w:val="subscript"/>
          <w:lang w:val="en-US"/>
        </w:rPr>
        <w:t>t</w:t>
      </w:r>
      <w:r>
        <w:rPr>
          <w:sz w:val="28"/>
        </w:rPr>
        <w:t xml:space="preserve"> = О</w:t>
      </w:r>
      <w:r>
        <w:rPr>
          <w:sz w:val="28"/>
          <w:vertAlign w:val="subscript"/>
        </w:rPr>
        <w:t>р</w:t>
      </w:r>
      <w:r>
        <w:rPr>
          <w:sz w:val="28"/>
          <w:lang w:val="en-US"/>
        </w:rPr>
        <w:t>t</w:t>
      </w:r>
      <w:r>
        <w:rPr>
          <w:sz w:val="28"/>
        </w:rPr>
        <w:t xml:space="preserve"> – И</w:t>
      </w:r>
      <w:r>
        <w:rPr>
          <w:sz w:val="28"/>
          <w:vertAlign w:val="subscript"/>
          <w:lang w:val="en-US"/>
        </w:rPr>
        <w:t>t</w:t>
      </w:r>
    </w:p>
    <w:p w:rsidR="00942E2A" w:rsidRDefault="00942E2A">
      <w:pPr>
        <w:spacing w:line="360" w:lineRule="auto"/>
        <w:jc w:val="both"/>
        <w:rPr>
          <w:sz w:val="28"/>
        </w:rPr>
      </w:pPr>
      <w:r>
        <w:rPr>
          <w:sz w:val="28"/>
        </w:rPr>
        <w:t xml:space="preserve">            П</w:t>
      </w:r>
      <w:r>
        <w:rPr>
          <w:sz w:val="28"/>
          <w:vertAlign w:val="subscript"/>
        </w:rPr>
        <w:t>ч</w:t>
      </w:r>
      <w:r>
        <w:rPr>
          <w:sz w:val="28"/>
          <w:vertAlign w:val="subscript"/>
          <w:lang w:val="en-US"/>
        </w:rPr>
        <w:t>t</w:t>
      </w:r>
      <w:r>
        <w:rPr>
          <w:sz w:val="28"/>
          <w:vertAlign w:val="subscript"/>
        </w:rPr>
        <w:t xml:space="preserve"> </w:t>
      </w:r>
      <w:r>
        <w:rPr>
          <w:sz w:val="28"/>
        </w:rPr>
        <w:t>= П</w:t>
      </w:r>
      <w:r>
        <w:rPr>
          <w:sz w:val="28"/>
          <w:vertAlign w:val="subscript"/>
        </w:rPr>
        <w:t>б</w:t>
      </w:r>
      <w:r>
        <w:rPr>
          <w:sz w:val="28"/>
          <w:vertAlign w:val="subscript"/>
          <w:lang w:val="en-US"/>
        </w:rPr>
        <w:t>t</w:t>
      </w:r>
      <w:r>
        <w:rPr>
          <w:sz w:val="28"/>
        </w:rPr>
        <w:t xml:space="preserve"> – Н</w:t>
      </w:r>
      <w:r>
        <w:rPr>
          <w:sz w:val="28"/>
          <w:vertAlign w:val="subscript"/>
          <w:lang w:val="en-US"/>
        </w:rPr>
        <w:t>t</w:t>
      </w:r>
      <w:r>
        <w:rPr>
          <w:sz w:val="28"/>
        </w:rPr>
        <w:t xml:space="preserve"> = О</w:t>
      </w:r>
      <w:r>
        <w:rPr>
          <w:sz w:val="28"/>
          <w:vertAlign w:val="subscript"/>
        </w:rPr>
        <w:t>р</w:t>
      </w:r>
      <w:r>
        <w:rPr>
          <w:sz w:val="28"/>
          <w:vertAlign w:val="subscript"/>
          <w:lang w:val="en-US"/>
        </w:rPr>
        <w:t>t</w:t>
      </w:r>
      <w:r>
        <w:rPr>
          <w:sz w:val="28"/>
          <w:vertAlign w:val="subscript"/>
        </w:rPr>
        <w:t xml:space="preserve"> </w:t>
      </w:r>
      <w:r>
        <w:rPr>
          <w:sz w:val="28"/>
        </w:rPr>
        <w:t>– И</w:t>
      </w:r>
      <w:r>
        <w:rPr>
          <w:sz w:val="28"/>
          <w:vertAlign w:val="subscript"/>
          <w:lang w:val="en-US"/>
        </w:rPr>
        <w:t>t</w:t>
      </w:r>
      <w:r>
        <w:rPr>
          <w:sz w:val="28"/>
        </w:rPr>
        <w:t xml:space="preserve"> – Н</w:t>
      </w:r>
      <w:r>
        <w:rPr>
          <w:sz w:val="28"/>
          <w:vertAlign w:val="subscript"/>
          <w:lang w:val="en-US"/>
        </w:rPr>
        <w:t>t</w:t>
      </w:r>
      <w:r>
        <w:rPr>
          <w:sz w:val="28"/>
        </w:rPr>
        <w:t>, где:</w:t>
      </w:r>
    </w:p>
    <w:p w:rsidR="00942E2A" w:rsidRDefault="00942E2A">
      <w:pPr>
        <w:spacing w:line="360" w:lineRule="auto"/>
        <w:jc w:val="both"/>
        <w:rPr>
          <w:sz w:val="28"/>
        </w:rPr>
      </w:pPr>
      <w:r>
        <w:rPr>
          <w:sz w:val="28"/>
        </w:rPr>
        <w:t xml:space="preserve">      О</w:t>
      </w:r>
      <w:r>
        <w:rPr>
          <w:sz w:val="28"/>
          <w:vertAlign w:val="subscript"/>
        </w:rPr>
        <w:t>р</w:t>
      </w:r>
      <w:r>
        <w:rPr>
          <w:sz w:val="28"/>
          <w:vertAlign w:val="subscript"/>
          <w:lang w:val="en-US"/>
        </w:rPr>
        <w:t>t</w:t>
      </w:r>
      <w:r>
        <w:rPr>
          <w:sz w:val="28"/>
        </w:rPr>
        <w:t xml:space="preserve"> – стоимостная оценка результатов деятельности объекта (объем реализованной продукции в год </w:t>
      </w:r>
      <w:r>
        <w:rPr>
          <w:sz w:val="28"/>
          <w:lang w:val="en-US"/>
        </w:rPr>
        <w:t>t</w:t>
      </w:r>
      <w:r>
        <w:rPr>
          <w:sz w:val="28"/>
        </w:rPr>
        <w:t xml:space="preserve"> без НДС;</w:t>
      </w:r>
    </w:p>
    <w:p w:rsidR="00942E2A" w:rsidRDefault="00942E2A">
      <w:pPr>
        <w:spacing w:line="360" w:lineRule="auto"/>
        <w:jc w:val="both"/>
        <w:rPr>
          <w:sz w:val="28"/>
        </w:rPr>
      </w:pPr>
      <w:r>
        <w:rPr>
          <w:sz w:val="28"/>
        </w:rPr>
        <w:t xml:space="preserve">      И</w:t>
      </w:r>
      <w:r>
        <w:rPr>
          <w:sz w:val="28"/>
          <w:vertAlign w:val="subscript"/>
          <w:lang w:val="en-US"/>
        </w:rPr>
        <w:t>t</w:t>
      </w:r>
      <w:r>
        <w:rPr>
          <w:sz w:val="28"/>
          <w:vertAlign w:val="subscript"/>
        </w:rPr>
        <w:t xml:space="preserve"> </w:t>
      </w:r>
      <w:r>
        <w:rPr>
          <w:sz w:val="28"/>
        </w:rPr>
        <w:t xml:space="preserve">– суммарные эксплуатационные издержки в год </w:t>
      </w:r>
      <w:r>
        <w:rPr>
          <w:sz w:val="28"/>
          <w:lang w:val="en-US"/>
        </w:rPr>
        <w:t>t</w:t>
      </w:r>
      <w:r>
        <w:rPr>
          <w:sz w:val="28"/>
        </w:rPr>
        <w:t>;</w:t>
      </w:r>
    </w:p>
    <w:p w:rsidR="00942E2A" w:rsidRDefault="00942E2A">
      <w:pPr>
        <w:spacing w:line="360" w:lineRule="auto"/>
        <w:jc w:val="both"/>
        <w:rPr>
          <w:sz w:val="28"/>
        </w:rPr>
      </w:pPr>
      <w:r>
        <w:rPr>
          <w:sz w:val="28"/>
        </w:rPr>
        <w:t xml:space="preserve">      Н</w:t>
      </w:r>
      <w:r>
        <w:rPr>
          <w:sz w:val="28"/>
          <w:vertAlign w:val="subscript"/>
          <w:lang w:val="en-US"/>
        </w:rPr>
        <w:t>t</w:t>
      </w:r>
      <w:r>
        <w:rPr>
          <w:sz w:val="28"/>
        </w:rPr>
        <w:t xml:space="preserve"> – налог на прибыль.</w:t>
      </w:r>
    </w:p>
    <w:p w:rsidR="00942E2A" w:rsidRDefault="00942E2A">
      <w:pPr>
        <w:pStyle w:val="a3"/>
        <w:spacing w:line="360" w:lineRule="auto"/>
        <w:rPr>
          <w:sz w:val="28"/>
        </w:rPr>
      </w:pPr>
      <w:r>
        <w:rPr>
          <w:sz w:val="28"/>
        </w:rPr>
        <w:t xml:space="preserve">      Норма прибыли характеризует размер получаемой прибыли на каждый вложенный рубль:</w:t>
      </w:r>
    </w:p>
    <w:p w:rsidR="00942E2A" w:rsidRDefault="00942E2A">
      <w:pPr>
        <w:spacing w:line="360" w:lineRule="auto"/>
        <w:jc w:val="both"/>
        <w:rPr>
          <w:sz w:val="28"/>
        </w:rPr>
      </w:pPr>
      <w:r>
        <w:rPr>
          <w:sz w:val="28"/>
        </w:rPr>
        <w:t xml:space="preserve">            Н</w:t>
      </w:r>
      <w:r>
        <w:rPr>
          <w:sz w:val="28"/>
          <w:vertAlign w:val="subscript"/>
        </w:rPr>
        <w:t>п</w:t>
      </w:r>
      <w:r>
        <w:rPr>
          <w:sz w:val="28"/>
        </w:rPr>
        <w:t xml:space="preserve"> = П</w:t>
      </w:r>
      <w:r>
        <w:rPr>
          <w:sz w:val="28"/>
          <w:vertAlign w:val="subscript"/>
        </w:rPr>
        <w:t>б</w:t>
      </w:r>
      <w:r>
        <w:rPr>
          <w:sz w:val="28"/>
          <w:vertAlign w:val="subscript"/>
          <w:lang w:val="en-US"/>
        </w:rPr>
        <w:t>t</w:t>
      </w:r>
      <w:r>
        <w:rPr>
          <w:sz w:val="28"/>
          <w:vertAlign w:val="subscript"/>
        </w:rPr>
        <w:t>(ч</w:t>
      </w:r>
      <w:r>
        <w:rPr>
          <w:sz w:val="28"/>
          <w:vertAlign w:val="subscript"/>
          <w:lang w:val="en-US"/>
        </w:rPr>
        <w:t>t</w:t>
      </w:r>
      <w:r>
        <w:rPr>
          <w:sz w:val="28"/>
          <w:vertAlign w:val="subscript"/>
        </w:rPr>
        <w:t>)</w:t>
      </w:r>
      <w:r>
        <w:rPr>
          <w:sz w:val="28"/>
        </w:rPr>
        <w:t xml:space="preserve"> / К =&gt; Н</w:t>
      </w:r>
      <w:r>
        <w:rPr>
          <w:sz w:val="28"/>
          <w:vertAlign w:val="subscript"/>
        </w:rPr>
        <w:t>п</w:t>
      </w:r>
      <w:r>
        <w:rPr>
          <w:sz w:val="28"/>
        </w:rPr>
        <w:t xml:space="preserve"> =  П</w:t>
      </w:r>
      <w:r>
        <w:rPr>
          <w:sz w:val="28"/>
          <w:vertAlign w:val="subscript"/>
        </w:rPr>
        <w:t>б</w:t>
      </w:r>
      <w:r>
        <w:rPr>
          <w:sz w:val="28"/>
          <w:vertAlign w:val="subscript"/>
          <w:lang w:val="en-US"/>
        </w:rPr>
        <w:t>t</w:t>
      </w:r>
      <w:r>
        <w:rPr>
          <w:sz w:val="28"/>
          <w:vertAlign w:val="subscript"/>
        </w:rPr>
        <w:t>(ч</w:t>
      </w:r>
      <w:r>
        <w:rPr>
          <w:sz w:val="28"/>
          <w:vertAlign w:val="subscript"/>
          <w:lang w:val="en-US"/>
        </w:rPr>
        <w:t>t</w:t>
      </w:r>
      <w:r>
        <w:rPr>
          <w:sz w:val="28"/>
          <w:vertAlign w:val="subscript"/>
        </w:rPr>
        <w:t>)</w:t>
      </w:r>
      <w:r>
        <w:rPr>
          <w:sz w:val="28"/>
        </w:rPr>
        <w:t xml:space="preserve"> / (К + К</w:t>
      </w:r>
      <w:r>
        <w:rPr>
          <w:sz w:val="28"/>
          <w:vertAlign w:val="subscript"/>
        </w:rPr>
        <w:t>лик</w:t>
      </w:r>
      <w:r>
        <w:rPr>
          <w:sz w:val="28"/>
          <w:vertAlign w:val="subscript"/>
          <w:lang w:val="en-US"/>
        </w:rPr>
        <w:t>t</w:t>
      </w:r>
      <w:r>
        <w:rPr>
          <w:sz w:val="28"/>
        </w:rPr>
        <w:t>) / 2, где:</w:t>
      </w:r>
    </w:p>
    <w:p w:rsidR="00942E2A" w:rsidRDefault="00942E2A">
      <w:pPr>
        <w:spacing w:line="360" w:lineRule="auto"/>
        <w:jc w:val="both"/>
        <w:rPr>
          <w:sz w:val="28"/>
        </w:rPr>
      </w:pPr>
      <w:r>
        <w:rPr>
          <w:sz w:val="28"/>
        </w:rPr>
        <w:t xml:space="preserve">      К – суммарный объем инвестиций;</w:t>
      </w:r>
    </w:p>
    <w:p w:rsidR="00942E2A" w:rsidRDefault="00942E2A">
      <w:pPr>
        <w:spacing w:line="360" w:lineRule="auto"/>
        <w:jc w:val="both"/>
        <w:rPr>
          <w:sz w:val="28"/>
        </w:rPr>
      </w:pPr>
      <w:r>
        <w:rPr>
          <w:sz w:val="28"/>
        </w:rPr>
        <w:t xml:space="preserve">      К</w:t>
      </w:r>
      <w:r>
        <w:rPr>
          <w:sz w:val="28"/>
          <w:vertAlign w:val="subscript"/>
        </w:rPr>
        <w:t>лик</w:t>
      </w:r>
      <w:r>
        <w:rPr>
          <w:sz w:val="28"/>
          <w:vertAlign w:val="subscript"/>
          <w:lang w:val="en-US"/>
        </w:rPr>
        <w:t>t</w:t>
      </w:r>
      <w:r>
        <w:rPr>
          <w:sz w:val="28"/>
        </w:rPr>
        <w:t xml:space="preserve"> – ликвидационная стоимость инвестиций.</w:t>
      </w:r>
    </w:p>
    <w:p w:rsidR="00942E2A" w:rsidRDefault="00942E2A">
      <w:pPr>
        <w:spacing w:line="360" w:lineRule="auto"/>
        <w:jc w:val="both"/>
        <w:rPr>
          <w:sz w:val="28"/>
        </w:rPr>
      </w:pPr>
      <w:r>
        <w:rPr>
          <w:sz w:val="28"/>
        </w:rPr>
        <w:t xml:space="preserve">      Причем при нахождении нормы прибыли по среднему вложенному  капиталу  (К + К</w:t>
      </w:r>
      <w:r>
        <w:rPr>
          <w:sz w:val="28"/>
          <w:vertAlign w:val="subscript"/>
        </w:rPr>
        <w:t>лик</w:t>
      </w:r>
      <w:r>
        <w:rPr>
          <w:sz w:val="28"/>
          <w:vertAlign w:val="subscript"/>
          <w:lang w:val="en-US"/>
        </w:rPr>
        <w:t>t</w:t>
      </w:r>
      <w:r>
        <w:rPr>
          <w:sz w:val="28"/>
        </w:rPr>
        <w:t>) / 2  предполагается, что в начале периода эксплуатации капитал равен первоначальному значению, а затем за счет амортизации происходит его уменьшение до остаточной стоимости.</w:t>
      </w:r>
    </w:p>
    <w:p w:rsidR="00942E2A" w:rsidRDefault="00942E2A">
      <w:pPr>
        <w:spacing w:line="360" w:lineRule="auto"/>
        <w:jc w:val="both"/>
        <w:rPr>
          <w:sz w:val="28"/>
        </w:rPr>
      </w:pPr>
      <w:r>
        <w:rPr>
          <w:sz w:val="28"/>
        </w:rPr>
        <w:t xml:space="preserve">      Сравнивая расчетное значение нормы прибыли с минимальным или средним уровнем доходности (процентной ставки по кредитам, облигациям, ценным бумагам, депозитным вкладам), можно прийти к заключению о целесообразности дальнейшего анализа данного проекта.</w:t>
      </w:r>
    </w:p>
    <w:p w:rsidR="00942E2A" w:rsidRDefault="00942E2A">
      <w:pPr>
        <w:spacing w:line="360" w:lineRule="auto"/>
        <w:jc w:val="both"/>
        <w:rPr>
          <w:sz w:val="28"/>
        </w:rPr>
      </w:pPr>
      <w:r>
        <w:rPr>
          <w:sz w:val="28"/>
        </w:rPr>
        <w:t xml:space="preserve">      В западной литературе распространена также трактовка этого показателя на основе экономического подхода, базирующегося на денежных потоках, когда доход рассчитывается с учетом амортизации (поскольку амортизация не является оттоком денежных средств):</w:t>
      </w:r>
    </w:p>
    <w:p w:rsidR="00942E2A" w:rsidRDefault="00942E2A">
      <w:pPr>
        <w:spacing w:line="360" w:lineRule="auto"/>
        <w:jc w:val="both"/>
        <w:rPr>
          <w:sz w:val="28"/>
        </w:rPr>
      </w:pPr>
      <w:r>
        <w:rPr>
          <w:sz w:val="28"/>
        </w:rPr>
        <w:t xml:space="preserve">            Н</w:t>
      </w:r>
      <w:r>
        <w:rPr>
          <w:sz w:val="28"/>
          <w:vertAlign w:val="subscript"/>
        </w:rPr>
        <w:t>п</w:t>
      </w:r>
      <w:r>
        <w:rPr>
          <w:sz w:val="28"/>
        </w:rPr>
        <w:t xml:space="preserve"> = (П</w:t>
      </w:r>
      <w:r>
        <w:rPr>
          <w:sz w:val="28"/>
          <w:vertAlign w:val="subscript"/>
        </w:rPr>
        <w:t>б</w:t>
      </w:r>
      <w:r>
        <w:rPr>
          <w:sz w:val="28"/>
          <w:vertAlign w:val="subscript"/>
          <w:lang w:val="en-US"/>
        </w:rPr>
        <w:t>t</w:t>
      </w:r>
      <w:r>
        <w:rPr>
          <w:sz w:val="28"/>
          <w:vertAlign w:val="subscript"/>
        </w:rPr>
        <w:t>(ч</w:t>
      </w:r>
      <w:r>
        <w:rPr>
          <w:sz w:val="28"/>
          <w:vertAlign w:val="subscript"/>
          <w:lang w:val="en-US"/>
        </w:rPr>
        <w:t>t</w:t>
      </w:r>
      <w:r>
        <w:rPr>
          <w:sz w:val="28"/>
          <w:vertAlign w:val="subscript"/>
        </w:rPr>
        <w:t xml:space="preserve">) </w:t>
      </w:r>
      <w:r>
        <w:rPr>
          <w:sz w:val="28"/>
        </w:rPr>
        <w:t>+ И</w:t>
      </w:r>
      <w:r>
        <w:rPr>
          <w:sz w:val="28"/>
          <w:vertAlign w:val="subscript"/>
        </w:rPr>
        <w:t>ам</w:t>
      </w:r>
      <w:r>
        <w:rPr>
          <w:sz w:val="28"/>
        </w:rPr>
        <w:t>) / К, где:</w:t>
      </w:r>
    </w:p>
    <w:p w:rsidR="00942E2A" w:rsidRDefault="00942E2A">
      <w:pPr>
        <w:spacing w:line="360" w:lineRule="auto"/>
        <w:jc w:val="both"/>
        <w:rPr>
          <w:sz w:val="28"/>
        </w:rPr>
      </w:pPr>
      <w:r>
        <w:rPr>
          <w:sz w:val="28"/>
        </w:rPr>
        <w:t xml:space="preserve">       И</w:t>
      </w:r>
      <w:r>
        <w:rPr>
          <w:sz w:val="28"/>
          <w:vertAlign w:val="subscript"/>
        </w:rPr>
        <w:t>ам</w:t>
      </w:r>
      <w:r>
        <w:rPr>
          <w:sz w:val="28"/>
        </w:rPr>
        <w:t xml:space="preserve"> – амортизационные начисления.</w:t>
      </w:r>
    </w:p>
    <w:p w:rsidR="00942E2A" w:rsidRDefault="00942E2A">
      <w:pPr>
        <w:spacing w:line="360" w:lineRule="auto"/>
        <w:jc w:val="both"/>
        <w:rPr>
          <w:sz w:val="28"/>
        </w:rPr>
      </w:pPr>
      <w:r>
        <w:rPr>
          <w:sz w:val="28"/>
        </w:rPr>
        <w:t xml:space="preserve">      В этом случае приемлемый уровень, с которым сравнивается норма прибыли, должен быть вычислен с учетом, кроме процентной ставки, и нормы амортизации.</w:t>
      </w:r>
    </w:p>
    <w:p w:rsidR="00942E2A" w:rsidRDefault="00942E2A">
      <w:pPr>
        <w:spacing w:line="360" w:lineRule="auto"/>
        <w:jc w:val="both"/>
        <w:rPr>
          <w:sz w:val="28"/>
        </w:rPr>
      </w:pPr>
      <w:r>
        <w:rPr>
          <w:sz w:val="28"/>
        </w:rPr>
        <w:t xml:space="preserve">      Есть еще один вариант расчета рентабельности проекта с использованием показателя экономии затрат: </w:t>
      </w:r>
    </w:p>
    <w:p w:rsidR="00942E2A" w:rsidRDefault="00942E2A">
      <w:pPr>
        <w:spacing w:line="360" w:lineRule="auto"/>
        <w:jc w:val="both"/>
        <w:rPr>
          <w:sz w:val="28"/>
        </w:rPr>
      </w:pPr>
      <w:r>
        <w:rPr>
          <w:sz w:val="28"/>
        </w:rPr>
        <w:t xml:space="preserve">            Н</w:t>
      </w:r>
      <w:r>
        <w:rPr>
          <w:sz w:val="28"/>
          <w:vertAlign w:val="subscript"/>
        </w:rPr>
        <w:t>п</w:t>
      </w:r>
      <w:r>
        <w:rPr>
          <w:sz w:val="28"/>
        </w:rPr>
        <w:t xml:space="preserve"> = Э</w:t>
      </w:r>
      <w:r>
        <w:rPr>
          <w:sz w:val="28"/>
          <w:vertAlign w:val="subscript"/>
        </w:rPr>
        <w:t>средняя</w:t>
      </w:r>
      <w:r>
        <w:rPr>
          <w:sz w:val="28"/>
        </w:rPr>
        <w:t xml:space="preserve"> / (К + К</w:t>
      </w:r>
      <w:r>
        <w:rPr>
          <w:sz w:val="28"/>
          <w:vertAlign w:val="subscript"/>
        </w:rPr>
        <w:t>лик</w:t>
      </w:r>
      <w:r>
        <w:rPr>
          <w:sz w:val="28"/>
          <w:vertAlign w:val="subscript"/>
          <w:lang w:val="en-US"/>
        </w:rPr>
        <w:t>t</w:t>
      </w:r>
      <w:r>
        <w:rPr>
          <w:sz w:val="28"/>
        </w:rPr>
        <w:t>) / 2.</w:t>
      </w:r>
    </w:p>
    <w:p w:rsidR="00942E2A" w:rsidRDefault="00942E2A">
      <w:pPr>
        <w:spacing w:line="360" w:lineRule="auto"/>
        <w:jc w:val="both"/>
        <w:rPr>
          <w:sz w:val="28"/>
        </w:rPr>
      </w:pPr>
      <w:r>
        <w:rPr>
          <w:sz w:val="28"/>
        </w:rPr>
        <w:t xml:space="preserve">      Преимуществом нормы прибыли является ее простота для понимания и несложные вычисления. К недостаткам же следует отнести то, что игнорируется не денежный характер некоторых видов затрат, например, доходы от ликвидации старых активов, заменяемых новыми; возможности реинвестирования получаемых доходов и временная стоимость денег. Метод не </w:t>
      </w:r>
    </w:p>
    <w:p w:rsidR="00942E2A" w:rsidRDefault="00942E2A">
      <w:pPr>
        <w:spacing w:line="360" w:lineRule="auto"/>
        <w:jc w:val="both"/>
        <w:rPr>
          <w:sz w:val="28"/>
        </w:rPr>
      </w:pPr>
      <w:r>
        <w:rPr>
          <w:sz w:val="28"/>
        </w:rPr>
        <w:br w:type="page"/>
        <w:t>дает возможности судить о предпочтительности одного из проектов, имеющих одинаковую норму прибыли(бухгалтерскую), но разные величины средних инвестиций. Кроме того, при исчислении этого показателя по среднему вложенному капиталу возникает парадокс остаточной стоимости (вариант с более высокой остаточной стоимостью буде6т менее эффективен), который может привести к неправильным выводам.</w:t>
      </w:r>
    </w:p>
    <w:p w:rsidR="00942E2A" w:rsidRDefault="00942E2A">
      <w:pPr>
        <w:spacing w:line="360" w:lineRule="auto"/>
        <w:jc w:val="both"/>
        <w:rPr>
          <w:sz w:val="28"/>
        </w:rPr>
      </w:pPr>
      <w:r>
        <w:rPr>
          <w:sz w:val="28"/>
        </w:rPr>
        <w:t xml:space="preserve">      Расчет точки безубыточности проекта используется только для оценки возможного изменения параметров проекта на его финансовую реализуемость и эффективность и является дополнительным. С помощью точки безубыточности можно найти предельные значения таких параметров проекта, как объемы производства, цены производимой продукции и прочие.</w:t>
      </w:r>
    </w:p>
    <w:p w:rsidR="00942E2A" w:rsidRDefault="00942E2A">
      <w:pPr>
        <w:spacing w:line="360" w:lineRule="auto"/>
        <w:jc w:val="both"/>
        <w:rPr>
          <w:sz w:val="28"/>
        </w:rPr>
      </w:pPr>
      <w:r>
        <w:rPr>
          <w:sz w:val="28"/>
        </w:rPr>
        <w:t xml:space="preserve">      Определение точки </w:t>
      </w:r>
      <w:r>
        <w:rPr>
          <w:sz w:val="28"/>
          <w:lang w:val="en-US"/>
        </w:rPr>
        <w:t>BEP</w:t>
      </w:r>
      <w:r>
        <w:rPr>
          <w:sz w:val="28"/>
        </w:rPr>
        <w:t xml:space="preserve"> служит для подтверждения правильности расчетного объема реализации и рассчитывается из соотношения равенства издержек и выручки от реализации новой продукции, услуг и других:</w:t>
      </w:r>
    </w:p>
    <w:p w:rsidR="00942E2A" w:rsidRDefault="00942E2A">
      <w:pPr>
        <w:tabs>
          <w:tab w:val="center" w:pos="4808"/>
        </w:tabs>
        <w:spacing w:line="360" w:lineRule="auto"/>
        <w:jc w:val="both"/>
        <w:rPr>
          <w:sz w:val="28"/>
          <w:lang w:val="en-US"/>
        </w:rPr>
      </w:pPr>
      <w:r>
        <w:rPr>
          <w:sz w:val="28"/>
        </w:rPr>
        <w:t xml:space="preserve">            р</w:t>
      </w:r>
      <w:r>
        <w:rPr>
          <w:sz w:val="28"/>
          <w:lang w:val="en-US"/>
        </w:rPr>
        <w:t xml:space="preserve"> </w:t>
      </w:r>
      <w:r>
        <w:rPr>
          <w:sz w:val="28"/>
          <w:vertAlign w:val="subscript"/>
          <w:lang w:val="en-US"/>
        </w:rPr>
        <w:t>*</w:t>
      </w:r>
      <w:r>
        <w:rPr>
          <w:sz w:val="28"/>
          <w:lang w:val="en-US"/>
        </w:rPr>
        <w:t xml:space="preserve">  BEP = v </w:t>
      </w:r>
      <w:r>
        <w:rPr>
          <w:sz w:val="28"/>
          <w:vertAlign w:val="subscript"/>
          <w:lang w:val="en-US"/>
        </w:rPr>
        <w:t>*</w:t>
      </w:r>
      <w:r>
        <w:rPr>
          <w:sz w:val="28"/>
          <w:lang w:val="en-US"/>
        </w:rPr>
        <w:t xml:space="preserve"> BEP + c </w:t>
      </w:r>
      <w:r>
        <w:rPr>
          <w:sz w:val="28"/>
          <w:lang w:val="en-US"/>
        </w:rPr>
        <w:tab/>
      </w:r>
    </w:p>
    <w:p w:rsidR="00942E2A" w:rsidRDefault="00942E2A">
      <w:pPr>
        <w:tabs>
          <w:tab w:val="left" w:pos="900"/>
          <w:tab w:val="center" w:pos="4808"/>
        </w:tabs>
        <w:spacing w:line="360" w:lineRule="auto"/>
        <w:jc w:val="both"/>
        <w:rPr>
          <w:sz w:val="28"/>
        </w:rPr>
      </w:pPr>
      <w:r>
        <w:rPr>
          <w:sz w:val="28"/>
          <w:lang w:val="en-US"/>
        </w:rPr>
        <w:t xml:space="preserve">            BEP</w:t>
      </w:r>
      <w:r>
        <w:rPr>
          <w:sz w:val="28"/>
        </w:rPr>
        <w:t xml:space="preserve"> = </w:t>
      </w:r>
      <w:r>
        <w:rPr>
          <w:sz w:val="28"/>
          <w:lang w:val="en-US"/>
        </w:rPr>
        <w:t>c</w:t>
      </w:r>
      <w:r>
        <w:rPr>
          <w:sz w:val="28"/>
        </w:rPr>
        <w:t xml:space="preserve"> / (</w:t>
      </w:r>
      <w:r>
        <w:rPr>
          <w:sz w:val="28"/>
          <w:lang w:val="en-US"/>
        </w:rPr>
        <w:t>p</w:t>
      </w:r>
      <w:r>
        <w:rPr>
          <w:sz w:val="28"/>
        </w:rPr>
        <w:t xml:space="preserve"> – </w:t>
      </w:r>
      <w:r>
        <w:rPr>
          <w:sz w:val="28"/>
          <w:lang w:val="en-US"/>
        </w:rPr>
        <w:t>v</w:t>
      </w:r>
      <w:r>
        <w:rPr>
          <w:sz w:val="28"/>
        </w:rPr>
        <w:t xml:space="preserve">), где:                           </w:t>
      </w:r>
    </w:p>
    <w:p w:rsidR="00942E2A" w:rsidRDefault="00942E2A">
      <w:pPr>
        <w:spacing w:line="360" w:lineRule="auto"/>
        <w:jc w:val="both"/>
        <w:rPr>
          <w:sz w:val="28"/>
        </w:rPr>
      </w:pPr>
      <w:r>
        <w:rPr>
          <w:sz w:val="28"/>
        </w:rPr>
        <w:t xml:space="preserve">       с – условно-постоянные расходы на годовой выпуск новой продукции;</w:t>
      </w:r>
    </w:p>
    <w:p w:rsidR="00942E2A" w:rsidRDefault="00942E2A">
      <w:pPr>
        <w:spacing w:line="360" w:lineRule="auto"/>
        <w:jc w:val="both"/>
        <w:rPr>
          <w:sz w:val="28"/>
        </w:rPr>
      </w:pPr>
      <w:r>
        <w:rPr>
          <w:sz w:val="28"/>
        </w:rPr>
        <w:t xml:space="preserve">       р – цена единицы продукции;</w:t>
      </w:r>
    </w:p>
    <w:p w:rsidR="00942E2A" w:rsidRDefault="00942E2A">
      <w:pPr>
        <w:spacing w:line="360" w:lineRule="auto"/>
        <w:jc w:val="both"/>
        <w:rPr>
          <w:sz w:val="28"/>
        </w:rPr>
      </w:pPr>
      <w:r>
        <w:rPr>
          <w:sz w:val="28"/>
        </w:rPr>
        <w:t xml:space="preserve">       </w:t>
      </w:r>
      <w:r>
        <w:rPr>
          <w:sz w:val="28"/>
          <w:lang w:val="en-US"/>
        </w:rPr>
        <w:t>v</w:t>
      </w:r>
      <w:r>
        <w:rPr>
          <w:sz w:val="28"/>
        </w:rPr>
        <w:t xml:space="preserve"> – переменные затраты на производство новой продукции.</w:t>
      </w:r>
    </w:p>
    <w:p w:rsidR="00942E2A" w:rsidRDefault="00942E2A">
      <w:pPr>
        <w:spacing w:line="360" w:lineRule="auto"/>
        <w:jc w:val="both"/>
        <w:rPr>
          <w:sz w:val="28"/>
        </w:rPr>
      </w:pPr>
      <w:r>
        <w:rPr>
          <w:sz w:val="28"/>
        </w:rPr>
        <w:t xml:space="preserve">      Итак, как уже было не раз отмечено, все статические методы игнорируют временную стоимость денег. Тем не менее, по причине простоты они достаточно широко применяются для ускоренной оценки проектов на предварительных стадиях разработки и в качестве дополнительных методов.</w:t>
      </w:r>
    </w:p>
    <w:p w:rsidR="00942E2A" w:rsidRDefault="00942E2A">
      <w:pPr>
        <w:spacing w:line="360" w:lineRule="auto"/>
        <w:jc w:val="both"/>
        <w:rPr>
          <w:sz w:val="28"/>
        </w:rPr>
      </w:pPr>
      <w:r>
        <w:rPr>
          <w:sz w:val="28"/>
        </w:rPr>
        <w:t xml:space="preserve">      Более точными и надежными для оценки эффективности инвестиций являются методы второй группы.  </w:t>
      </w:r>
    </w:p>
    <w:p w:rsidR="00942E2A" w:rsidRDefault="00942E2A">
      <w:pPr>
        <w:spacing w:line="360" w:lineRule="auto"/>
        <w:jc w:val="both"/>
        <w:rPr>
          <w:sz w:val="28"/>
        </w:rPr>
      </w:pPr>
      <w:r>
        <w:rPr>
          <w:sz w:val="28"/>
        </w:rPr>
        <w:t xml:space="preserve">      Методы дисконтирования. Основным показателем оценки эффективности инвестиционного проекта является чистый дисконтированный доход (в общепринятой международной трактовке – чистая современная стоимость, </w:t>
      </w:r>
      <w:r>
        <w:rPr>
          <w:sz w:val="28"/>
          <w:lang w:val="en-US"/>
        </w:rPr>
        <w:t>NPV</w:t>
      </w:r>
      <w:r>
        <w:rPr>
          <w:sz w:val="28"/>
        </w:rPr>
        <w:t xml:space="preserve"> – </w:t>
      </w:r>
      <w:r>
        <w:rPr>
          <w:sz w:val="28"/>
          <w:lang w:val="en-US"/>
        </w:rPr>
        <w:t>net</w:t>
      </w:r>
      <w:r>
        <w:rPr>
          <w:sz w:val="28"/>
        </w:rPr>
        <w:t xml:space="preserve"> </w:t>
      </w:r>
      <w:r>
        <w:rPr>
          <w:sz w:val="28"/>
          <w:lang w:val="en-US"/>
        </w:rPr>
        <w:t>present</w:t>
      </w:r>
      <w:r>
        <w:rPr>
          <w:sz w:val="28"/>
        </w:rPr>
        <w:t xml:space="preserve"> </w:t>
      </w:r>
      <w:r>
        <w:rPr>
          <w:sz w:val="28"/>
          <w:lang w:val="en-US"/>
        </w:rPr>
        <w:t>value</w:t>
      </w:r>
      <w:r>
        <w:rPr>
          <w:sz w:val="28"/>
        </w:rPr>
        <w:t>).</w:t>
      </w:r>
    </w:p>
    <w:p w:rsidR="00942E2A" w:rsidRDefault="00942E2A">
      <w:pPr>
        <w:spacing w:line="360" w:lineRule="auto"/>
        <w:jc w:val="both"/>
        <w:rPr>
          <w:sz w:val="28"/>
        </w:rPr>
      </w:pPr>
      <w:r>
        <w:rPr>
          <w:sz w:val="28"/>
        </w:rPr>
        <w:t xml:space="preserve">      </w:t>
      </w:r>
    </w:p>
    <w:p w:rsidR="00942E2A" w:rsidRDefault="00942E2A">
      <w:pPr>
        <w:spacing w:line="360" w:lineRule="auto"/>
        <w:jc w:val="both"/>
        <w:rPr>
          <w:sz w:val="28"/>
        </w:rPr>
      </w:pPr>
      <w:r>
        <w:rPr>
          <w:sz w:val="28"/>
        </w:rPr>
        <w:br w:type="page"/>
        <w:t xml:space="preserve">      Чистый дисконтированный доход (синонимы – чистая современная стоимость, интегральный экономический эффект) – превышение интегральных (за расчетный период времени) дисконтированных денежных поступлений над интегральными дисконтированными денежными выплатами, обусловленными реализацией инвестиционного проекта:</w:t>
      </w:r>
    </w:p>
    <w:p w:rsidR="00942E2A" w:rsidRDefault="00942E2A">
      <w:pPr>
        <w:pStyle w:val="4"/>
        <w:rPr>
          <w:vertAlign w:val="superscript"/>
        </w:rPr>
      </w:pPr>
      <w:r>
        <w:rPr>
          <w:vertAlign w:val="superscript"/>
        </w:rPr>
        <w:t xml:space="preserve">                                    Тр</w:t>
      </w:r>
    </w:p>
    <w:p w:rsidR="00942E2A" w:rsidRDefault="00942E2A">
      <w:pPr>
        <w:jc w:val="both"/>
        <w:rPr>
          <w:sz w:val="28"/>
        </w:rPr>
      </w:pPr>
      <w:r>
        <w:rPr>
          <w:sz w:val="28"/>
        </w:rPr>
        <w:t xml:space="preserve">            </w:t>
      </w:r>
      <w:r>
        <w:rPr>
          <w:sz w:val="28"/>
          <w:lang w:val="en-US"/>
        </w:rPr>
        <w:t>NPV</w:t>
      </w:r>
      <w:r>
        <w:rPr>
          <w:sz w:val="28"/>
        </w:rPr>
        <w:t xml:space="preserve"> =</w:t>
      </w:r>
      <w:r>
        <w:rPr>
          <w:sz w:val="28"/>
        </w:rPr>
        <w:sym w:font="Symbol" w:char="F053"/>
      </w:r>
      <w:r>
        <w:rPr>
          <w:sz w:val="28"/>
        </w:rPr>
        <w:t xml:space="preserve"> (</w:t>
      </w:r>
      <w:r>
        <w:rPr>
          <w:sz w:val="28"/>
          <w:lang w:val="en-US"/>
        </w:rPr>
        <w:t>R</w:t>
      </w:r>
      <w:r>
        <w:rPr>
          <w:sz w:val="28"/>
          <w:vertAlign w:val="subscript"/>
          <w:lang w:val="en-US"/>
        </w:rPr>
        <w:t>t</w:t>
      </w:r>
      <w:r>
        <w:rPr>
          <w:sz w:val="28"/>
          <w:vertAlign w:val="subscript"/>
        </w:rPr>
        <w:t xml:space="preserve"> </w:t>
      </w:r>
      <w:r>
        <w:rPr>
          <w:sz w:val="28"/>
        </w:rPr>
        <w:t xml:space="preserve">– </w:t>
      </w:r>
      <w:r>
        <w:rPr>
          <w:sz w:val="28"/>
          <w:lang w:val="en-US"/>
        </w:rPr>
        <w:t>Z</w:t>
      </w:r>
      <w:r>
        <w:rPr>
          <w:sz w:val="28"/>
          <w:vertAlign w:val="subscript"/>
          <w:lang w:val="en-US"/>
        </w:rPr>
        <w:t>t</w:t>
      </w:r>
      <w:r>
        <w:rPr>
          <w:sz w:val="28"/>
        </w:rPr>
        <w:t xml:space="preserve">) </w:t>
      </w:r>
      <w:r>
        <w:rPr>
          <w:sz w:val="28"/>
          <w:vertAlign w:val="subscript"/>
        </w:rPr>
        <w:t>*</w:t>
      </w:r>
      <w:r>
        <w:rPr>
          <w:sz w:val="28"/>
        </w:rPr>
        <w:t xml:space="preserve"> (1+ </w:t>
      </w:r>
      <w:r>
        <w:rPr>
          <w:sz w:val="28"/>
          <w:lang w:val="en-US"/>
        </w:rPr>
        <w:t>E</w:t>
      </w:r>
      <w:r>
        <w:rPr>
          <w:sz w:val="28"/>
        </w:rPr>
        <w:t>)</w:t>
      </w:r>
      <w:r>
        <w:rPr>
          <w:sz w:val="28"/>
          <w:vertAlign w:val="superscript"/>
        </w:rPr>
        <w:t>-</w:t>
      </w:r>
      <w:r>
        <w:rPr>
          <w:sz w:val="28"/>
          <w:vertAlign w:val="superscript"/>
          <w:lang w:val="en-US"/>
        </w:rPr>
        <w:t>t</w:t>
      </w:r>
      <w:r>
        <w:rPr>
          <w:sz w:val="28"/>
        </w:rPr>
        <w:t>, где</w:t>
      </w:r>
    </w:p>
    <w:p w:rsidR="00942E2A" w:rsidRDefault="00942E2A">
      <w:pPr>
        <w:spacing w:line="360" w:lineRule="auto"/>
        <w:jc w:val="both"/>
        <w:rPr>
          <w:sz w:val="28"/>
          <w:vertAlign w:val="subscript"/>
        </w:rPr>
      </w:pPr>
      <w:r>
        <w:rPr>
          <w:sz w:val="28"/>
        </w:rPr>
        <w:t xml:space="preserve">                       </w:t>
      </w:r>
      <w:r>
        <w:rPr>
          <w:sz w:val="28"/>
          <w:vertAlign w:val="subscript"/>
          <w:lang w:val="en-US"/>
        </w:rPr>
        <w:t>t</w:t>
      </w:r>
      <w:r>
        <w:rPr>
          <w:sz w:val="28"/>
          <w:vertAlign w:val="subscript"/>
        </w:rPr>
        <w:t xml:space="preserve">=1 </w:t>
      </w:r>
    </w:p>
    <w:p w:rsidR="00942E2A" w:rsidRDefault="00942E2A">
      <w:pPr>
        <w:spacing w:line="360" w:lineRule="auto"/>
        <w:jc w:val="both"/>
        <w:rPr>
          <w:sz w:val="28"/>
        </w:rPr>
      </w:pPr>
      <w:r>
        <w:rPr>
          <w:sz w:val="28"/>
        </w:rPr>
        <w:t xml:space="preserve">       </w:t>
      </w:r>
      <w:r>
        <w:rPr>
          <w:sz w:val="28"/>
          <w:lang w:val="en-US"/>
        </w:rPr>
        <w:t>R</w:t>
      </w:r>
      <w:r>
        <w:rPr>
          <w:sz w:val="28"/>
          <w:vertAlign w:val="subscript"/>
          <w:lang w:val="en-US"/>
        </w:rPr>
        <w:t>t</w:t>
      </w:r>
      <w:r>
        <w:rPr>
          <w:sz w:val="28"/>
        </w:rPr>
        <w:t xml:space="preserve"> – денежные поступления на </w:t>
      </w:r>
      <w:r>
        <w:rPr>
          <w:sz w:val="28"/>
          <w:lang w:val="en-US"/>
        </w:rPr>
        <w:t>t</w:t>
      </w:r>
      <w:r>
        <w:rPr>
          <w:sz w:val="28"/>
        </w:rPr>
        <w:t>-ом временном интервале расчетного периода;</w:t>
      </w:r>
    </w:p>
    <w:p w:rsidR="00942E2A" w:rsidRDefault="00942E2A">
      <w:pPr>
        <w:spacing w:line="360" w:lineRule="auto"/>
        <w:jc w:val="both"/>
        <w:rPr>
          <w:sz w:val="28"/>
        </w:rPr>
      </w:pPr>
      <w:r>
        <w:rPr>
          <w:sz w:val="28"/>
        </w:rPr>
        <w:t xml:space="preserve">       </w:t>
      </w:r>
      <w:r>
        <w:rPr>
          <w:sz w:val="28"/>
          <w:lang w:val="en-US"/>
        </w:rPr>
        <w:t>Z</w:t>
      </w:r>
      <w:r>
        <w:rPr>
          <w:sz w:val="28"/>
          <w:vertAlign w:val="subscript"/>
          <w:lang w:val="en-US"/>
        </w:rPr>
        <w:t>t</w:t>
      </w:r>
      <w:r>
        <w:rPr>
          <w:sz w:val="28"/>
        </w:rPr>
        <w:t xml:space="preserve"> – денежные выплаты, осуществляемые на том же интервале;</w:t>
      </w:r>
    </w:p>
    <w:p w:rsidR="00942E2A" w:rsidRDefault="00942E2A">
      <w:pPr>
        <w:spacing w:line="360" w:lineRule="auto"/>
        <w:jc w:val="both"/>
        <w:rPr>
          <w:sz w:val="28"/>
        </w:rPr>
      </w:pPr>
      <w:r>
        <w:rPr>
          <w:sz w:val="28"/>
        </w:rPr>
        <w:t xml:space="preserve">       Т</w:t>
      </w:r>
      <w:r>
        <w:rPr>
          <w:sz w:val="28"/>
          <w:vertAlign w:val="subscript"/>
        </w:rPr>
        <w:t>р</w:t>
      </w:r>
      <w:r>
        <w:rPr>
          <w:sz w:val="28"/>
        </w:rPr>
        <w:t xml:space="preserve"> – расчетный период времени;</w:t>
      </w:r>
    </w:p>
    <w:p w:rsidR="00942E2A" w:rsidRDefault="00942E2A">
      <w:pPr>
        <w:pStyle w:val="a3"/>
        <w:spacing w:line="360" w:lineRule="auto"/>
        <w:rPr>
          <w:sz w:val="28"/>
        </w:rPr>
      </w:pPr>
      <w:r>
        <w:rPr>
          <w:sz w:val="28"/>
        </w:rPr>
        <w:t xml:space="preserve">       Е – норма дисконтирования.</w:t>
      </w:r>
    </w:p>
    <w:p w:rsidR="00942E2A" w:rsidRDefault="00942E2A">
      <w:pPr>
        <w:spacing w:line="360" w:lineRule="auto"/>
        <w:jc w:val="both"/>
        <w:rPr>
          <w:sz w:val="28"/>
        </w:rPr>
      </w:pPr>
      <w:r>
        <w:rPr>
          <w:sz w:val="28"/>
        </w:rPr>
        <w:t xml:space="preserve">      При выборе лучшего варианта из двух рассматриваемых очень большое значение имеет величина принятой нормы дисконтирования (Е).</w:t>
      </w:r>
    </w:p>
    <w:p w:rsidR="00942E2A" w:rsidRDefault="00942E2A">
      <w:pPr>
        <w:spacing w:line="360" w:lineRule="auto"/>
        <w:jc w:val="both"/>
        <w:rPr>
          <w:sz w:val="28"/>
        </w:rPr>
      </w:pPr>
      <w:r>
        <w:rPr>
          <w:sz w:val="28"/>
        </w:rPr>
        <w:t xml:space="preserve">      В условиях планово-директивной системы хозяйствования значение Е устанавливалось государством в централизованном порядке и соответствовало средней норме рентабельности основных производственных фондов в народном хозяйстве (Ен = 0.15).</w:t>
      </w:r>
    </w:p>
    <w:p w:rsidR="00942E2A" w:rsidRDefault="00942E2A">
      <w:pPr>
        <w:spacing w:line="360" w:lineRule="auto"/>
        <w:jc w:val="both"/>
        <w:rPr>
          <w:sz w:val="28"/>
        </w:rPr>
      </w:pPr>
      <w:r>
        <w:rPr>
          <w:sz w:val="28"/>
        </w:rPr>
        <w:t xml:space="preserve">      В условиях рыночной системы фирмы могут самостоятельно устанавливать значение нормы дисконтирования:</w:t>
      </w:r>
    </w:p>
    <w:p w:rsidR="00942E2A" w:rsidRDefault="00942E2A">
      <w:pPr>
        <w:spacing w:line="360" w:lineRule="auto"/>
        <w:jc w:val="both"/>
        <w:rPr>
          <w:sz w:val="28"/>
        </w:rPr>
      </w:pPr>
      <w:r>
        <w:rPr>
          <w:sz w:val="28"/>
        </w:rPr>
        <w:t xml:space="preserve">            Е = Ег + Ер + Ен, где:</w:t>
      </w:r>
    </w:p>
    <w:p w:rsidR="00942E2A" w:rsidRDefault="00942E2A">
      <w:pPr>
        <w:spacing w:line="360" w:lineRule="auto"/>
        <w:jc w:val="both"/>
        <w:rPr>
          <w:sz w:val="28"/>
        </w:rPr>
      </w:pPr>
      <w:r>
        <w:rPr>
          <w:sz w:val="28"/>
        </w:rPr>
        <w:t xml:space="preserve">      Ег – гарантированная норма доходности вложений в высоконадежный коммерческий банк;</w:t>
      </w:r>
    </w:p>
    <w:p w:rsidR="00942E2A" w:rsidRDefault="00942E2A">
      <w:pPr>
        <w:spacing w:line="360" w:lineRule="auto"/>
        <w:jc w:val="both"/>
        <w:rPr>
          <w:sz w:val="28"/>
        </w:rPr>
      </w:pPr>
      <w:r>
        <w:rPr>
          <w:sz w:val="28"/>
        </w:rPr>
        <w:t xml:space="preserve">      Ер – дополнительная страховая норма, учитывающая риск вложений в проект;</w:t>
      </w:r>
    </w:p>
    <w:p w:rsidR="00942E2A" w:rsidRDefault="00942E2A">
      <w:pPr>
        <w:pStyle w:val="a3"/>
        <w:spacing w:line="360" w:lineRule="auto"/>
        <w:rPr>
          <w:sz w:val="28"/>
        </w:rPr>
      </w:pPr>
      <w:r>
        <w:rPr>
          <w:sz w:val="28"/>
        </w:rPr>
        <w:t xml:space="preserve">      Ен – минимальная предельная норма доходности вложений, которая принимается для положительного решения о дополнительных вложениях в проект.</w:t>
      </w:r>
    </w:p>
    <w:p w:rsidR="00942E2A" w:rsidRDefault="00942E2A">
      <w:pPr>
        <w:spacing w:line="360" w:lineRule="auto"/>
        <w:jc w:val="both"/>
        <w:rPr>
          <w:sz w:val="28"/>
        </w:rPr>
      </w:pPr>
      <w:r>
        <w:rPr>
          <w:sz w:val="28"/>
        </w:rPr>
        <w:t xml:space="preserve">      Следует отметить, что денежные выплаты, учитываемые при моделировании денежных потоков, прежде всего обусловлены необходимыми затратами, осуществляемыми участниками проекта. Они подразделяются на инвестиционные, текущие и ликвидационные.</w:t>
      </w:r>
    </w:p>
    <w:p w:rsidR="00942E2A" w:rsidRDefault="00942E2A">
      <w:pPr>
        <w:spacing w:line="360" w:lineRule="auto"/>
        <w:jc w:val="both"/>
        <w:rPr>
          <w:sz w:val="28"/>
        </w:rPr>
      </w:pPr>
      <w:r>
        <w:rPr>
          <w:sz w:val="28"/>
        </w:rPr>
        <w:t xml:space="preserve">      В наиболее полной и доступной для содержательного  инвестиционного анализа форме классификация перечисленных видов затрат приводится в работе В. Беренса и П. Хавранека. Так, в составе полных инвестиционных издержек авторы учитывают инвестиции в основной капитал (приобретение земли и подготовка участка; расходы на покупку и монтаж оборудования, приобретение технологии; затраты на производство строительных работ), производственные расходы и затраты на формирование чистого оборотного капитала (текущие активы за вычетом краткосрочных обязательств, необходимые для обеспечения нормального функционирования предприятия в период эксплуатации). К полным издержкам производства и реализации продукции относятся эксплуатационные издержки (заводские издержки, общезаводские накладные расходы), амортизационные отчисления, издержки финансирования проекта и маркетинговые издержки [19, 47].</w:t>
      </w:r>
    </w:p>
    <w:p w:rsidR="00942E2A" w:rsidRDefault="00942E2A">
      <w:pPr>
        <w:spacing w:line="360" w:lineRule="auto"/>
        <w:jc w:val="both"/>
        <w:rPr>
          <w:sz w:val="28"/>
        </w:rPr>
      </w:pPr>
      <w:r>
        <w:rPr>
          <w:sz w:val="28"/>
        </w:rPr>
        <w:t xml:space="preserve">      Поскольку в основе методики определения интегрального эффекта лежит концепция дисконтированных потоков реальных денег, возникает необходимость разграничения отдельных видов затрат, относимых на себестоимость производимой продукции и фактических оттоков денежных средств. В частности, в экономической литературе, посвященной теории оценки эффективности инвестиций, как правило, специально оговаривается необходимость отказа от учета в составе оттоков денежных средств амортизационных отчислений и так называемых издержек финансирования (т.е. расчетов с инвесторами). И если применительно к амортизационным отчислениям ситуация очевидна (их учет в составе затрат в формуле </w:t>
      </w:r>
      <w:r>
        <w:rPr>
          <w:sz w:val="28"/>
          <w:lang w:val="en-US"/>
        </w:rPr>
        <w:t>NPV</w:t>
      </w:r>
      <w:r>
        <w:rPr>
          <w:sz w:val="28"/>
        </w:rPr>
        <w:t xml:space="preserve"> означал бы по сути дела двойной счет капиталовложений), то с отражением издержек финансирования не все так однозначно.</w:t>
      </w:r>
    </w:p>
    <w:p w:rsidR="00942E2A" w:rsidRDefault="00942E2A">
      <w:pPr>
        <w:spacing w:line="360" w:lineRule="auto"/>
        <w:jc w:val="both"/>
        <w:rPr>
          <w:sz w:val="28"/>
        </w:rPr>
      </w:pPr>
      <w:r>
        <w:rPr>
          <w:sz w:val="28"/>
        </w:rPr>
        <w:t xml:space="preserve">      Рассмотрим эту проблему с точки зрения И. В. Липсица и В. В. Косова [35, 156], которые пишут: «Так, одной из форм претензий владельцев капитала являются  процентные расходы,  которые в силу этого обычно не включаются  в </w:t>
      </w:r>
    </w:p>
    <w:p w:rsidR="00942E2A" w:rsidRDefault="00942E2A">
      <w:pPr>
        <w:spacing w:line="360" w:lineRule="auto"/>
        <w:jc w:val="both"/>
        <w:rPr>
          <w:sz w:val="28"/>
        </w:rPr>
      </w:pPr>
      <w:r>
        <w:rPr>
          <w:sz w:val="28"/>
        </w:rPr>
        <w:br w:type="page"/>
        <w:t xml:space="preserve">сумму ежегодных денежных оттоков, ассоциируемых с реализацией инвестиций в реальные активы. Между тем процентные расходы являются частью стоимости денег, используемой для определения того коэффициента дисконтирования, который используется при расчете чистой текущей стоимости. И поэтому положительная величина </w:t>
      </w:r>
      <w:r>
        <w:rPr>
          <w:sz w:val="28"/>
          <w:lang w:val="en-US"/>
        </w:rPr>
        <w:t>NPV</w:t>
      </w:r>
      <w:r>
        <w:rPr>
          <w:sz w:val="28"/>
        </w:rPr>
        <w:t xml:space="preserve"> означает, что соответствующая денежная выгода от реализации данного проекта более чем достаточна, чтобы покрыть связанные с ним денежные расходы и выплатить владельцам капитала причитающийся им доход». Эта логика рассуждений недостаточно убедительна, т.к.: если норма дисконта определялась по средневзвешенной стоимости капитала, то положительная величина </w:t>
      </w:r>
      <w:r>
        <w:rPr>
          <w:sz w:val="28"/>
          <w:lang w:val="en-US"/>
        </w:rPr>
        <w:t>NPV</w:t>
      </w:r>
      <w:r>
        <w:rPr>
          <w:sz w:val="28"/>
        </w:rPr>
        <w:t xml:space="preserve"> не может предотвратить конфликта интересов инвесторов, поскольку не исключено, что доходность его реализации окажется ниже максимальной стоимостной оценки капитала одним из участников проекта.</w:t>
      </w:r>
    </w:p>
    <w:p w:rsidR="00942E2A" w:rsidRDefault="00942E2A">
      <w:pPr>
        <w:spacing w:line="360" w:lineRule="auto"/>
        <w:jc w:val="both"/>
        <w:rPr>
          <w:sz w:val="28"/>
        </w:rPr>
      </w:pPr>
      <w:r>
        <w:rPr>
          <w:sz w:val="28"/>
        </w:rPr>
        <w:t xml:space="preserve">      Итак, рассматриваемый проект может быть признан экономически эффективным, если </w:t>
      </w:r>
      <w:r>
        <w:rPr>
          <w:sz w:val="28"/>
          <w:lang w:val="en-US"/>
        </w:rPr>
        <w:t>NPV</w:t>
      </w:r>
      <w:r>
        <w:rPr>
          <w:sz w:val="28"/>
        </w:rPr>
        <w:t xml:space="preserve"> &gt; 0. При сравнении вариантов с одинаковым горизонтом расчета следует руководствоваться критерием максимума </w:t>
      </w:r>
      <w:r>
        <w:rPr>
          <w:sz w:val="28"/>
          <w:lang w:val="en-US"/>
        </w:rPr>
        <w:t>NPV</w:t>
      </w:r>
      <w:r>
        <w:rPr>
          <w:sz w:val="28"/>
        </w:rPr>
        <w:t>.</w:t>
      </w:r>
    </w:p>
    <w:p w:rsidR="00942E2A" w:rsidRDefault="00942E2A">
      <w:pPr>
        <w:spacing w:line="360" w:lineRule="auto"/>
        <w:jc w:val="both"/>
        <w:rPr>
          <w:sz w:val="28"/>
        </w:rPr>
      </w:pPr>
      <w:r>
        <w:rPr>
          <w:sz w:val="28"/>
        </w:rPr>
        <w:t xml:space="preserve">      Если рассматриваемые варианты различаются продолжительностью расчетного периода, в качестве показателя используется среднегодовой чистый дисконтированный доход:       </w:t>
      </w:r>
    </w:p>
    <w:p w:rsidR="00942E2A" w:rsidRDefault="00942E2A">
      <w:pPr>
        <w:jc w:val="both"/>
        <w:rPr>
          <w:sz w:val="28"/>
          <w:vertAlign w:val="superscript"/>
        </w:rPr>
      </w:pPr>
      <w:r>
        <w:rPr>
          <w:sz w:val="28"/>
        </w:rPr>
        <w:t xml:space="preserve">                                      </w:t>
      </w:r>
      <w:r>
        <w:rPr>
          <w:sz w:val="28"/>
          <w:vertAlign w:val="superscript"/>
        </w:rPr>
        <w:t>Тр</w:t>
      </w:r>
    </w:p>
    <w:p w:rsidR="00942E2A" w:rsidRDefault="00942E2A">
      <w:pPr>
        <w:jc w:val="both"/>
        <w:rPr>
          <w:sz w:val="28"/>
        </w:rPr>
      </w:pPr>
      <w:r>
        <w:rPr>
          <w:sz w:val="28"/>
        </w:rPr>
        <w:t xml:space="preserve">            </w:t>
      </w:r>
      <w:r>
        <w:rPr>
          <w:sz w:val="28"/>
          <w:lang w:val="en-US"/>
        </w:rPr>
        <w:t>NPV</w:t>
      </w:r>
      <w:r>
        <w:rPr>
          <w:sz w:val="28"/>
          <w:vertAlign w:val="subscript"/>
        </w:rPr>
        <w:t xml:space="preserve">ср </w:t>
      </w:r>
      <w:r>
        <w:rPr>
          <w:sz w:val="28"/>
        </w:rPr>
        <w:t xml:space="preserve"> = </w:t>
      </w:r>
      <w:r>
        <w:rPr>
          <w:sz w:val="28"/>
          <w:lang w:val="en-US"/>
        </w:rPr>
        <w:t>NPV</w:t>
      </w:r>
      <w:r>
        <w:rPr>
          <w:sz w:val="28"/>
        </w:rPr>
        <w:t xml:space="preserve"> / </w:t>
      </w:r>
      <w:r>
        <w:rPr>
          <w:sz w:val="28"/>
        </w:rPr>
        <w:sym w:font="Symbol" w:char="F053"/>
      </w:r>
      <w:r>
        <w:rPr>
          <w:sz w:val="28"/>
        </w:rPr>
        <w:t xml:space="preserve">  (1+ </w:t>
      </w:r>
      <w:r>
        <w:rPr>
          <w:sz w:val="28"/>
          <w:lang w:val="en-US"/>
        </w:rPr>
        <w:t>E</w:t>
      </w:r>
      <w:r>
        <w:rPr>
          <w:sz w:val="28"/>
        </w:rPr>
        <w:t>)</w:t>
      </w:r>
      <w:r>
        <w:rPr>
          <w:sz w:val="28"/>
          <w:vertAlign w:val="superscript"/>
        </w:rPr>
        <w:t>-</w:t>
      </w:r>
      <w:r>
        <w:rPr>
          <w:sz w:val="28"/>
          <w:vertAlign w:val="superscript"/>
          <w:lang w:val="en-US"/>
        </w:rPr>
        <w:t>t</w:t>
      </w:r>
      <w:r>
        <w:rPr>
          <w:sz w:val="28"/>
        </w:rPr>
        <w:t>.</w:t>
      </w:r>
    </w:p>
    <w:p w:rsidR="00942E2A" w:rsidRDefault="00942E2A">
      <w:pPr>
        <w:spacing w:line="360" w:lineRule="auto"/>
        <w:jc w:val="both"/>
        <w:rPr>
          <w:sz w:val="28"/>
          <w:vertAlign w:val="subscript"/>
        </w:rPr>
      </w:pPr>
      <w:r>
        <w:rPr>
          <w:sz w:val="28"/>
        </w:rPr>
        <w:t xml:space="preserve">                                      </w:t>
      </w:r>
      <w:r>
        <w:rPr>
          <w:sz w:val="28"/>
          <w:vertAlign w:val="subscript"/>
          <w:lang w:val="en-US"/>
        </w:rPr>
        <w:t>t</w:t>
      </w:r>
      <w:r>
        <w:rPr>
          <w:sz w:val="28"/>
          <w:vertAlign w:val="subscript"/>
        </w:rPr>
        <w:t>=1</w:t>
      </w:r>
    </w:p>
    <w:p w:rsidR="00942E2A" w:rsidRDefault="00942E2A">
      <w:pPr>
        <w:spacing w:line="360" w:lineRule="auto"/>
        <w:jc w:val="both"/>
        <w:rPr>
          <w:sz w:val="28"/>
        </w:rPr>
      </w:pPr>
      <w:r>
        <w:rPr>
          <w:sz w:val="28"/>
        </w:rPr>
        <w:t xml:space="preserve">      Подводя итоги вышесказанному, отметим, что </w:t>
      </w:r>
      <w:r>
        <w:rPr>
          <w:sz w:val="28"/>
          <w:lang w:val="en-US"/>
        </w:rPr>
        <w:t>NPV</w:t>
      </w:r>
      <w:r>
        <w:rPr>
          <w:sz w:val="28"/>
        </w:rPr>
        <w:t xml:space="preserve"> является ключевым показателем оценки эффективности инвестиций. Он позволяет судить о целесообразности проекта и выбрать вариант из различных решений. Также достоинством метода </w:t>
      </w:r>
      <w:r>
        <w:rPr>
          <w:sz w:val="28"/>
          <w:lang w:val="en-US"/>
        </w:rPr>
        <w:t>NPV</w:t>
      </w:r>
      <w:r>
        <w:rPr>
          <w:sz w:val="28"/>
        </w:rPr>
        <w:t xml:space="preserve"> является его ориентация на достижение такой важной цели как увеличение достояния акционеров. </w:t>
      </w:r>
    </w:p>
    <w:p w:rsidR="00942E2A" w:rsidRDefault="00942E2A">
      <w:pPr>
        <w:spacing w:line="360" w:lineRule="auto"/>
        <w:jc w:val="both"/>
        <w:rPr>
          <w:sz w:val="28"/>
        </w:rPr>
      </w:pPr>
      <w:r>
        <w:rPr>
          <w:sz w:val="28"/>
        </w:rPr>
        <w:t xml:space="preserve">      К недостаткам рассмотренного показателя следует отнести следующие: </w:t>
      </w:r>
      <w:r>
        <w:rPr>
          <w:sz w:val="28"/>
          <w:lang w:val="en-US"/>
        </w:rPr>
        <w:t>NPV</w:t>
      </w:r>
      <w:r>
        <w:rPr>
          <w:sz w:val="28"/>
        </w:rPr>
        <w:t xml:space="preserve"> не является абсолютно верным критерием при выборе между проектом с большими первоначальными издержками и проектом с меньшими первоначальными издержками при одинаковой величине чистых настоящих стоимостей; при выборе между проектом с большей чистой настоящей стоимостью и длительным периодом окупаемости и проектом с меньшей чистой настоящей стоимостью и коротким периодом окупаемости. Таким образом, метод </w:t>
      </w:r>
      <w:r>
        <w:rPr>
          <w:sz w:val="28"/>
          <w:lang w:val="en-US"/>
        </w:rPr>
        <w:t>NPV</w:t>
      </w:r>
      <w:r>
        <w:rPr>
          <w:sz w:val="28"/>
        </w:rPr>
        <w:t xml:space="preserve"> не позволяет судить о пороге рентабельности и финансовой прочности проекта. Использование метода также осложняется трудностью прогнозирования ставки дисконтирования.</w:t>
      </w:r>
    </w:p>
    <w:p w:rsidR="00942E2A" w:rsidRDefault="00942E2A">
      <w:pPr>
        <w:spacing w:line="360" w:lineRule="auto"/>
        <w:jc w:val="both"/>
        <w:rPr>
          <w:sz w:val="28"/>
        </w:rPr>
      </w:pPr>
      <w:r>
        <w:rPr>
          <w:sz w:val="28"/>
        </w:rPr>
        <w:t xml:space="preserve">      </w:t>
      </w:r>
      <w:r>
        <w:rPr>
          <w:sz w:val="28"/>
          <w:lang w:val="en-US"/>
        </w:rPr>
        <w:t>NPV</w:t>
      </w:r>
      <w:r>
        <w:rPr>
          <w:sz w:val="28"/>
        </w:rPr>
        <w:t xml:space="preserve"> используется при одобрении или отказе от единственного проекта, а также при выборе между независимыми проектами, между взаимоисключающими проектами. Применяется при анализе проектов с неравномерными денежными потоками. На основе </w:t>
      </w:r>
      <w:r>
        <w:rPr>
          <w:sz w:val="28"/>
          <w:lang w:val="en-US"/>
        </w:rPr>
        <w:t>NPV</w:t>
      </w:r>
      <w:r>
        <w:rPr>
          <w:sz w:val="28"/>
        </w:rPr>
        <w:t xml:space="preserve"> рассчитываются и некоторые другие показатели: внутренняя норма доходности и аннуитет.</w:t>
      </w:r>
    </w:p>
    <w:p w:rsidR="00942E2A" w:rsidRDefault="00942E2A">
      <w:pPr>
        <w:spacing w:line="360" w:lineRule="auto"/>
        <w:jc w:val="both"/>
        <w:rPr>
          <w:sz w:val="28"/>
        </w:rPr>
      </w:pPr>
      <w:r>
        <w:rPr>
          <w:sz w:val="28"/>
        </w:rPr>
        <w:t xml:space="preserve">      Еще одним широко используемым методом является метод определения внутренней нормы доходности (</w:t>
      </w:r>
      <w:r>
        <w:rPr>
          <w:sz w:val="28"/>
          <w:lang w:val="en-US"/>
        </w:rPr>
        <w:t>IRR</w:t>
      </w:r>
      <w:r>
        <w:rPr>
          <w:sz w:val="28"/>
        </w:rPr>
        <w:t xml:space="preserve"> – </w:t>
      </w:r>
      <w:r>
        <w:rPr>
          <w:sz w:val="28"/>
          <w:lang w:val="en-US"/>
        </w:rPr>
        <w:t>internal</w:t>
      </w:r>
      <w:r>
        <w:rPr>
          <w:sz w:val="28"/>
        </w:rPr>
        <w:t xml:space="preserve"> </w:t>
      </w:r>
      <w:r>
        <w:rPr>
          <w:sz w:val="28"/>
          <w:lang w:val="en-US"/>
        </w:rPr>
        <w:t>return</w:t>
      </w:r>
      <w:r>
        <w:rPr>
          <w:sz w:val="28"/>
        </w:rPr>
        <w:t xml:space="preserve"> </w:t>
      </w:r>
      <w:r>
        <w:rPr>
          <w:sz w:val="28"/>
          <w:lang w:val="en-US"/>
        </w:rPr>
        <w:t>rate</w:t>
      </w:r>
      <w:r>
        <w:rPr>
          <w:sz w:val="28"/>
        </w:rPr>
        <w:t>).</w:t>
      </w:r>
    </w:p>
    <w:p w:rsidR="00942E2A" w:rsidRDefault="00942E2A">
      <w:pPr>
        <w:spacing w:line="360" w:lineRule="auto"/>
        <w:jc w:val="both"/>
        <w:rPr>
          <w:sz w:val="28"/>
        </w:rPr>
      </w:pPr>
      <w:r>
        <w:rPr>
          <w:sz w:val="28"/>
        </w:rPr>
        <w:t xml:space="preserve">      Итак, внутренняя норма доходности (синонимы – внутренняя норма рентабельности, внутренняя норма прибыли) – норма дисконтирования, обращающая в нуль величину чистого дисконтированного дохода. Она отражает размер дохода в расчете на единицу инвестиций, вложенных в реализацию проекта: </w:t>
      </w:r>
    </w:p>
    <w:p w:rsidR="00942E2A" w:rsidRDefault="00942E2A">
      <w:pPr>
        <w:pStyle w:val="4"/>
        <w:rPr>
          <w:vertAlign w:val="superscript"/>
        </w:rPr>
      </w:pPr>
      <w:r>
        <w:rPr>
          <w:vertAlign w:val="superscript"/>
        </w:rPr>
        <w:t xml:space="preserve">                  Тр                                                      Тр</w:t>
      </w:r>
    </w:p>
    <w:p w:rsidR="00942E2A" w:rsidRDefault="00942E2A">
      <w:pPr>
        <w:jc w:val="both"/>
        <w:rPr>
          <w:sz w:val="28"/>
        </w:rPr>
      </w:pPr>
      <w:r>
        <w:rPr>
          <w:sz w:val="28"/>
        </w:rPr>
        <w:t xml:space="preserve">            </w:t>
      </w:r>
      <w:r>
        <w:rPr>
          <w:sz w:val="28"/>
        </w:rPr>
        <w:sym w:font="Symbol" w:char="F053"/>
      </w:r>
      <w:r>
        <w:rPr>
          <w:sz w:val="28"/>
        </w:rPr>
        <w:t xml:space="preserve"> (</w:t>
      </w:r>
      <w:r>
        <w:rPr>
          <w:sz w:val="28"/>
          <w:lang w:val="en-US"/>
        </w:rPr>
        <w:t>R</w:t>
      </w:r>
      <w:r>
        <w:rPr>
          <w:sz w:val="28"/>
          <w:vertAlign w:val="subscript"/>
          <w:lang w:val="en-US"/>
        </w:rPr>
        <w:t>t</w:t>
      </w:r>
      <w:r>
        <w:rPr>
          <w:sz w:val="28"/>
          <w:vertAlign w:val="subscript"/>
        </w:rPr>
        <w:t xml:space="preserve"> </w:t>
      </w:r>
      <w:r>
        <w:rPr>
          <w:sz w:val="28"/>
        </w:rPr>
        <w:t xml:space="preserve">– </w:t>
      </w:r>
      <w:r>
        <w:rPr>
          <w:sz w:val="28"/>
          <w:lang w:val="en-US"/>
        </w:rPr>
        <w:t>Z</w:t>
      </w:r>
      <w:r>
        <w:rPr>
          <w:sz w:val="28"/>
          <w:vertAlign w:val="superscript"/>
        </w:rPr>
        <w:t>/</w:t>
      </w:r>
      <w:r>
        <w:rPr>
          <w:sz w:val="28"/>
          <w:vertAlign w:val="subscript"/>
          <w:lang w:val="en-US"/>
        </w:rPr>
        <w:t>t</w:t>
      </w:r>
      <w:r>
        <w:rPr>
          <w:sz w:val="28"/>
        </w:rPr>
        <w:t xml:space="preserve">) : (1+ </w:t>
      </w:r>
      <w:r>
        <w:rPr>
          <w:sz w:val="28"/>
          <w:lang w:val="en-US"/>
        </w:rPr>
        <w:t>E</w:t>
      </w:r>
      <w:r>
        <w:rPr>
          <w:sz w:val="28"/>
          <w:vertAlign w:val="subscript"/>
        </w:rPr>
        <w:t>вн</w:t>
      </w:r>
      <w:r>
        <w:rPr>
          <w:sz w:val="28"/>
        </w:rPr>
        <w:t>)</w:t>
      </w:r>
      <w:r>
        <w:rPr>
          <w:sz w:val="28"/>
          <w:vertAlign w:val="superscript"/>
          <w:lang w:val="en-US"/>
        </w:rPr>
        <w:t>t</w:t>
      </w:r>
      <w:r>
        <w:rPr>
          <w:sz w:val="28"/>
        </w:rPr>
        <w:t xml:space="preserve"> = </w:t>
      </w:r>
      <w:r>
        <w:rPr>
          <w:sz w:val="28"/>
          <w:lang w:val="en-US"/>
        </w:rPr>
        <w:sym w:font="Symbol" w:char="F053"/>
      </w:r>
      <w:r>
        <w:rPr>
          <w:sz w:val="28"/>
        </w:rPr>
        <w:t xml:space="preserve"> </w:t>
      </w:r>
      <w:r>
        <w:rPr>
          <w:sz w:val="28"/>
          <w:lang w:val="en-US"/>
        </w:rPr>
        <w:t>K</w:t>
      </w:r>
      <w:r>
        <w:rPr>
          <w:sz w:val="28"/>
          <w:vertAlign w:val="subscript"/>
          <w:lang w:val="en-US"/>
        </w:rPr>
        <w:t>t</w:t>
      </w:r>
      <w:r>
        <w:rPr>
          <w:sz w:val="28"/>
          <w:vertAlign w:val="subscript"/>
        </w:rPr>
        <w:t xml:space="preserve"> </w:t>
      </w:r>
      <w:r>
        <w:rPr>
          <w:sz w:val="28"/>
        </w:rPr>
        <w:t xml:space="preserve">: (1+ </w:t>
      </w:r>
      <w:r>
        <w:rPr>
          <w:sz w:val="28"/>
          <w:lang w:val="en-US"/>
        </w:rPr>
        <w:t>E</w:t>
      </w:r>
      <w:r>
        <w:rPr>
          <w:sz w:val="28"/>
          <w:vertAlign w:val="subscript"/>
        </w:rPr>
        <w:t>вн</w:t>
      </w:r>
      <w:r>
        <w:rPr>
          <w:sz w:val="28"/>
        </w:rPr>
        <w:t>)</w:t>
      </w:r>
      <w:r>
        <w:rPr>
          <w:sz w:val="28"/>
          <w:vertAlign w:val="superscript"/>
          <w:lang w:val="en-US"/>
        </w:rPr>
        <w:t>t</w:t>
      </w:r>
      <w:r>
        <w:rPr>
          <w:sz w:val="28"/>
        </w:rPr>
        <w:t>, где:</w:t>
      </w:r>
    </w:p>
    <w:p w:rsidR="00942E2A" w:rsidRDefault="00942E2A">
      <w:pPr>
        <w:spacing w:line="360" w:lineRule="auto"/>
        <w:jc w:val="both"/>
        <w:rPr>
          <w:sz w:val="28"/>
          <w:vertAlign w:val="subscript"/>
        </w:rPr>
      </w:pPr>
      <w:r>
        <w:rPr>
          <w:sz w:val="28"/>
        </w:rPr>
        <w:t xml:space="preserve">           </w:t>
      </w:r>
      <w:r>
        <w:rPr>
          <w:sz w:val="28"/>
          <w:vertAlign w:val="subscript"/>
          <w:lang w:val="en-US"/>
        </w:rPr>
        <w:t>t</w:t>
      </w:r>
      <w:r>
        <w:rPr>
          <w:sz w:val="28"/>
          <w:vertAlign w:val="subscript"/>
        </w:rPr>
        <w:t xml:space="preserve">=1                                                      </w:t>
      </w:r>
      <w:r>
        <w:rPr>
          <w:sz w:val="28"/>
          <w:vertAlign w:val="subscript"/>
          <w:lang w:val="en-US"/>
        </w:rPr>
        <w:t>t</w:t>
      </w:r>
      <w:r>
        <w:rPr>
          <w:sz w:val="28"/>
          <w:vertAlign w:val="subscript"/>
        </w:rPr>
        <w:t xml:space="preserve">=1  </w:t>
      </w:r>
    </w:p>
    <w:p w:rsidR="00942E2A" w:rsidRDefault="00942E2A">
      <w:pPr>
        <w:spacing w:line="360" w:lineRule="auto"/>
        <w:ind w:left="360"/>
        <w:jc w:val="both"/>
        <w:rPr>
          <w:sz w:val="28"/>
        </w:rPr>
      </w:pPr>
      <w:r>
        <w:rPr>
          <w:sz w:val="28"/>
          <w:lang w:val="en-US"/>
        </w:rPr>
        <w:t>E</w:t>
      </w:r>
      <w:r>
        <w:rPr>
          <w:sz w:val="28"/>
          <w:vertAlign w:val="subscript"/>
        </w:rPr>
        <w:t>вн</w:t>
      </w:r>
      <w:r>
        <w:rPr>
          <w:sz w:val="28"/>
        </w:rPr>
        <w:t xml:space="preserve">  - внутренняя норма прибыли (искомая величина);</w:t>
      </w:r>
    </w:p>
    <w:p w:rsidR="00942E2A" w:rsidRDefault="00942E2A">
      <w:pPr>
        <w:spacing w:line="360" w:lineRule="auto"/>
        <w:ind w:left="360"/>
        <w:jc w:val="both"/>
        <w:rPr>
          <w:sz w:val="28"/>
        </w:rPr>
      </w:pPr>
      <w:r>
        <w:rPr>
          <w:sz w:val="28"/>
          <w:lang w:val="en-US"/>
        </w:rPr>
        <w:t>Z</w:t>
      </w:r>
      <w:r>
        <w:rPr>
          <w:sz w:val="28"/>
          <w:vertAlign w:val="superscript"/>
        </w:rPr>
        <w:t>/</w:t>
      </w:r>
      <w:r>
        <w:rPr>
          <w:sz w:val="28"/>
          <w:vertAlign w:val="subscript"/>
          <w:lang w:val="en-US"/>
        </w:rPr>
        <w:t>t</w:t>
      </w:r>
      <w:r>
        <w:rPr>
          <w:sz w:val="28"/>
          <w:vertAlign w:val="subscript"/>
        </w:rPr>
        <w:t xml:space="preserve"> </w:t>
      </w:r>
      <w:r>
        <w:rPr>
          <w:sz w:val="28"/>
        </w:rPr>
        <w:t xml:space="preserve">– выплаты на </w:t>
      </w:r>
      <w:r>
        <w:rPr>
          <w:sz w:val="28"/>
          <w:lang w:val="en-US"/>
        </w:rPr>
        <w:t>t</w:t>
      </w:r>
      <w:r>
        <w:rPr>
          <w:sz w:val="28"/>
        </w:rPr>
        <w:t xml:space="preserve"> -ом интервале расчетного периода за исключением капиталовложений.</w:t>
      </w:r>
    </w:p>
    <w:p w:rsidR="00942E2A" w:rsidRDefault="00942E2A">
      <w:pPr>
        <w:spacing w:line="360" w:lineRule="auto"/>
        <w:jc w:val="both"/>
        <w:rPr>
          <w:sz w:val="28"/>
        </w:rPr>
      </w:pPr>
      <w:r>
        <w:rPr>
          <w:sz w:val="28"/>
        </w:rPr>
        <w:t xml:space="preserve">      Если Евн превышает требуемую инвестором минимально – допустимую норму дохода на вложенный капитал, то реализация проекта признается целесообразной.</w:t>
      </w:r>
    </w:p>
    <w:p w:rsidR="00942E2A" w:rsidRDefault="00942E2A">
      <w:pPr>
        <w:spacing w:line="360" w:lineRule="auto"/>
        <w:jc w:val="both"/>
        <w:rPr>
          <w:sz w:val="28"/>
        </w:rPr>
      </w:pPr>
      <w:r>
        <w:rPr>
          <w:sz w:val="28"/>
        </w:rPr>
        <w:t xml:space="preserve">      Решение уравнения достигается на основе использования метода последовательных приближений (итераций) в тех случаях, когда инвестиции осуществляются в начале расчетного периода прогнозирования динамики потоков реальных денег. При необходимости крупных единовременных вложений в течении жизненного цикла проекта уравнение может иметь несколько решений, а – оценка эффективности проекта по величине внутренней нормы прибыли станет невозможной.</w:t>
      </w:r>
    </w:p>
    <w:p w:rsidR="00942E2A" w:rsidRDefault="00942E2A">
      <w:pPr>
        <w:spacing w:line="360" w:lineRule="auto"/>
        <w:jc w:val="both"/>
        <w:rPr>
          <w:sz w:val="28"/>
        </w:rPr>
      </w:pPr>
      <w:r>
        <w:rPr>
          <w:sz w:val="28"/>
        </w:rPr>
        <w:t xml:space="preserve">      В зависимости от целей инвестирования могут приниматься минимальные значения </w:t>
      </w:r>
      <w:r>
        <w:rPr>
          <w:sz w:val="28"/>
          <w:lang w:val="en-US"/>
        </w:rPr>
        <w:t>IRR</w:t>
      </w:r>
      <w:r>
        <w:rPr>
          <w:sz w:val="28"/>
        </w:rPr>
        <w:t xml:space="preserve">: </w:t>
      </w:r>
    </w:p>
    <w:p w:rsidR="00942E2A" w:rsidRDefault="00942E2A">
      <w:pPr>
        <w:spacing w:line="360" w:lineRule="auto"/>
        <w:jc w:val="both"/>
        <w:rPr>
          <w:sz w:val="28"/>
        </w:rPr>
      </w:pPr>
      <w:r>
        <w:rPr>
          <w:sz w:val="28"/>
        </w:rPr>
        <w:t xml:space="preserve">   1) вложения с целью сохранения позиций на рынке – 6%;</w:t>
      </w:r>
    </w:p>
    <w:p w:rsidR="00942E2A" w:rsidRDefault="00942E2A">
      <w:pPr>
        <w:spacing w:line="360" w:lineRule="auto"/>
        <w:jc w:val="both"/>
        <w:rPr>
          <w:sz w:val="28"/>
        </w:rPr>
      </w:pPr>
      <w:r>
        <w:rPr>
          <w:sz w:val="28"/>
        </w:rPr>
        <w:t xml:space="preserve">   2) вложения в обновление основных средств – 12%;</w:t>
      </w:r>
    </w:p>
    <w:p w:rsidR="00942E2A" w:rsidRDefault="00942E2A">
      <w:pPr>
        <w:spacing w:line="360" w:lineRule="auto"/>
        <w:jc w:val="both"/>
        <w:rPr>
          <w:sz w:val="28"/>
        </w:rPr>
      </w:pPr>
      <w:r>
        <w:rPr>
          <w:sz w:val="28"/>
        </w:rPr>
        <w:t xml:space="preserve">   3) вложения с целью экономии текущих затрат (сокращение издержек) – 15%;</w:t>
      </w:r>
    </w:p>
    <w:p w:rsidR="00942E2A" w:rsidRDefault="00942E2A">
      <w:pPr>
        <w:spacing w:line="360" w:lineRule="auto"/>
        <w:jc w:val="both"/>
        <w:rPr>
          <w:sz w:val="28"/>
        </w:rPr>
      </w:pPr>
      <w:r>
        <w:rPr>
          <w:sz w:val="28"/>
        </w:rPr>
        <w:t xml:space="preserve">   4) вложения с целью увеличения доходов – 20%;</w:t>
      </w:r>
    </w:p>
    <w:p w:rsidR="00942E2A" w:rsidRDefault="00942E2A">
      <w:pPr>
        <w:spacing w:line="360" w:lineRule="auto"/>
        <w:jc w:val="both"/>
        <w:rPr>
          <w:sz w:val="28"/>
        </w:rPr>
      </w:pPr>
      <w:r>
        <w:rPr>
          <w:sz w:val="28"/>
        </w:rPr>
        <w:t xml:space="preserve">   5) рисковые капитальные вложения (новое строительство, внедрение новых технологий) – 25%.</w:t>
      </w:r>
    </w:p>
    <w:p w:rsidR="00942E2A" w:rsidRDefault="00942E2A">
      <w:pPr>
        <w:spacing w:line="360" w:lineRule="auto"/>
        <w:jc w:val="both"/>
        <w:rPr>
          <w:sz w:val="28"/>
        </w:rPr>
      </w:pPr>
      <w:r>
        <w:rPr>
          <w:sz w:val="28"/>
        </w:rPr>
        <w:t xml:space="preserve">      Многие специалисты определяют внутреннюю норму доходности как ключевой показатель. По их мнению, именно он должен служить приоритетом в ряду других показателей при оценке возможных проектов и выборе лучшего. Чем  </w:t>
      </w:r>
      <w:r>
        <w:rPr>
          <w:sz w:val="28"/>
          <w:lang w:val="en-US"/>
        </w:rPr>
        <w:t>IRR</w:t>
      </w:r>
      <w:r>
        <w:rPr>
          <w:sz w:val="28"/>
        </w:rPr>
        <w:t xml:space="preserve"> выше, тем больше критически[ ситуаций сможет учесть фирма.</w:t>
      </w:r>
    </w:p>
    <w:p w:rsidR="00942E2A" w:rsidRDefault="00942E2A">
      <w:pPr>
        <w:spacing w:line="360" w:lineRule="auto"/>
        <w:jc w:val="both"/>
        <w:rPr>
          <w:sz w:val="28"/>
        </w:rPr>
      </w:pPr>
      <w:r>
        <w:rPr>
          <w:sz w:val="28"/>
        </w:rPr>
        <w:t xml:space="preserve">      Пример. Некоторая фирма А имеет возможность выбрать 2 проекта: 1) 10 лет, ежегодный прогноз чистых притоков наличности равен 200 тыс.; 2) 5 лет, 350 тыс.</w:t>
      </w:r>
    </w:p>
    <w:p w:rsidR="00942E2A" w:rsidRDefault="00942E2A">
      <w:pPr>
        <w:spacing w:line="360" w:lineRule="auto"/>
        <w:jc w:val="both"/>
        <w:rPr>
          <w:sz w:val="28"/>
        </w:rPr>
      </w:pPr>
      <w:r>
        <w:rPr>
          <w:sz w:val="28"/>
        </w:rPr>
        <w:t xml:space="preserve">      Рассчитаем  </w:t>
      </w:r>
      <w:r>
        <w:rPr>
          <w:sz w:val="28"/>
          <w:lang w:val="en-US"/>
        </w:rPr>
        <w:t>IRR</w:t>
      </w:r>
      <w:r>
        <w:rPr>
          <w:sz w:val="28"/>
        </w:rPr>
        <w:t xml:space="preserve"> по проектам и получим: </w:t>
      </w:r>
      <w:r>
        <w:rPr>
          <w:sz w:val="28"/>
          <w:lang w:val="en-US"/>
        </w:rPr>
        <w:t>IRR</w:t>
      </w:r>
      <w:r>
        <w:rPr>
          <w:sz w:val="28"/>
        </w:rPr>
        <w:t xml:space="preserve">1 = 0.15, а </w:t>
      </w:r>
      <w:r>
        <w:rPr>
          <w:sz w:val="28"/>
          <w:lang w:val="en-US"/>
        </w:rPr>
        <w:t>IRR</w:t>
      </w:r>
      <w:r>
        <w:rPr>
          <w:sz w:val="28"/>
        </w:rPr>
        <w:t>2 = 0.22.</w:t>
      </w:r>
    </w:p>
    <w:p w:rsidR="00942E2A" w:rsidRDefault="00942E2A">
      <w:pPr>
        <w:spacing w:line="360" w:lineRule="auto"/>
        <w:jc w:val="both"/>
        <w:rPr>
          <w:sz w:val="28"/>
        </w:rPr>
      </w:pPr>
      <w:r>
        <w:rPr>
          <w:sz w:val="28"/>
        </w:rPr>
        <w:t xml:space="preserve">      Следовательно, целесообразно выбрать второй проект. Это означает, что если в экономике реальная ставка ссудного процента окажется равной 5%, темп инфляции - 5%, а уровень риска – 3%, то величина дисконта составит 0.135 , и окажутся эффективными оба варианта. Но если на самом деле темп инфляции повысится до 10%, то величина дисконта достигнет 0.19 ,и эффективным будет лишь второй проект.</w:t>
      </w:r>
    </w:p>
    <w:p w:rsidR="00942E2A" w:rsidRDefault="00942E2A">
      <w:pPr>
        <w:spacing w:line="360" w:lineRule="auto"/>
        <w:jc w:val="both"/>
        <w:rPr>
          <w:sz w:val="28"/>
          <w:lang w:val="en-US"/>
        </w:rPr>
      </w:pPr>
      <w:r>
        <w:rPr>
          <w:sz w:val="28"/>
        </w:rPr>
        <w:t xml:space="preserve">      У такой точки зрения есть и противники, которые считают, что роль </w:t>
      </w:r>
      <w:r>
        <w:rPr>
          <w:sz w:val="28"/>
          <w:lang w:val="en-US"/>
        </w:rPr>
        <w:t>IRR</w:t>
      </w:r>
      <w:r>
        <w:rPr>
          <w:sz w:val="28"/>
        </w:rPr>
        <w:t xml:space="preserve"> в анализе инвестиций явно преувеличена, и ключевым все же является показатель </w:t>
      </w:r>
      <w:r>
        <w:rPr>
          <w:sz w:val="28"/>
          <w:lang w:val="en-US"/>
        </w:rPr>
        <w:t>NPV</w:t>
      </w:r>
      <w:r>
        <w:rPr>
          <w:sz w:val="28"/>
        </w:rPr>
        <w:t xml:space="preserve">. </w:t>
      </w:r>
    </w:p>
    <w:p w:rsidR="00942E2A" w:rsidRDefault="00942E2A">
      <w:pPr>
        <w:spacing w:line="360" w:lineRule="auto"/>
        <w:jc w:val="both"/>
        <w:rPr>
          <w:sz w:val="28"/>
        </w:rPr>
      </w:pPr>
      <w:r>
        <w:rPr>
          <w:sz w:val="28"/>
        </w:rPr>
        <w:t xml:space="preserve">      Часто среди преимуществ </w:t>
      </w:r>
      <w:r>
        <w:rPr>
          <w:sz w:val="28"/>
          <w:lang w:val="en-US"/>
        </w:rPr>
        <w:t>IRR</w:t>
      </w:r>
      <w:r>
        <w:rPr>
          <w:sz w:val="28"/>
        </w:rPr>
        <w:t xml:space="preserve"> выделяют то, что участник не должен определять    индивидуальные    нормы    дисконта    заранее,    расчет    которой </w:t>
      </w:r>
    </w:p>
    <w:p w:rsidR="00942E2A" w:rsidRDefault="00942E2A">
      <w:pPr>
        <w:spacing w:line="360" w:lineRule="auto"/>
        <w:jc w:val="both"/>
        <w:rPr>
          <w:sz w:val="28"/>
        </w:rPr>
      </w:pPr>
      <w:r>
        <w:rPr>
          <w:sz w:val="28"/>
        </w:rPr>
        <w:br w:type="page"/>
        <w:t xml:space="preserve">значительно затруднен. Например, В. Беренс и П. Хавранек  констатируют: «Недостаток метода </w:t>
      </w:r>
      <w:r>
        <w:rPr>
          <w:sz w:val="28"/>
          <w:lang w:val="en-US"/>
        </w:rPr>
        <w:t>NPV</w:t>
      </w:r>
      <w:r>
        <w:rPr>
          <w:sz w:val="28"/>
        </w:rPr>
        <w:t xml:space="preserve"> – сложность выбора соответствующий нормы дисконта», а несколько ниже: «инвестиционное предложение может быть принято, если </w:t>
      </w:r>
      <w:r>
        <w:rPr>
          <w:sz w:val="28"/>
          <w:lang w:val="en-US"/>
        </w:rPr>
        <w:t>IRR</w:t>
      </w:r>
      <w:r>
        <w:rPr>
          <w:sz w:val="28"/>
        </w:rPr>
        <w:t xml:space="preserve"> больше минимального коэффициента окупаемости» [19, 397, 400]. И здесь </w:t>
      </w:r>
      <w:r>
        <w:rPr>
          <w:sz w:val="28"/>
          <w:lang w:val="en-US"/>
        </w:rPr>
        <w:t>IRR</w:t>
      </w:r>
      <w:r>
        <w:rPr>
          <w:sz w:val="28"/>
        </w:rPr>
        <w:t xml:space="preserve"> сравнивается с дисконтом, который заранее должен быть выбран. В чем же состоит преимущество? </w:t>
      </w:r>
    </w:p>
    <w:p w:rsidR="00942E2A" w:rsidRDefault="00942E2A">
      <w:pPr>
        <w:spacing w:line="360" w:lineRule="auto"/>
        <w:jc w:val="both"/>
        <w:rPr>
          <w:sz w:val="28"/>
        </w:rPr>
      </w:pPr>
      <w:r>
        <w:rPr>
          <w:sz w:val="28"/>
        </w:rPr>
        <w:t xml:space="preserve">      Итак, к преимуществам метода </w:t>
      </w:r>
      <w:r>
        <w:rPr>
          <w:sz w:val="28"/>
          <w:lang w:val="en-US"/>
        </w:rPr>
        <w:t>IRR</w:t>
      </w:r>
      <w:r>
        <w:rPr>
          <w:sz w:val="28"/>
        </w:rPr>
        <w:t xml:space="preserve"> относится то, что он не сложен для понимания и хорошо согласуется с главной целью финансового менеджмента – приумножением достояние акционеров. Также нельзя сбрасывать со счетов и позитивное психологическое воздействие внутренней нормы прибыли на инвестора, получающего в результате ее определения  ответ на «вечный» вопрос о величине отдачи на единицу авансированного капитала.</w:t>
      </w:r>
    </w:p>
    <w:p w:rsidR="00942E2A" w:rsidRDefault="00942E2A">
      <w:pPr>
        <w:spacing w:line="360" w:lineRule="auto"/>
        <w:jc w:val="both"/>
        <w:rPr>
          <w:sz w:val="28"/>
        </w:rPr>
      </w:pPr>
      <w:r>
        <w:rPr>
          <w:sz w:val="28"/>
        </w:rPr>
        <w:t xml:space="preserve">      Недостатками метода являются следующие: метод предполагает сложные вычисления; метод предполагает мало реалистичную ситуацию реинвестирования всех промежуточных денежных поступлений от проекта по ставке внутренней доходности; здесь всегда определяется самый прибыльный проект; при решении уравнения может получиться несколько ставок  внутренней доходности.</w:t>
      </w:r>
    </w:p>
    <w:p w:rsidR="00942E2A" w:rsidRDefault="00942E2A">
      <w:pPr>
        <w:spacing w:line="360" w:lineRule="auto"/>
        <w:jc w:val="both"/>
        <w:rPr>
          <w:sz w:val="28"/>
        </w:rPr>
      </w:pPr>
      <w:r>
        <w:rPr>
          <w:sz w:val="28"/>
        </w:rPr>
        <w:t xml:space="preserve">      Метод внутренней нормы доходности применяется при одобрении или отказе от единственного проекта, а также при выборе между независимыми проектами.</w:t>
      </w:r>
    </w:p>
    <w:p w:rsidR="00942E2A" w:rsidRDefault="00942E2A">
      <w:pPr>
        <w:spacing w:line="360" w:lineRule="auto"/>
        <w:jc w:val="both"/>
        <w:rPr>
          <w:sz w:val="28"/>
        </w:rPr>
      </w:pPr>
      <w:r>
        <w:rPr>
          <w:sz w:val="28"/>
        </w:rPr>
        <w:t xml:space="preserve">      Дисконтированный срок окупаемости – минимальный период времени, в течение которого чистый дисконтированный доход становится положительным (или интегральные дисконтированные инвестиции по проекту возмещаются интегральными дисконтированными доходами от реализации проекта). Этот показатель характеризует период времени, в течение которого сделанные инвестором вложения в проект возместятся доходами от его реализации. Его величина может быть определена, как наименьший корень следующего неравенства:</w:t>
      </w:r>
    </w:p>
    <w:p w:rsidR="00942E2A" w:rsidRDefault="00942E2A">
      <w:pPr>
        <w:jc w:val="both"/>
        <w:rPr>
          <w:sz w:val="28"/>
        </w:rPr>
      </w:pPr>
      <w:r>
        <w:rPr>
          <w:sz w:val="28"/>
        </w:rPr>
        <w:t xml:space="preserve">         </w:t>
      </w:r>
    </w:p>
    <w:p w:rsidR="00942E2A" w:rsidRDefault="00942E2A">
      <w:pPr>
        <w:jc w:val="both"/>
        <w:rPr>
          <w:sz w:val="28"/>
        </w:rPr>
      </w:pPr>
    </w:p>
    <w:p w:rsidR="00942E2A" w:rsidRDefault="00942E2A">
      <w:pPr>
        <w:jc w:val="both"/>
        <w:rPr>
          <w:sz w:val="28"/>
          <w:vertAlign w:val="superscript"/>
        </w:rPr>
      </w:pPr>
      <w:r>
        <w:rPr>
          <w:sz w:val="28"/>
        </w:rPr>
        <w:t xml:space="preserve">          </w:t>
      </w:r>
      <w:r>
        <w:rPr>
          <w:sz w:val="28"/>
          <w:vertAlign w:val="superscript"/>
        </w:rPr>
        <w:t xml:space="preserve">Трасч                                 </w:t>
      </w:r>
      <w:r>
        <w:rPr>
          <w:sz w:val="28"/>
          <w:vertAlign w:val="superscript"/>
          <w:lang w:val="en-US"/>
        </w:rPr>
        <w:t>Tp</w:t>
      </w:r>
      <w:r>
        <w:rPr>
          <w:sz w:val="28"/>
          <w:vertAlign w:val="superscript"/>
        </w:rPr>
        <w:t xml:space="preserve">                                                                                                                                                        </w:t>
      </w:r>
    </w:p>
    <w:p w:rsidR="00942E2A" w:rsidRDefault="00942E2A">
      <w:pPr>
        <w:jc w:val="both"/>
        <w:rPr>
          <w:sz w:val="28"/>
        </w:rPr>
      </w:pPr>
      <w:r>
        <w:rPr>
          <w:sz w:val="28"/>
        </w:rPr>
        <w:t xml:space="preserve">            </w:t>
      </w:r>
      <w:r>
        <w:rPr>
          <w:sz w:val="28"/>
          <w:lang w:val="en-US"/>
        </w:rPr>
        <w:sym w:font="Symbol" w:char="F053"/>
      </w:r>
      <w:r>
        <w:rPr>
          <w:sz w:val="28"/>
        </w:rPr>
        <w:t xml:space="preserve"> </w:t>
      </w:r>
      <w:r>
        <w:rPr>
          <w:sz w:val="28"/>
          <w:lang w:val="en-US"/>
        </w:rPr>
        <w:t>K</w:t>
      </w:r>
      <w:r>
        <w:rPr>
          <w:sz w:val="28"/>
          <w:vertAlign w:val="subscript"/>
          <w:lang w:val="en-US"/>
        </w:rPr>
        <w:t>t</w:t>
      </w:r>
      <w:r>
        <w:rPr>
          <w:sz w:val="28"/>
          <w:vertAlign w:val="subscript"/>
        </w:rPr>
        <w:t xml:space="preserve"> </w:t>
      </w:r>
      <w:r>
        <w:rPr>
          <w:sz w:val="28"/>
        </w:rPr>
        <w:t xml:space="preserve">: (1+ </w:t>
      </w:r>
      <w:r>
        <w:rPr>
          <w:sz w:val="28"/>
          <w:lang w:val="en-US"/>
        </w:rPr>
        <w:t>E</w:t>
      </w:r>
      <w:r>
        <w:rPr>
          <w:sz w:val="28"/>
        </w:rPr>
        <w:t>)</w:t>
      </w:r>
      <w:r>
        <w:rPr>
          <w:sz w:val="28"/>
          <w:vertAlign w:val="superscript"/>
          <w:lang w:val="en-US"/>
        </w:rPr>
        <w:t>t</w:t>
      </w:r>
      <w:r>
        <w:rPr>
          <w:sz w:val="28"/>
        </w:rPr>
        <w:t xml:space="preserve"> &lt;  </w:t>
      </w:r>
      <w:r>
        <w:rPr>
          <w:sz w:val="28"/>
        </w:rPr>
        <w:sym w:font="Symbol" w:char="F053"/>
      </w:r>
      <w:r>
        <w:rPr>
          <w:sz w:val="28"/>
        </w:rPr>
        <w:t xml:space="preserve"> (</w:t>
      </w:r>
      <w:r>
        <w:rPr>
          <w:sz w:val="28"/>
          <w:lang w:val="en-US"/>
        </w:rPr>
        <w:t>R</w:t>
      </w:r>
      <w:r>
        <w:rPr>
          <w:sz w:val="28"/>
          <w:vertAlign w:val="subscript"/>
          <w:lang w:val="en-US"/>
        </w:rPr>
        <w:t>t</w:t>
      </w:r>
      <w:r>
        <w:rPr>
          <w:sz w:val="28"/>
          <w:vertAlign w:val="subscript"/>
        </w:rPr>
        <w:t xml:space="preserve"> </w:t>
      </w:r>
      <w:r>
        <w:rPr>
          <w:sz w:val="28"/>
        </w:rPr>
        <w:t xml:space="preserve">– </w:t>
      </w:r>
      <w:r>
        <w:rPr>
          <w:sz w:val="28"/>
          <w:lang w:val="en-US"/>
        </w:rPr>
        <w:t>Z</w:t>
      </w:r>
      <w:r>
        <w:rPr>
          <w:sz w:val="28"/>
          <w:vertAlign w:val="superscript"/>
        </w:rPr>
        <w:t>/</w:t>
      </w:r>
      <w:r>
        <w:rPr>
          <w:sz w:val="28"/>
          <w:vertAlign w:val="subscript"/>
          <w:lang w:val="en-US"/>
        </w:rPr>
        <w:t>t</w:t>
      </w:r>
      <w:r>
        <w:rPr>
          <w:sz w:val="28"/>
        </w:rPr>
        <w:t xml:space="preserve">) : (1+ </w:t>
      </w:r>
      <w:r>
        <w:rPr>
          <w:sz w:val="28"/>
          <w:lang w:val="en-US"/>
        </w:rPr>
        <w:t>E</w:t>
      </w:r>
      <w:r>
        <w:rPr>
          <w:sz w:val="28"/>
        </w:rPr>
        <w:t>)</w:t>
      </w:r>
      <w:r>
        <w:rPr>
          <w:sz w:val="28"/>
          <w:vertAlign w:val="superscript"/>
          <w:lang w:val="en-US"/>
        </w:rPr>
        <w:t>t</w:t>
      </w:r>
      <w:r>
        <w:rPr>
          <w:sz w:val="28"/>
        </w:rPr>
        <w:t xml:space="preserve">                                                                                                                      </w:t>
      </w:r>
    </w:p>
    <w:p w:rsidR="00942E2A" w:rsidRDefault="00942E2A">
      <w:pPr>
        <w:spacing w:line="360" w:lineRule="auto"/>
        <w:jc w:val="both"/>
        <w:rPr>
          <w:sz w:val="28"/>
          <w:vertAlign w:val="subscript"/>
        </w:rPr>
      </w:pPr>
      <w:r>
        <w:rPr>
          <w:sz w:val="28"/>
          <w:vertAlign w:val="subscript"/>
        </w:rPr>
        <w:t xml:space="preserve">                 </w:t>
      </w:r>
      <w:r>
        <w:rPr>
          <w:sz w:val="28"/>
          <w:vertAlign w:val="subscript"/>
          <w:lang w:val="en-US"/>
        </w:rPr>
        <w:t>t</w:t>
      </w:r>
      <w:r>
        <w:rPr>
          <w:sz w:val="28"/>
          <w:vertAlign w:val="subscript"/>
        </w:rPr>
        <w:t xml:space="preserve">=1                                    </w:t>
      </w:r>
      <w:r>
        <w:rPr>
          <w:sz w:val="28"/>
          <w:vertAlign w:val="subscript"/>
          <w:lang w:val="en-US"/>
        </w:rPr>
        <w:t>t</w:t>
      </w:r>
      <w:r>
        <w:rPr>
          <w:sz w:val="28"/>
          <w:vertAlign w:val="subscript"/>
        </w:rPr>
        <w:t xml:space="preserve">=1      </w:t>
      </w:r>
    </w:p>
    <w:p w:rsidR="00942E2A" w:rsidRDefault="00942E2A">
      <w:pPr>
        <w:spacing w:line="360" w:lineRule="auto"/>
        <w:jc w:val="both"/>
        <w:rPr>
          <w:sz w:val="28"/>
        </w:rPr>
      </w:pPr>
      <w:r>
        <w:rPr>
          <w:sz w:val="28"/>
        </w:rPr>
        <w:t xml:space="preserve">      Для экономически эффективных проектов вложения капитала должны окупаться в пределах установленного расчетного периода. </w:t>
      </w:r>
    </w:p>
    <w:p w:rsidR="00942E2A" w:rsidRDefault="00942E2A">
      <w:pPr>
        <w:spacing w:line="360" w:lineRule="auto"/>
        <w:jc w:val="both"/>
        <w:rPr>
          <w:sz w:val="28"/>
        </w:rPr>
      </w:pPr>
      <w:r>
        <w:rPr>
          <w:sz w:val="28"/>
        </w:rPr>
        <w:t xml:space="preserve">      Этот метод является модификацией статического срока окупаемости проекта. Он лучше в том плане, что учитывается временная стоимость денег.</w:t>
      </w:r>
    </w:p>
    <w:p w:rsidR="00942E2A" w:rsidRDefault="00942E2A">
      <w:pPr>
        <w:spacing w:line="360" w:lineRule="auto"/>
        <w:jc w:val="both"/>
        <w:rPr>
          <w:sz w:val="28"/>
        </w:rPr>
      </w:pPr>
      <w:r>
        <w:rPr>
          <w:sz w:val="28"/>
        </w:rPr>
        <w:t xml:space="preserve">      Рассмотрим также и такой распространенный показатель эффективности инвестиций как индекс доходности. Индекс прибыльности (рентабельности, доходности {</w:t>
      </w:r>
      <w:r>
        <w:rPr>
          <w:sz w:val="28"/>
          <w:lang w:val="en-US"/>
        </w:rPr>
        <w:t>PI</w:t>
      </w:r>
      <w:r>
        <w:rPr>
          <w:sz w:val="28"/>
        </w:rPr>
        <w:t xml:space="preserve"> – </w:t>
      </w:r>
      <w:r>
        <w:rPr>
          <w:sz w:val="28"/>
          <w:lang w:val="en-US"/>
        </w:rPr>
        <w:t>profitability</w:t>
      </w:r>
      <w:r>
        <w:rPr>
          <w:sz w:val="28"/>
        </w:rPr>
        <w:t xml:space="preserve"> </w:t>
      </w:r>
      <w:r>
        <w:rPr>
          <w:sz w:val="28"/>
          <w:lang w:val="en-US"/>
        </w:rPr>
        <w:t>index</w:t>
      </w:r>
      <w:r>
        <w:rPr>
          <w:sz w:val="28"/>
        </w:rPr>
        <w:t>}) – отношение чистого дисконтированного дохода к интегральным дисконтированным инвестициям:</w:t>
      </w:r>
    </w:p>
    <w:p w:rsidR="00942E2A" w:rsidRDefault="00942E2A">
      <w:pPr>
        <w:pStyle w:val="4"/>
        <w:rPr>
          <w:vertAlign w:val="superscript"/>
        </w:rPr>
      </w:pPr>
      <w:r>
        <w:rPr>
          <w:vertAlign w:val="superscript"/>
        </w:rPr>
        <w:t xml:space="preserve">                              Тр                                                                 </w:t>
      </w:r>
    </w:p>
    <w:p w:rsidR="00942E2A" w:rsidRDefault="00942E2A">
      <w:pPr>
        <w:jc w:val="both"/>
        <w:rPr>
          <w:sz w:val="28"/>
        </w:rPr>
      </w:pPr>
      <w:r>
        <w:rPr>
          <w:sz w:val="28"/>
        </w:rPr>
        <w:t xml:space="preserve">            </w:t>
      </w:r>
      <w:r>
        <w:rPr>
          <w:sz w:val="28"/>
          <w:lang w:val="en-US"/>
        </w:rPr>
        <w:t>PI</w:t>
      </w:r>
      <w:r>
        <w:rPr>
          <w:sz w:val="28"/>
        </w:rPr>
        <w:t xml:space="preserve"> = </w:t>
      </w:r>
      <w:r>
        <w:rPr>
          <w:sz w:val="28"/>
        </w:rPr>
        <w:sym w:font="Symbol" w:char="F053"/>
      </w:r>
      <w:r>
        <w:rPr>
          <w:sz w:val="28"/>
        </w:rPr>
        <w:t xml:space="preserve"> (</w:t>
      </w:r>
      <w:r>
        <w:rPr>
          <w:sz w:val="28"/>
          <w:lang w:val="en-US"/>
        </w:rPr>
        <w:t>R</w:t>
      </w:r>
      <w:r>
        <w:rPr>
          <w:sz w:val="28"/>
          <w:vertAlign w:val="subscript"/>
          <w:lang w:val="en-US"/>
        </w:rPr>
        <w:t>t</w:t>
      </w:r>
      <w:r>
        <w:rPr>
          <w:sz w:val="28"/>
          <w:vertAlign w:val="subscript"/>
        </w:rPr>
        <w:t xml:space="preserve"> </w:t>
      </w:r>
      <w:r>
        <w:rPr>
          <w:sz w:val="28"/>
        </w:rPr>
        <w:t xml:space="preserve">– </w:t>
      </w:r>
      <w:r>
        <w:rPr>
          <w:sz w:val="28"/>
          <w:lang w:val="en-US"/>
        </w:rPr>
        <w:t>Z</w:t>
      </w:r>
      <w:r>
        <w:rPr>
          <w:sz w:val="28"/>
          <w:vertAlign w:val="superscript"/>
        </w:rPr>
        <w:t>/</w:t>
      </w:r>
      <w:r>
        <w:rPr>
          <w:sz w:val="28"/>
          <w:vertAlign w:val="subscript"/>
          <w:lang w:val="en-US"/>
        </w:rPr>
        <w:t>t</w:t>
      </w:r>
      <w:r>
        <w:rPr>
          <w:sz w:val="28"/>
        </w:rPr>
        <w:t xml:space="preserve">) </w:t>
      </w:r>
      <w:r>
        <w:rPr>
          <w:sz w:val="28"/>
          <w:vertAlign w:val="subscript"/>
        </w:rPr>
        <w:t>*</w:t>
      </w:r>
      <w:r>
        <w:rPr>
          <w:sz w:val="28"/>
        </w:rPr>
        <w:t xml:space="preserve"> (1+ </w:t>
      </w:r>
      <w:r>
        <w:rPr>
          <w:sz w:val="28"/>
          <w:lang w:val="en-US"/>
        </w:rPr>
        <w:t>E</w:t>
      </w:r>
      <w:r>
        <w:rPr>
          <w:sz w:val="28"/>
        </w:rPr>
        <w:t>)</w:t>
      </w:r>
      <w:r>
        <w:rPr>
          <w:sz w:val="28"/>
          <w:vertAlign w:val="superscript"/>
        </w:rPr>
        <w:t>-</w:t>
      </w:r>
      <w:r>
        <w:rPr>
          <w:sz w:val="28"/>
          <w:vertAlign w:val="superscript"/>
          <w:lang w:val="en-US"/>
        </w:rPr>
        <w:t>t</w:t>
      </w:r>
      <w:r>
        <w:rPr>
          <w:sz w:val="28"/>
        </w:rPr>
        <w:t xml:space="preserve"> / </w:t>
      </w:r>
      <w:r>
        <w:rPr>
          <w:sz w:val="28"/>
          <w:lang w:val="en-US"/>
        </w:rPr>
        <w:t>K</w:t>
      </w:r>
      <w:r>
        <w:rPr>
          <w:sz w:val="28"/>
          <w:vertAlign w:val="subscript"/>
          <w:lang w:val="en-US"/>
        </w:rPr>
        <w:t>t</w:t>
      </w:r>
      <w:r>
        <w:rPr>
          <w:sz w:val="28"/>
          <w:vertAlign w:val="subscript"/>
        </w:rPr>
        <w:t xml:space="preserve"> *</w:t>
      </w:r>
      <w:r>
        <w:rPr>
          <w:sz w:val="28"/>
        </w:rPr>
        <w:t xml:space="preserve"> (1+ </w:t>
      </w:r>
      <w:r>
        <w:rPr>
          <w:sz w:val="28"/>
          <w:lang w:val="en-US"/>
        </w:rPr>
        <w:t>E</w:t>
      </w:r>
      <w:r>
        <w:rPr>
          <w:sz w:val="28"/>
        </w:rPr>
        <w:t>)</w:t>
      </w:r>
      <w:r>
        <w:rPr>
          <w:sz w:val="28"/>
          <w:vertAlign w:val="superscript"/>
        </w:rPr>
        <w:t>-</w:t>
      </w:r>
      <w:r>
        <w:rPr>
          <w:sz w:val="28"/>
          <w:vertAlign w:val="superscript"/>
          <w:lang w:val="en-US"/>
        </w:rPr>
        <w:t>t</w:t>
      </w:r>
      <w:r>
        <w:rPr>
          <w:sz w:val="28"/>
        </w:rPr>
        <w:t>.</w:t>
      </w:r>
    </w:p>
    <w:p w:rsidR="00942E2A" w:rsidRDefault="00942E2A">
      <w:pPr>
        <w:spacing w:line="360" w:lineRule="auto"/>
        <w:jc w:val="both"/>
        <w:rPr>
          <w:sz w:val="28"/>
          <w:vertAlign w:val="subscript"/>
        </w:rPr>
      </w:pPr>
      <w:r>
        <w:rPr>
          <w:sz w:val="28"/>
          <w:vertAlign w:val="subscript"/>
        </w:rPr>
        <w:t xml:space="preserve">                              </w:t>
      </w:r>
      <w:r>
        <w:rPr>
          <w:sz w:val="28"/>
          <w:vertAlign w:val="subscript"/>
          <w:lang w:val="en-US"/>
        </w:rPr>
        <w:t>t</w:t>
      </w:r>
      <w:r>
        <w:rPr>
          <w:sz w:val="28"/>
          <w:vertAlign w:val="subscript"/>
        </w:rPr>
        <w:t xml:space="preserve">=1  </w:t>
      </w:r>
    </w:p>
    <w:p w:rsidR="00942E2A" w:rsidRDefault="00942E2A">
      <w:pPr>
        <w:spacing w:line="360" w:lineRule="auto"/>
        <w:jc w:val="both"/>
        <w:rPr>
          <w:sz w:val="28"/>
        </w:rPr>
      </w:pPr>
      <w:r>
        <w:rPr>
          <w:sz w:val="28"/>
        </w:rPr>
        <w:t xml:space="preserve">      Для  экономически  эффективных  проектов  должно  соблюдаться   условие </w:t>
      </w:r>
    </w:p>
    <w:p w:rsidR="00942E2A" w:rsidRDefault="00942E2A">
      <w:pPr>
        <w:spacing w:line="360" w:lineRule="auto"/>
        <w:jc w:val="both"/>
        <w:rPr>
          <w:sz w:val="28"/>
        </w:rPr>
      </w:pPr>
      <w:r>
        <w:rPr>
          <w:sz w:val="28"/>
          <w:lang w:val="en-US"/>
        </w:rPr>
        <w:t>PI</w:t>
      </w:r>
      <w:r>
        <w:rPr>
          <w:sz w:val="28"/>
        </w:rPr>
        <w:t xml:space="preserve"> &gt; 1.                                                                                                                                                                                                                                                                                                                                                                                                                                                                                                                                                                                                                                                                               </w:t>
      </w:r>
    </w:p>
    <w:p w:rsidR="00942E2A" w:rsidRDefault="00942E2A">
      <w:pPr>
        <w:spacing w:line="360" w:lineRule="auto"/>
        <w:jc w:val="both"/>
        <w:rPr>
          <w:sz w:val="28"/>
        </w:rPr>
      </w:pPr>
      <w:r>
        <w:rPr>
          <w:sz w:val="28"/>
        </w:rPr>
        <w:t xml:space="preserve">      Нужно отметить, что если  </w:t>
      </w:r>
      <w:r>
        <w:rPr>
          <w:sz w:val="28"/>
          <w:lang w:val="en-US"/>
        </w:rPr>
        <w:t>NPV</w:t>
      </w:r>
      <w:r>
        <w:rPr>
          <w:sz w:val="28"/>
        </w:rPr>
        <w:t xml:space="preserve"> &gt;0, то этот индекс больше 1, и наоборот, т.е. данный показатель ничего нового об эффективности проекта не говорит, а брать его в качестве основного критерия нельзя (он обладает недостатками присущими удельным показателем). Поэтому вполне очевидно, что его вообще можно не использовать.</w:t>
      </w:r>
    </w:p>
    <w:p w:rsidR="00942E2A" w:rsidRDefault="00942E2A">
      <w:pPr>
        <w:spacing w:line="360" w:lineRule="auto"/>
        <w:jc w:val="both"/>
        <w:rPr>
          <w:sz w:val="28"/>
        </w:rPr>
      </w:pPr>
      <w:r>
        <w:rPr>
          <w:sz w:val="28"/>
        </w:rPr>
        <w:t xml:space="preserve">      Но все же следует заметить, что к достоинствам показателя </w:t>
      </w:r>
      <w:r>
        <w:rPr>
          <w:sz w:val="28"/>
          <w:lang w:val="en-US"/>
        </w:rPr>
        <w:t>PI</w:t>
      </w:r>
      <w:r>
        <w:rPr>
          <w:sz w:val="28"/>
        </w:rPr>
        <w:t xml:space="preserve">, как правило, относят возможность его использования в качестве меры устойчивости проекта. Очевидно, что инвестиционный проект с индексом </w:t>
      </w:r>
      <w:r>
        <w:rPr>
          <w:sz w:val="28"/>
          <w:lang w:val="en-US"/>
        </w:rPr>
        <w:t>PI</w:t>
      </w:r>
      <w:r>
        <w:rPr>
          <w:sz w:val="28"/>
        </w:rPr>
        <w:t xml:space="preserve">=2 имеет существенно больший «запас прочности» по сравнению с проектом, у которого </w:t>
      </w:r>
      <w:r>
        <w:rPr>
          <w:sz w:val="28"/>
          <w:lang w:val="en-US"/>
        </w:rPr>
        <w:t>PI</w:t>
      </w:r>
      <w:r>
        <w:rPr>
          <w:sz w:val="28"/>
        </w:rPr>
        <w:t>=1.1</w:t>
      </w:r>
    </w:p>
    <w:p w:rsidR="00942E2A" w:rsidRDefault="00942E2A">
      <w:pPr>
        <w:spacing w:line="360" w:lineRule="auto"/>
        <w:jc w:val="both"/>
        <w:rPr>
          <w:sz w:val="28"/>
        </w:rPr>
      </w:pPr>
      <w:r>
        <w:rPr>
          <w:sz w:val="28"/>
        </w:rPr>
        <w:t xml:space="preserve">      Еще одним методом оценки эффективности инвестиций является метод аннуитетов, который следует модели, соответствующей методу определения </w:t>
      </w:r>
      <w:r>
        <w:rPr>
          <w:sz w:val="28"/>
          <w:lang w:val="en-US"/>
        </w:rPr>
        <w:t>NPV</w:t>
      </w:r>
      <w:r>
        <w:rPr>
          <w:sz w:val="28"/>
        </w:rPr>
        <w:t>. Только в его основе лежит другая целевая функция (аннуитет).</w:t>
      </w:r>
    </w:p>
    <w:p w:rsidR="00942E2A" w:rsidRDefault="00942E2A">
      <w:pPr>
        <w:spacing w:line="360" w:lineRule="auto"/>
        <w:jc w:val="both"/>
        <w:rPr>
          <w:sz w:val="28"/>
        </w:rPr>
      </w:pPr>
      <w:r>
        <w:rPr>
          <w:sz w:val="28"/>
        </w:rPr>
        <w:t xml:space="preserve">      Аннуитет (ежегодный платеж) – это последовательность одинаковых платежей, которые осуществляются по годам расчетного периода ради накопления конкретной суммы.</w:t>
      </w:r>
    </w:p>
    <w:p w:rsidR="00942E2A" w:rsidRDefault="00942E2A">
      <w:pPr>
        <w:spacing w:line="360" w:lineRule="auto"/>
        <w:jc w:val="both"/>
        <w:rPr>
          <w:sz w:val="28"/>
        </w:rPr>
      </w:pPr>
      <w:r>
        <w:rPr>
          <w:sz w:val="28"/>
        </w:rPr>
        <w:t xml:space="preserve">      Основной задачей аннуитета является определение дисконтированной либо будущей стоимости платежа:</w:t>
      </w:r>
    </w:p>
    <w:p w:rsidR="00942E2A" w:rsidRDefault="00942E2A">
      <w:pPr>
        <w:jc w:val="both"/>
        <w:rPr>
          <w:sz w:val="28"/>
          <w:lang w:val="en-US"/>
        </w:rPr>
      </w:pPr>
      <w:r>
        <w:rPr>
          <w:sz w:val="28"/>
          <w:lang w:val="en-US"/>
        </w:rPr>
        <w:t xml:space="preserve">                    </w:t>
      </w:r>
      <w:r>
        <w:rPr>
          <w:sz w:val="28"/>
          <w:vertAlign w:val="superscript"/>
          <w:lang w:val="en-US"/>
        </w:rPr>
        <w:t>r</w:t>
      </w:r>
      <w:r>
        <w:rPr>
          <w:sz w:val="28"/>
          <w:lang w:val="en-US"/>
        </w:rPr>
        <w:t xml:space="preserve">        A                 A                     A              A                1                                                    </w:t>
      </w:r>
    </w:p>
    <w:p w:rsidR="00942E2A" w:rsidRDefault="00942E2A">
      <w:pPr>
        <w:jc w:val="both"/>
        <w:rPr>
          <w:sz w:val="28"/>
          <w:vertAlign w:val="superscript"/>
          <w:lang w:val="en-US"/>
        </w:rPr>
      </w:pPr>
      <w:r>
        <w:rPr>
          <w:sz w:val="28"/>
          <w:lang w:val="en-US"/>
        </w:rPr>
        <w:t xml:space="preserve">            PVA</w:t>
      </w:r>
      <w:r>
        <w:rPr>
          <w:sz w:val="28"/>
          <w:vertAlign w:val="superscript"/>
          <w:lang w:val="en-US"/>
        </w:rPr>
        <w:t xml:space="preserve">   </w:t>
      </w:r>
      <w:r>
        <w:rPr>
          <w:sz w:val="28"/>
          <w:lang w:val="en-US"/>
        </w:rPr>
        <w:t xml:space="preserve">= </w:t>
      </w:r>
      <w:r>
        <w:rPr>
          <w:sz w:val="28"/>
          <w:vertAlign w:val="superscript"/>
          <w:lang w:val="en-US"/>
        </w:rPr>
        <w:t xml:space="preserve">_________   </w:t>
      </w:r>
      <w:r>
        <w:rPr>
          <w:sz w:val="28"/>
          <w:lang w:val="en-US"/>
        </w:rPr>
        <w:t xml:space="preserve">+ </w:t>
      </w:r>
      <w:r>
        <w:rPr>
          <w:sz w:val="28"/>
          <w:vertAlign w:val="superscript"/>
          <w:lang w:val="en-US"/>
        </w:rPr>
        <w:t xml:space="preserve">  ___________   </w:t>
      </w:r>
      <w:r>
        <w:rPr>
          <w:sz w:val="28"/>
          <w:lang w:val="en-US"/>
        </w:rPr>
        <w:t xml:space="preserve">+ … </w:t>
      </w:r>
      <w:r>
        <w:rPr>
          <w:sz w:val="28"/>
          <w:vertAlign w:val="superscript"/>
          <w:lang w:val="en-US"/>
        </w:rPr>
        <w:t xml:space="preserve"> ___________   </w:t>
      </w:r>
      <w:r>
        <w:rPr>
          <w:sz w:val="28"/>
          <w:lang w:val="en-US"/>
        </w:rPr>
        <w:t xml:space="preserve">= </w:t>
      </w:r>
      <w:r>
        <w:rPr>
          <w:sz w:val="28"/>
          <w:vertAlign w:val="superscript"/>
          <w:lang w:val="en-US"/>
        </w:rPr>
        <w:t xml:space="preserve"> _____  </w:t>
      </w:r>
      <w:r>
        <w:rPr>
          <w:sz w:val="28"/>
          <w:lang w:val="en-US"/>
        </w:rPr>
        <w:t xml:space="preserve">[1 - </w:t>
      </w:r>
      <w:r>
        <w:rPr>
          <w:sz w:val="28"/>
          <w:vertAlign w:val="superscript"/>
          <w:lang w:val="en-US"/>
        </w:rPr>
        <w:t xml:space="preserve"> _________  </w:t>
      </w:r>
      <w:r>
        <w:rPr>
          <w:sz w:val="28"/>
          <w:lang w:val="en-US"/>
        </w:rPr>
        <w:t>]</w:t>
      </w:r>
      <w:r>
        <w:rPr>
          <w:sz w:val="28"/>
          <w:vertAlign w:val="superscript"/>
          <w:lang w:val="en-US"/>
        </w:rPr>
        <w:t xml:space="preserve">                                                                                                    </w:t>
      </w:r>
    </w:p>
    <w:p w:rsidR="00942E2A" w:rsidRDefault="00942E2A">
      <w:pPr>
        <w:spacing w:line="360" w:lineRule="auto"/>
        <w:jc w:val="both"/>
        <w:rPr>
          <w:sz w:val="28"/>
          <w:vertAlign w:val="subscript"/>
          <w:lang w:val="en-US"/>
        </w:rPr>
      </w:pPr>
      <w:r>
        <w:rPr>
          <w:sz w:val="28"/>
          <w:lang w:val="en-US"/>
        </w:rPr>
        <w:t xml:space="preserve">                    </w:t>
      </w:r>
      <w:r>
        <w:rPr>
          <w:sz w:val="28"/>
          <w:vertAlign w:val="subscript"/>
          <w:lang w:val="en-US"/>
        </w:rPr>
        <w:t xml:space="preserve">n        </w:t>
      </w:r>
      <w:r>
        <w:rPr>
          <w:sz w:val="28"/>
          <w:lang w:val="en-US"/>
        </w:rPr>
        <w:t xml:space="preserve">1 + r </w:t>
      </w:r>
      <w:r>
        <w:rPr>
          <w:sz w:val="28"/>
          <w:vertAlign w:val="subscript"/>
          <w:lang w:val="en-US"/>
        </w:rPr>
        <w:t xml:space="preserve">              </w:t>
      </w:r>
      <w:r>
        <w:rPr>
          <w:sz w:val="28"/>
          <w:lang w:val="en-US"/>
        </w:rPr>
        <w:t>(1</w:t>
      </w:r>
      <w:r>
        <w:rPr>
          <w:sz w:val="28"/>
          <w:vertAlign w:val="subscript"/>
          <w:lang w:val="en-US"/>
        </w:rPr>
        <w:t xml:space="preserve"> </w:t>
      </w:r>
      <w:r>
        <w:rPr>
          <w:sz w:val="28"/>
          <w:lang w:val="en-US"/>
        </w:rPr>
        <w:t>+ r)</w:t>
      </w:r>
      <w:r>
        <w:rPr>
          <w:sz w:val="28"/>
          <w:vertAlign w:val="superscript"/>
          <w:lang w:val="en-US"/>
        </w:rPr>
        <w:t>2</w:t>
      </w:r>
      <w:r>
        <w:rPr>
          <w:sz w:val="28"/>
          <w:vertAlign w:val="subscript"/>
          <w:lang w:val="en-US"/>
        </w:rPr>
        <w:t xml:space="preserve">                      </w:t>
      </w:r>
      <w:r>
        <w:rPr>
          <w:sz w:val="28"/>
          <w:lang w:val="en-US"/>
        </w:rPr>
        <w:t>(1 + r)</w:t>
      </w:r>
      <w:r>
        <w:rPr>
          <w:sz w:val="28"/>
          <w:vertAlign w:val="superscript"/>
          <w:lang w:val="en-US"/>
        </w:rPr>
        <w:t>n</w:t>
      </w:r>
      <w:r>
        <w:rPr>
          <w:sz w:val="28"/>
          <w:lang w:val="en-US"/>
        </w:rPr>
        <w:t xml:space="preserve"> </w:t>
      </w:r>
      <w:r>
        <w:rPr>
          <w:sz w:val="28"/>
          <w:vertAlign w:val="subscript"/>
          <w:lang w:val="en-US"/>
        </w:rPr>
        <w:t xml:space="preserve">             </w:t>
      </w:r>
      <w:r>
        <w:rPr>
          <w:sz w:val="28"/>
          <w:lang w:val="en-US"/>
        </w:rPr>
        <w:t>r</w:t>
      </w:r>
      <w:r>
        <w:rPr>
          <w:sz w:val="28"/>
          <w:vertAlign w:val="subscript"/>
          <w:lang w:val="en-US"/>
        </w:rPr>
        <w:t xml:space="preserve">                   </w:t>
      </w:r>
      <w:r>
        <w:rPr>
          <w:sz w:val="28"/>
          <w:lang w:val="en-US"/>
        </w:rPr>
        <w:t>(1 + r)</w:t>
      </w:r>
      <w:r>
        <w:rPr>
          <w:sz w:val="28"/>
          <w:vertAlign w:val="superscript"/>
          <w:lang w:val="en-US"/>
        </w:rPr>
        <w:t>n</w:t>
      </w:r>
      <w:r>
        <w:rPr>
          <w:sz w:val="28"/>
          <w:lang w:val="en-US"/>
        </w:rPr>
        <w:t xml:space="preserve"> </w:t>
      </w:r>
      <w:r>
        <w:rPr>
          <w:sz w:val="28"/>
          <w:vertAlign w:val="subscript"/>
          <w:lang w:val="en-US"/>
        </w:rPr>
        <w:t xml:space="preserve"> </w:t>
      </w:r>
    </w:p>
    <w:p w:rsidR="00942E2A" w:rsidRDefault="00942E2A">
      <w:pPr>
        <w:jc w:val="both"/>
        <w:rPr>
          <w:sz w:val="28"/>
          <w:lang w:val="en-US"/>
        </w:rPr>
      </w:pPr>
      <w:r>
        <w:rPr>
          <w:sz w:val="28"/>
          <w:vertAlign w:val="subscript"/>
          <w:lang w:val="en-US"/>
        </w:rPr>
        <w:t xml:space="preserve">                               </w:t>
      </w:r>
      <w:r>
        <w:rPr>
          <w:sz w:val="28"/>
          <w:vertAlign w:val="superscript"/>
          <w:lang w:val="en-US"/>
        </w:rPr>
        <w:t>r</w:t>
      </w:r>
      <w:r>
        <w:rPr>
          <w:sz w:val="28"/>
          <w:vertAlign w:val="subscript"/>
          <w:lang w:val="en-US"/>
        </w:rPr>
        <w:t xml:space="preserve">                  </w:t>
      </w:r>
      <w:r>
        <w:rPr>
          <w:sz w:val="28"/>
          <w:vertAlign w:val="superscript"/>
          <w:lang w:val="en-US"/>
        </w:rPr>
        <w:t xml:space="preserve">r                               </w:t>
      </w:r>
      <w:r>
        <w:rPr>
          <w:sz w:val="28"/>
          <w:lang w:val="en-US"/>
        </w:rPr>
        <w:t>A</w:t>
      </w:r>
    </w:p>
    <w:p w:rsidR="00942E2A" w:rsidRDefault="00942E2A">
      <w:pPr>
        <w:jc w:val="both"/>
        <w:rPr>
          <w:sz w:val="28"/>
          <w:vertAlign w:val="subscript"/>
          <w:lang w:val="en-US"/>
        </w:rPr>
      </w:pPr>
      <w:r>
        <w:rPr>
          <w:sz w:val="28"/>
          <w:vertAlign w:val="subscript"/>
          <w:lang w:val="en-US"/>
        </w:rPr>
        <w:t xml:space="preserve">                   </w:t>
      </w:r>
      <w:r>
        <w:rPr>
          <w:sz w:val="28"/>
          <w:lang w:val="en-US"/>
        </w:rPr>
        <w:t>FVA</w:t>
      </w:r>
      <w:r>
        <w:rPr>
          <w:sz w:val="28"/>
          <w:vertAlign w:val="subscript"/>
          <w:lang w:val="en-US"/>
        </w:rPr>
        <w:t xml:space="preserve">  </w:t>
      </w:r>
      <w:r>
        <w:rPr>
          <w:sz w:val="28"/>
          <w:lang w:val="en-US"/>
        </w:rPr>
        <w:t>= PVA</w:t>
      </w:r>
      <w:r>
        <w:rPr>
          <w:sz w:val="28"/>
          <w:vertAlign w:val="subscript"/>
          <w:lang w:val="en-US"/>
        </w:rPr>
        <w:t xml:space="preserve">   </w:t>
      </w:r>
      <w:r>
        <w:rPr>
          <w:sz w:val="28"/>
          <w:lang w:val="en-US"/>
        </w:rPr>
        <w:t>(1 + r)</w:t>
      </w:r>
      <w:r>
        <w:rPr>
          <w:sz w:val="28"/>
          <w:vertAlign w:val="superscript"/>
          <w:lang w:val="en-US"/>
        </w:rPr>
        <w:t xml:space="preserve">n </w:t>
      </w:r>
      <w:r>
        <w:rPr>
          <w:sz w:val="28"/>
          <w:lang w:val="en-US"/>
        </w:rPr>
        <w:t xml:space="preserve">=  </w:t>
      </w:r>
      <w:r>
        <w:rPr>
          <w:sz w:val="28"/>
          <w:vertAlign w:val="superscript"/>
          <w:lang w:val="en-US"/>
        </w:rPr>
        <w:t>____</w:t>
      </w:r>
      <w:r>
        <w:rPr>
          <w:sz w:val="28"/>
          <w:vertAlign w:val="subscript"/>
          <w:lang w:val="en-US"/>
        </w:rPr>
        <w:t xml:space="preserve">  </w:t>
      </w:r>
      <w:r>
        <w:rPr>
          <w:sz w:val="28"/>
          <w:lang w:val="en-US"/>
        </w:rPr>
        <w:t xml:space="preserve"> [(1 + r)</w:t>
      </w:r>
      <w:r>
        <w:rPr>
          <w:sz w:val="28"/>
          <w:vertAlign w:val="superscript"/>
          <w:lang w:val="en-US"/>
        </w:rPr>
        <w:t xml:space="preserve">n </w:t>
      </w:r>
      <w:r>
        <w:rPr>
          <w:sz w:val="28"/>
          <w:lang w:val="en-US"/>
        </w:rPr>
        <w:t xml:space="preserve">– 1], </w:t>
      </w:r>
      <w:r>
        <w:rPr>
          <w:sz w:val="28"/>
        </w:rPr>
        <w:t>где</w:t>
      </w:r>
      <w:r>
        <w:rPr>
          <w:sz w:val="28"/>
          <w:vertAlign w:val="subscript"/>
          <w:lang w:val="en-US"/>
        </w:rPr>
        <w:t xml:space="preserve">                                  </w:t>
      </w:r>
    </w:p>
    <w:p w:rsidR="00942E2A" w:rsidRDefault="00942E2A">
      <w:pPr>
        <w:spacing w:line="360" w:lineRule="auto"/>
        <w:jc w:val="both"/>
        <w:rPr>
          <w:sz w:val="28"/>
          <w:vertAlign w:val="subscript"/>
        </w:rPr>
      </w:pPr>
      <w:r>
        <w:rPr>
          <w:sz w:val="28"/>
          <w:lang w:val="en-US"/>
        </w:rPr>
        <w:t xml:space="preserve">                    </w:t>
      </w:r>
      <w:r>
        <w:rPr>
          <w:sz w:val="28"/>
          <w:vertAlign w:val="subscript"/>
          <w:lang w:val="en-US"/>
        </w:rPr>
        <w:t>n</w:t>
      </w:r>
      <w:r>
        <w:rPr>
          <w:sz w:val="28"/>
          <w:vertAlign w:val="subscript"/>
        </w:rPr>
        <w:t xml:space="preserve">                 </w:t>
      </w:r>
      <w:r>
        <w:rPr>
          <w:sz w:val="28"/>
          <w:vertAlign w:val="subscript"/>
          <w:lang w:val="en-US"/>
        </w:rPr>
        <w:t>n</w:t>
      </w:r>
      <w:r>
        <w:rPr>
          <w:sz w:val="28"/>
          <w:vertAlign w:val="subscript"/>
        </w:rPr>
        <w:t xml:space="preserve">                              </w:t>
      </w:r>
      <w:r>
        <w:rPr>
          <w:sz w:val="28"/>
          <w:lang w:val="en-US"/>
        </w:rPr>
        <w:t>r</w:t>
      </w:r>
      <w:r>
        <w:rPr>
          <w:sz w:val="28"/>
          <w:vertAlign w:val="subscript"/>
        </w:rPr>
        <w:t xml:space="preserve"> </w:t>
      </w:r>
    </w:p>
    <w:p w:rsidR="00942E2A" w:rsidRDefault="00942E2A">
      <w:pPr>
        <w:spacing w:line="360" w:lineRule="auto"/>
        <w:jc w:val="both"/>
        <w:rPr>
          <w:sz w:val="28"/>
        </w:rPr>
      </w:pPr>
      <w:r>
        <w:rPr>
          <w:sz w:val="28"/>
        </w:rPr>
        <w:t xml:space="preserve">       </w:t>
      </w:r>
      <w:r>
        <w:rPr>
          <w:sz w:val="28"/>
          <w:lang w:val="en-US"/>
        </w:rPr>
        <w:t>PVA</w:t>
      </w:r>
      <w:r>
        <w:rPr>
          <w:sz w:val="28"/>
        </w:rPr>
        <w:t xml:space="preserve"> – текущая (дисконтированная) стоимость будущего денежного потока;</w:t>
      </w:r>
    </w:p>
    <w:p w:rsidR="00942E2A" w:rsidRDefault="00942E2A">
      <w:pPr>
        <w:spacing w:line="360" w:lineRule="auto"/>
        <w:jc w:val="both"/>
        <w:rPr>
          <w:sz w:val="28"/>
        </w:rPr>
      </w:pPr>
      <w:r>
        <w:rPr>
          <w:sz w:val="28"/>
        </w:rPr>
        <w:t xml:space="preserve">       </w:t>
      </w:r>
      <w:r>
        <w:rPr>
          <w:sz w:val="28"/>
          <w:lang w:val="en-US"/>
        </w:rPr>
        <w:t>FVA</w:t>
      </w:r>
      <w:r>
        <w:rPr>
          <w:sz w:val="28"/>
          <w:vertAlign w:val="subscript"/>
        </w:rPr>
        <w:t xml:space="preserve"> </w:t>
      </w:r>
      <w:r>
        <w:rPr>
          <w:sz w:val="28"/>
        </w:rPr>
        <w:t>– будущая стоимость денежного потока;</w:t>
      </w:r>
    </w:p>
    <w:p w:rsidR="00942E2A" w:rsidRDefault="00942E2A">
      <w:pPr>
        <w:spacing w:line="360" w:lineRule="auto"/>
        <w:jc w:val="both"/>
        <w:rPr>
          <w:sz w:val="28"/>
        </w:rPr>
      </w:pPr>
      <w:r>
        <w:rPr>
          <w:sz w:val="28"/>
        </w:rPr>
        <w:t xml:space="preserve">       </w:t>
      </w:r>
      <w:r>
        <w:rPr>
          <w:sz w:val="28"/>
          <w:lang w:val="en-US"/>
        </w:rPr>
        <w:t>r</w:t>
      </w:r>
      <w:r>
        <w:rPr>
          <w:sz w:val="28"/>
        </w:rPr>
        <w:t xml:space="preserve"> – номинальная процентная ставка;</w:t>
      </w:r>
    </w:p>
    <w:p w:rsidR="00942E2A" w:rsidRDefault="00942E2A">
      <w:pPr>
        <w:spacing w:line="360" w:lineRule="auto"/>
        <w:jc w:val="both"/>
        <w:rPr>
          <w:sz w:val="28"/>
          <w:vertAlign w:val="subscript"/>
        </w:rPr>
      </w:pPr>
      <w:r>
        <w:rPr>
          <w:sz w:val="28"/>
        </w:rPr>
        <w:t xml:space="preserve">       </w:t>
      </w:r>
      <w:r>
        <w:rPr>
          <w:sz w:val="28"/>
          <w:lang w:val="en-US"/>
        </w:rPr>
        <w:t>n</w:t>
      </w:r>
      <w:r>
        <w:rPr>
          <w:sz w:val="28"/>
        </w:rPr>
        <w:t xml:space="preserve"> - количество платежей.   </w:t>
      </w:r>
      <w:r>
        <w:rPr>
          <w:sz w:val="28"/>
          <w:vertAlign w:val="subscript"/>
        </w:rPr>
        <w:t xml:space="preserve"> </w:t>
      </w:r>
    </w:p>
    <w:p w:rsidR="00942E2A" w:rsidRDefault="00942E2A">
      <w:pPr>
        <w:spacing w:line="360" w:lineRule="auto"/>
        <w:jc w:val="both"/>
        <w:rPr>
          <w:sz w:val="28"/>
        </w:rPr>
      </w:pPr>
      <w:r>
        <w:rPr>
          <w:sz w:val="28"/>
        </w:rPr>
        <w:t xml:space="preserve">      Следует отметить, что при принятии окончательного решения о целесообразности начала финансирования проекта, инвестор принимает во внимание не только рассчитанные по рассмотренным методикам показатели эффективности его реализации. Принципиальное значение имеет учет таких факторов, как степень соответствия проекта общей стратегии  развития предприятия; влияние реализации проекта на формирование благоприятного имиджа предприятия в глазах региональной администрации и населения; возможность увеличения контролируемой доли рынка и т.д.</w:t>
      </w:r>
    </w:p>
    <w:p w:rsidR="00942E2A" w:rsidRDefault="00942E2A">
      <w:pPr>
        <w:spacing w:line="360" w:lineRule="auto"/>
        <w:jc w:val="both"/>
        <w:rPr>
          <w:sz w:val="28"/>
        </w:rPr>
      </w:pPr>
      <w:r>
        <w:rPr>
          <w:sz w:val="28"/>
        </w:rPr>
        <w:t xml:space="preserve">      И в завершение хочется сказать, что чистый дисконтированный доход является ключевым оценочным показателем. К важным же показателям оценки эффективности инвестиций следует отнести внутреннюю норму доходности и дисконтированный срок окупаемости.</w:t>
      </w:r>
    </w:p>
    <w:p w:rsidR="00942E2A" w:rsidRDefault="00942E2A">
      <w:pPr>
        <w:spacing w:line="360" w:lineRule="auto"/>
        <w:jc w:val="both"/>
        <w:rPr>
          <w:sz w:val="28"/>
        </w:rPr>
      </w:pPr>
      <w:r>
        <w:rPr>
          <w:sz w:val="28"/>
        </w:rPr>
        <w:t xml:space="preserve">      Определение индекса прибыльности является второстепенными методом, т.к. он не может использоваться в качестве самостоятельного.</w:t>
      </w:r>
    </w:p>
    <w:p w:rsidR="00942E2A" w:rsidRDefault="00942E2A">
      <w:pPr>
        <w:spacing w:line="360" w:lineRule="auto"/>
        <w:jc w:val="both"/>
        <w:rPr>
          <w:sz w:val="28"/>
        </w:rPr>
      </w:pPr>
      <w:r>
        <w:rPr>
          <w:sz w:val="28"/>
        </w:rPr>
        <w:t xml:space="preserve">      Метод аннуитетов можно определить в качестве важного показателя только в случае различных сроков эксплуатации проектов, т.к. в остальных случаях он приводит к тем же результатам, что и метод определения </w:t>
      </w:r>
      <w:r>
        <w:rPr>
          <w:sz w:val="28"/>
          <w:lang w:val="en-US"/>
        </w:rPr>
        <w:t>NPV</w:t>
      </w:r>
      <w:r>
        <w:rPr>
          <w:sz w:val="28"/>
        </w:rPr>
        <w:t>.</w:t>
      </w:r>
    </w:p>
    <w:p w:rsidR="00942E2A" w:rsidRDefault="00942E2A">
      <w:pPr>
        <w:spacing w:line="360" w:lineRule="auto"/>
        <w:jc w:val="both"/>
        <w:rPr>
          <w:sz w:val="28"/>
        </w:rPr>
      </w:pPr>
      <w:r>
        <w:rPr>
          <w:sz w:val="28"/>
        </w:rPr>
        <w:t xml:space="preserve">      Также необходимо добавить, что, не смотря на отмеченную взаимосвязь между показателями </w:t>
      </w:r>
      <w:r>
        <w:rPr>
          <w:sz w:val="28"/>
          <w:lang w:val="en-US"/>
        </w:rPr>
        <w:t>NPV</w:t>
      </w:r>
      <w:r>
        <w:rPr>
          <w:sz w:val="28"/>
        </w:rPr>
        <w:t xml:space="preserve">, </w:t>
      </w:r>
      <w:r>
        <w:rPr>
          <w:sz w:val="28"/>
          <w:lang w:val="en-US"/>
        </w:rPr>
        <w:t>IRR</w:t>
      </w:r>
      <w:r>
        <w:rPr>
          <w:sz w:val="28"/>
        </w:rPr>
        <w:t xml:space="preserve"> и </w:t>
      </w:r>
      <w:r>
        <w:rPr>
          <w:sz w:val="28"/>
          <w:lang w:val="en-US"/>
        </w:rPr>
        <w:t>PI</w:t>
      </w:r>
      <w:r>
        <w:rPr>
          <w:sz w:val="28"/>
        </w:rPr>
        <w:t xml:space="preserve">, при оценке альтернативных инвестиционных проектов возникают проблемы выбора критерия. Основная причина кроется в том, что </w:t>
      </w:r>
      <w:r>
        <w:rPr>
          <w:sz w:val="28"/>
          <w:lang w:val="en-US"/>
        </w:rPr>
        <w:t>NPV</w:t>
      </w:r>
      <w:r>
        <w:rPr>
          <w:sz w:val="28"/>
        </w:rPr>
        <w:t xml:space="preserve"> – это абсолютный показатель, а </w:t>
      </w:r>
      <w:r>
        <w:rPr>
          <w:sz w:val="28"/>
          <w:lang w:val="en-US"/>
        </w:rPr>
        <w:t>PI</w:t>
      </w:r>
      <w:r>
        <w:rPr>
          <w:sz w:val="28"/>
        </w:rPr>
        <w:t xml:space="preserve"> и </w:t>
      </w:r>
      <w:r>
        <w:rPr>
          <w:sz w:val="28"/>
          <w:lang w:val="en-US"/>
        </w:rPr>
        <w:t>IRR</w:t>
      </w:r>
      <w:r>
        <w:rPr>
          <w:sz w:val="28"/>
        </w:rPr>
        <w:t xml:space="preserve"> – относительные.</w:t>
      </w:r>
    </w:p>
    <w:p w:rsidR="00942E2A" w:rsidRDefault="00942E2A">
      <w:pPr>
        <w:spacing w:line="360" w:lineRule="auto"/>
        <w:jc w:val="both"/>
        <w:rPr>
          <w:sz w:val="28"/>
        </w:rPr>
      </w:pPr>
      <w:r>
        <w:rPr>
          <w:sz w:val="28"/>
        </w:rPr>
        <w:t xml:space="preserve">      Рассмотрим два альтернативных проекта А и Б (таблица 2.1.1).</w:t>
      </w:r>
    </w:p>
    <w:p w:rsidR="00942E2A" w:rsidRDefault="00942E2A">
      <w:pPr>
        <w:spacing w:line="360" w:lineRule="auto"/>
        <w:jc w:val="both"/>
        <w:rPr>
          <w:sz w:val="28"/>
        </w:rPr>
      </w:pPr>
      <w:r>
        <w:rPr>
          <w:sz w:val="28"/>
        </w:rPr>
        <w:t xml:space="preserve">      Если проекты А и Б рассматриваются изолировано, то каждый из них должен быть одобрен. Однако, если проекты являются альтернативными, то выбор не очевиден, т.к. проект. А имеет выше значение </w:t>
      </w:r>
      <w:r>
        <w:rPr>
          <w:sz w:val="28"/>
          <w:lang w:val="en-US"/>
        </w:rPr>
        <w:t>NPV</w:t>
      </w:r>
      <w:r>
        <w:rPr>
          <w:sz w:val="28"/>
        </w:rPr>
        <w:t xml:space="preserve">, зато проект Б предпочтительнее по показателям </w:t>
      </w:r>
      <w:r>
        <w:rPr>
          <w:sz w:val="28"/>
          <w:lang w:val="en-US"/>
        </w:rPr>
        <w:t>PI</w:t>
      </w:r>
      <w:r>
        <w:rPr>
          <w:sz w:val="28"/>
        </w:rPr>
        <w:t xml:space="preserve"> и </w:t>
      </w:r>
      <w:r>
        <w:rPr>
          <w:sz w:val="28"/>
          <w:lang w:val="en-US"/>
        </w:rPr>
        <w:t>IRR</w:t>
      </w:r>
      <w:r>
        <w:rPr>
          <w:sz w:val="28"/>
        </w:rPr>
        <w:t>.</w:t>
      </w:r>
    </w:p>
    <w:p w:rsidR="00942E2A" w:rsidRDefault="00942E2A">
      <w:pPr>
        <w:spacing w:line="360" w:lineRule="auto"/>
        <w:jc w:val="right"/>
        <w:rPr>
          <w:i/>
          <w:iCs/>
          <w:sz w:val="28"/>
        </w:rPr>
      </w:pPr>
      <w:r>
        <w:rPr>
          <w:sz w:val="28"/>
        </w:rPr>
        <w:t xml:space="preserve">                                                                                                                </w:t>
      </w:r>
      <w:r>
        <w:rPr>
          <w:i/>
          <w:iCs/>
          <w:sz w:val="28"/>
        </w:rPr>
        <w:t>Таблица 2.1.1</w:t>
      </w:r>
    </w:p>
    <w:p w:rsidR="00942E2A" w:rsidRDefault="00942E2A">
      <w:pPr>
        <w:pStyle w:val="7"/>
        <w:spacing w:line="240" w:lineRule="auto"/>
        <w:rPr>
          <w:sz w:val="28"/>
        </w:rPr>
      </w:pPr>
      <w:r>
        <w:rPr>
          <w:sz w:val="28"/>
        </w:rPr>
        <w:t>Характеристики проектов А и Б</w:t>
      </w:r>
    </w:p>
    <w:p w:rsidR="00942E2A" w:rsidRDefault="006F3C01">
      <w:pPr>
        <w:spacing w:line="360" w:lineRule="auto"/>
        <w:jc w:val="center"/>
        <w:rPr>
          <w:b/>
          <w:bCs/>
          <w:sz w:val="28"/>
        </w:rPr>
      </w:pPr>
      <w:r>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65.25pt">
            <v:imagedata r:id="rId7" o:title=""/>
          </v:shape>
        </w:pict>
      </w:r>
    </w:p>
    <w:p w:rsidR="00942E2A" w:rsidRDefault="00942E2A">
      <w:pPr>
        <w:spacing w:line="360" w:lineRule="auto"/>
        <w:jc w:val="both"/>
        <w:rPr>
          <w:sz w:val="28"/>
        </w:rPr>
      </w:pPr>
      <w:r>
        <w:rPr>
          <w:sz w:val="28"/>
        </w:rPr>
        <w:t xml:space="preserve">      При принятии решения можно руководствоваться следующими соображениями: а) рекомендуется выбирать вариант с большим </w:t>
      </w:r>
      <w:r>
        <w:rPr>
          <w:sz w:val="28"/>
          <w:lang w:val="en-US"/>
        </w:rPr>
        <w:t>NPV</w:t>
      </w:r>
      <w:r>
        <w:rPr>
          <w:sz w:val="28"/>
        </w:rPr>
        <w:t xml:space="preserve">, поскольку этот показатель характеризует возможный прирост экономического потенциала предприятия; б) можно также рассчитать </w:t>
      </w:r>
      <w:r>
        <w:rPr>
          <w:sz w:val="28"/>
          <w:lang w:val="en-US"/>
        </w:rPr>
        <w:t>IRR</w:t>
      </w:r>
      <w:r>
        <w:rPr>
          <w:sz w:val="28"/>
        </w:rPr>
        <w:t xml:space="preserve"> для приростных показателей капитальных вложений и доходов (последняя строка таблицы); при этом, если </w:t>
      </w:r>
      <w:r>
        <w:rPr>
          <w:sz w:val="28"/>
          <w:lang w:val="en-US"/>
        </w:rPr>
        <w:t>IRR</w:t>
      </w:r>
      <w:r>
        <w:rPr>
          <w:sz w:val="28"/>
        </w:rPr>
        <w:t xml:space="preserve"> &gt; СС («цены» авансированного капитала – некоторые обоснованные расходы предприятия на поддержание своего экономического потенциала: проценты, дивиденды и т.п.), то приростные затраты оправданы и целесообразно принять проект с большими капитальными вложениями.</w:t>
      </w:r>
    </w:p>
    <w:p w:rsidR="00942E2A" w:rsidRDefault="00942E2A">
      <w:pPr>
        <w:spacing w:line="360" w:lineRule="auto"/>
        <w:jc w:val="both"/>
        <w:rPr>
          <w:sz w:val="28"/>
        </w:rPr>
      </w:pPr>
      <w:r>
        <w:rPr>
          <w:sz w:val="28"/>
        </w:rPr>
        <w:t xml:space="preserve">      Не подлежит сомнению тот факт, что существенное влияние на финансовую реализуемость и эффективность инвестиционного проекта оказывают инфляционные процессы, неопределенность и риск. Поэтому очень важно учитывать эти факторы при оценке вложений во внеоборотные активы. Для этого в расчеты вводятся различные корректирующие коэффициенты. Также на многих предприятиях для решения этой проблемы используют методы: экспертных оценок (на основе мнений специалистов определяется средняя интегральная оценка риска проекта), метод увеличения премии на риск (что равносильно увеличению нормы дисконтирования и обозначает ужесточение требований инвестора к эффективности проекта), либо же метод устранения факторов, которые могут привести к нежелательным последствиям (управление риском:  обучение персонала, повышение безопасности функционирования предприятия, диверсификация рынков сбыта, самострахование и другие меры).</w:t>
      </w:r>
    </w:p>
    <w:p w:rsidR="00942E2A" w:rsidRDefault="00942E2A">
      <w:pPr>
        <w:spacing w:line="360" w:lineRule="auto"/>
        <w:jc w:val="center"/>
        <w:rPr>
          <w:sz w:val="28"/>
        </w:rPr>
      </w:pPr>
      <w:r>
        <w:rPr>
          <w:sz w:val="28"/>
        </w:rPr>
        <w:t>Бухгалтерская оценка вложений во внеоборотные активы .</w:t>
      </w:r>
    </w:p>
    <w:p w:rsidR="00942E2A" w:rsidRDefault="00942E2A">
      <w:pPr>
        <w:spacing w:line="360" w:lineRule="auto"/>
        <w:jc w:val="both"/>
        <w:rPr>
          <w:i/>
          <w:iCs/>
          <w:sz w:val="28"/>
        </w:rPr>
      </w:pPr>
      <w:r>
        <w:rPr>
          <w:sz w:val="28"/>
        </w:rPr>
        <w:t xml:space="preserve">      При принятии к бухгалтерскому учету внеоборотного актива имеет место первоначальная (историческая) стоимость, которая представляет собой сумму денежных средств или их эквивалентов, уплаченную или начисленную при приобретении или производстве объекта. Преимуществом первоначальной оценки является то, что она определяется на момент совершения операций по приобретению (сооружению, изготовлению) внеоборотного актива и поэтому является наиболее объективной и вытекает из природы двойной записи.</w:t>
      </w:r>
    </w:p>
    <w:p w:rsidR="00942E2A" w:rsidRDefault="00942E2A">
      <w:pPr>
        <w:spacing w:line="360" w:lineRule="auto"/>
        <w:jc w:val="both"/>
        <w:rPr>
          <w:sz w:val="28"/>
        </w:rPr>
      </w:pPr>
      <w:r>
        <w:rPr>
          <w:sz w:val="28"/>
        </w:rPr>
        <w:t xml:space="preserve">      Согласно ПБУ 6/01 «Учет основных средств»,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w:t>
      </w:r>
    </w:p>
    <w:p w:rsidR="00942E2A" w:rsidRDefault="00942E2A">
      <w:pPr>
        <w:tabs>
          <w:tab w:val="left" w:pos="900"/>
          <w:tab w:val="left" w:pos="1440"/>
        </w:tabs>
        <w:spacing w:line="360" w:lineRule="auto"/>
        <w:jc w:val="both"/>
        <w:rPr>
          <w:sz w:val="28"/>
        </w:rPr>
      </w:pPr>
      <w:r>
        <w:rPr>
          <w:sz w:val="28"/>
        </w:rPr>
        <w:t xml:space="preserve">      Пример. Согласно учредительным документам стоимость сооружения, вносимого учредителем в счет вклада в уставный капитал,  составляет 100 000 долларов. На день регистрации юридического лица курс 28 рублей за 1 доллар, на день фактической передачи - 28 рублей 50 копеек, на день регистрации права собственности юридического лица на сооружение – 29 рублей.</w:t>
      </w:r>
    </w:p>
    <w:p w:rsidR="00942E2A" w:rsidRDefault="00942E2A">
      <w:pPr>
        <w:tabs>
          <w:tab w:val="left" w:pos="900"/>
          <w:tab w:val="left" w:pos="1440"/>
        </w:tabs>
        <w:spacing w:line="360" w:lineRule="auto"/>
        <w:jc w:val="right"/>
        <w:rPr>
          <w:i/>
          <w:iCs/>
          <w:sz w:val="28"/>
        </w:rPr>
      </w:pPr>
      <w:r>
        <w:rPr>
          <w:i/>
          <w:iCs/>
          <w:sz w:val="28"/>
        </w:rPr>
        <w:t>Таблица 2.1.2</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3960"/>
        </w:tabs>
        <w:spacing w:line="360" w:lineRule="auto"/>
        <w:jc w:val="both"/>
      </w:pPr>
      <w:r>
        <w:pict>
          <v:shape id="_x0000_i1026" type="#_x0000_t75" style="width:476.25pt;height:78pt">
            <v:imagedata r:id="rId8" o:title=""/>
          </v:shape>
        </w:pict>
      </w:r>
      <w:r w:rsidR="00942E2A">
        <w:t xml:space="preserve">            </w:t>
      </w:r>
    </w:p>
    <w:p w:rsidR="00942E2A" w:rsidRDefault="00942E2A">
      <w:pPr>
        <w:tabs>
          <w:tab w:val="left" w:pos="3960"/>
        </w:tabs>
        <w:spacing w:line="360" w:lineRule="auto"/>
        <w:jc w:val="both"/>
        <w:rPr>
          <w:sz w:val="28"/>
        </w:rPr>
      </w:pPr>
      <w:r>
        <w:t xml:space="preserve">      </w:t>
      </w:r>
      <w:r>
        <w:rPr>
          <w:sz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942E2A" w:rsidRDefault="00942E2A">
      <w:pPr>
        <w:tabs>
          <w:tab w:val="left" w:pos="1440"/>
        </w:tabs>
        <w:spacing w:line="360" w:lineRule="auto"/>
        <w:jc w:val="both"/>
        <w:rPr>
          <w:sz w:val="28"/>
        </w:rPr>
      </w:pPr>
      <w:r>
        <w:rPr>
          <w:sz w:val="28"/>
        </w:rPr>
        <w:t xml:space="preserve">      Пример. (Приобретение за плату объектов, не требующих монтажа).  Приобретен станок 12 000, в т. ч. НДС. Счет сторонней организации за доставку 1 920, в т. ч. НДС. Начислена зарплата за установку станка 1 000 рублей. Счета поставщика и транспортной организации оплачены. Объект введен в эксплуатацию.</w:t>
      </w:r>
    </w:p>
    <w:p w:rsidR="00942E2A" w:rsidRDefault="00942E2A">
      <w:pPr>
        <w:tabs>
          <w:tab w:val="left" w:pos="900"/>
          <w:tab w:val="left" w:pos="1440"/>
        </w:tabs>
        <w:spacing w:line="360" w:lineRule="auto"/>
        <w:jc w:val="right"/>
        <w:rPr>
          <w:i/>
          <w:iCs/>
          <w:sz w:val="28"/>
        </w:rPr>
      </w:pPr>
      <w:r>
        <w:rPr>
          <w:i/>
          <w:iCs/>
          <w:sz w:val="28"/>
        </w:rPr>
        <w:t>Таблица 2.1.3</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360"/>
          <w:tab w:val="left" w:pos="540"/>
        </w:tabs>
        <w:spacing w:line="360" w:lineRule="auto"/>
        <w:jc w:val="center"/>
        <w:rPr>
          <w:sz w:val="28"/>
        </w:rPr>
      </w:pPr>
      <w:r>
        <w:rPr>
          <w:sz w:val="28"/>
        </w:rPr>
        <w:pict>
          <v:shape id="_x0000_i1027" type="#_x0000_t75" style="width:418.5pt;height:130.5pt">
            <v:imagedata r:id="rId9" o:title=""/>
          </v:shape>
        </w:pict>
      </w:r>
    </w:p>
    <w:p w:rsidR="00942E2A" w:rsidRDefault="00942E2A">
      <w:pPr>
        <w:tabs>
          <w:tab w:val="left" w:pos="360"/>
          <w:tab w:val="left" w:pos="540"/>
        </w:tabs>
        <w:spacing w:line="360" w:lineRule="auto"/>
        <w:jc w:val="both"/>
        <w:rPr>
          <w:sz w:val="28"/>
        </w:rPr>
      </w:pPr>
      <w:r>
        <w:rPr>
          <w:sz w:val="28"/>
        </w:rPr>
        <w:t xml:space="preserve">      Далее хотелось бы ввести понятие капитализируемых и не капитализируемых затрат: капитализируемые затраты – затраты на покупку или создание основных средств, которые способствуют извлечению прибыли в течение нескольких отчетных периодов, не капитализируемые – затраты на покупку или создание основных средств, которые способствуют извлечению прибыли в течение одного периода. При определении состава капитализируемых затрат, включаемых в первоначальную стоимость основных средств, следует исходить из принципа соотнесения доходов отчетного периода с расходами.</w:t>
      </w:r>
    </w:p>
    <w:p w:rsidR="00942E2A" w:rsidRDefault="00942E2A">
      <w:pPr>
        <w:spacing w:line="360" w:lineRule="auto"/>
        <w:jc w:val="both"/>
        <w:rPr>
          <w:sz w:val="28"/>
        </w:rPr>
      </w:pPr>
      <w:r>
        <w:rPr>
          <w:sz w:val="28"/>
        </w:rPr>
        <w:t xml:space="preserve">      Общепринятыми принципами бухгалтерского учета США (</w:t>
      </w:r>
      <w:r>
        <w:rPr>
          <w:sz w:val="28"/>
          <w:lang w:val="en-US"/>
        </w:rPr>
        <w:t>GAAP</w:t>
      </w:r>
      <w:r>
        <w:rPr>
          <w:sz w:val="28"/>
        </w:rPr>
        <w:t>) признано, что капитализируемыми затратами при приобретении или возведении объектов основных средств являются следующие: цена приобретения, налог на продажу, расходы на доставку и страховку в ходе доставки, прочие страховые расходы, импортные пошлины, комиссионные, проценты, начисленные в ходе строительства, проценты на пробные пуски и отладку оборудования, накладные расходы по подготовке к эксплуатации как нового, так и бывшего в употреблении оборудования.</w:t>
      </w:r>
    </w:p>
    <w:p w:rsidR="00942E2A" w:rsidRDefault="00942E2A">
      <w:pPr>
        <w:spacing w:line="360" w:lineRule="auto"/>
        <w:jc w:val="both"/>
        <w:rPr>
          <w:sz w:val="28"/>
        </w:rPr>
      </w:pPr>
      <w:r>
        <w:rPr>
          <w:sz w:val="28"/>
        </w:rPr>
        <w:t xml:space="preserve">      Капитализации подлежат те затраты, которые направлены на обеспечение и повышение эффективности эксплуатации основных средств, произведенные после их приобретения, но до начала непосредственной эксплуатации.</w:t>
      </w:r>
    </w:p>
    <w:p w:rsidR="00942E2A" w:rsidRDefault="00942E2A">
      <w:pPr>
        <w:spacing w:line="360" w:lineRule="auto"/>
        <w:jc w:val="both"/>
        <w:rPr>
          <w:sz w:val="28"/>
        </w:rPr>
      </w:pPr>
      <w:r>
        <w:rPr>
          <w:sz w:val="28"/>
        </w:rPr>
        <w:t xml:space="preserve">      Не капитализируются затраты на обучение персонала работе на приобретенном оборудовании, затраты на демонтаж и утилизацию объектов основных средств по истечении срока их эксплуатации, расходы по выплате налогов на собственность, премии за страхование, проценты по задолженности (при приобретении в кредит), поскольку на момент их выплаты основные средства уже готовы к использованию и эксплуатации [29, 190].</w:t>
      </w:r>
    </w:p>
    <w:p w:rsidR="00942E2A" w:rsidRDefault="00942E2A">
      <w:pPr>
        <w:spacing w:line="360" w:lineRule="auto"/>
        <w:jc w:val="both"/>
        <w:rPr>
          <w:sz w:val="28"/>
        </w:rPr>
      </w:pPr>
      <w:r>
        <w:rPr>
          <w:sz w:val="28"/>
        </w:rPr>
        <w:t xml:space="preserve">      Международный стандарт финансовой отчетности (</w:t>
      </w:r>
      <w:r>
        <w:rPr>
          <w:sz w:val="28"/>
          <w:lang w:val="en-US"/>
        </w:rPr>
        <w:t>IAS</w:t>
      </w:r>
      <w:r>
        <w:rPr>
          <w:sz w:val="28"/>
        </w:rPr>
        <w:t xml:space="preserve">) №16 «Основные средства» в качестве элементов фактической (первоначальной) стоимости объектов основных средств признает: покупную цену, в том числе импортные пошлины и невозмещаемые налоги на покупку; прямые затраты по приведению актива в рабочее состояние для использования по назначению (затраты на подготовку площадки, на доставку и разгрузку, затраты на установку, стоимость услуг архитекторов, инженеров). В том случае, если административные и другие общие накладные расходы не относятся непосредственно к приобретению основных средств или его доведению до рабочего состояния, то они являются элементами фактической стоимости основных средств [38, 357].   </w:t>
      </w:r>
    </w:p>
    <w:p w:rsidR="00942E2A" w:rsidRDefault="00942E2A">
      <w:pPr>
        <w:spacing w:line="360" w:lineRule="auto"/>
        <w:jc w:val="both"/>
        <w:rPr>
          <w:sz w:val="28"/>
        </w:rPr>
      </w:pPr>
      <w:r>
        <w:rPr>
          <w:sz w:val="28"/>
        </w:rPr>
        <w:t xml:space="preserve">      Состав капитализируемых затрат, включаемых в первоначальную стоимость приобретенных (изготовленных, сооруженных) объектов основных средств, в Российской Федерации определяется действующими правилами бухгалтерского учета (Приложение 1 [34, 41]).</w:t>
      </w:r>
    </w:p>
    <w:p w:rsidR="00942E2A" w:rsidRDefault="00942E2A">
      <w:pPr>
        <w:spacing w:line="360" w:lineRule="auto"/>
        <w:jc w:val="both"/>
        <w:rPr>
          <w:sz w:val="28"/>
        </w:rPr>
      </w:pPr>
      <w:r>
        <w:rPr>
          <w:sz w:val="28"/>
        </w:rPr>
        <w:t xml:space="preserve">      Далее следует отметить, что нормативными документами, регулирующи</w:t>
      </w:r>
      <w:r>
        <w:rPr>
          <w:sz w:val="28"/>
        </w:rPr>
        <w:softHyphen/>
        <w:t>ми бухгалтерский учет, не решены все проблемы определения стоимости приобретенных (изготовленных, созданных) объектов основных средств. Так, нерешенным остается вопрос отражения в учете затрат, связанных с приобретением и возведением (созданием) основных средств, но по установленному порядку не включаемых в их первоначальную стоимость.</w:t>
      </w:r>
    </w:p>
    <w:p w:rsidR="00942E2A" w:rsidRDefault="00942E2A">
      <w:pPr>
        <w:spacing w:line="360" w:lineRule="auto"/>
        <w:ind w:right="-23"/>
        <w:jc w:val="both"/>
        <w:rPr>
          <w:sz w:val="28"/>
        </w:rPr>
      </w:pPr>
      <w:r>
        <w:rPr>
          <w:sz w:val="28"/>
        </w:rPr>
        <w:t xml:space="preserve">      С 1 января 2000 года внесены изменения в нормативные правовые акты по бухгалтерскому учету и в Методические указания по бухгалтерскому учету основных средств. До внесения измене</w:t>
      </w:r>
      <w:r>
        <w:rPr>
          <w:sz w:val="28"/>
        </w:rPr>
        <w:softHyphen/>
        <w:t>ний затраты, связанные с приобретением и возведением (сооружением) основных средств, но по установленному порядку не включаемые в перво</w:t>
      </w:r>
      <w:r>
        <w:rPr>
          <w:sz w:val="28"/>
        </w:rPr>
        <w:softHyphen/>
        <w:t>начальную стоимость объектов основных средств, списывались за счет источников финансирования и отражались по кредиту счета учета капи</w:t>
      </w:r>
      <w:r>
        <w:rPr>
          <w:sz w:val="28"/>
        </w:rPr>
        <w:softHyphen/>
        <w:t>тальных вложений в корреспонденции со счетами учета нераспределен</w:t>
      </w:r>
      <w:r>
        <w:rPr>
          <w:sz w:val="28"/>
        </w:rPr>
        <w:softHyphen/>
        <w:t>ной прибыли (непокрытого убытка), целевых финансирования и поступ</w:t>
      </w:r>
      <w:r>
        <w:rPr>
          <w:sz w:val="28"/>
        </w:rPr>
        <w:softHyphen/>
        <w:t>лений. Начиная с отчетности за 2000 год, этот пункт Методических указа</w:t>
      </w:r>
      <w:r>
        <w:rPr>
          <w:sz w:val="28"/>
        </w:rPr>
        <w:softHyphen/>
        <w:t>ний исключен. В связи с этим возникает вопрос: каким образом будут спи</w:t>
      </w:r>
      <w:r>
        <w:rPr>
          <w:sz w:val="28"/>
        </w:rPr>
        <w:softHyphen/>
        <w:t>саны затраты, не включаемые в первоначальную стоимость основных средств? В изменениях к Методическим указаниям по бухгалтерскому учету основных средств ответа на этот вопрос не дается.</w:t>
      </w:r>
    </w:p>
    <w:p w:rsidR="00942E2A" w:rsidRDefault="00942E2A">
      <w:pPr>
        <w:spacing w:line="360" w:lineRule="auto"/>
        <w:ind w:right="-23"/>
        <w:jc w:val="both"/>
        <w:rPr>
          <w:sz w:val="28"/>
        </w:rPr>
      </w:pPr>
      <w:r>
        <w:rPr>
          <w:sz w:val="28"/>
        </w:rPr>
        <w:t xml:space="preserve">      Следует напомнить, что согласно действующему Положению по бух</w:t>
      </w:r>
      <w:r>
        <w:rPr>
          <w:sz w:val="28"/>
        </w:rPr>
        <w:softHyphen/>
        <w:t>галтерскому учету долгосрочных инвестиций, затраты, не увеличивающие стоимость основных средств, подразделяются в учете на затраты, преду</w:t>
      </w:r>
      <w:r>
        <w:rPr>
          <w:sz w:val="28"/>
        </w:rPr>
        <w:softHyphen/>
        <w:t>смотренные и не предусмотренные в сводных сметных расчетах стои</w:t>
      </w:r>
      <w:r>
        <w:rPr>
          <w:sz w:val="28"/>
        </w:rPr>
        <w:softHyphen/>
        <w:t>мости строительства.</w:t>
      </w:r>
    </w:p>
    <w:p w:rsidR="00942E2A" w:rsidRDefault="00942E2A">
      <w:pPr>
        <w:spacing w:line="360" w:lineRule="auto"/>
        <w:ind w:right="-23"/>
        <w:jc w:val="both"/>
        <w:rPr>
          <w:sz w:val="28"/>
        </w:rPr>
      </w:pPr>
      <w:r>
        <w:rPr>
          <w:sz w:val="28"/>
        </w:rPr>
        <w:t xml:space="preserve">      К Затратам, предусмотренным в сводных сметных расчетах стоимости строительства, относятся:</w:t>
      </w:r>
    </w:p>
    <w:p w:rsidR="00942E2A" w:rsidRDefault="00942E2A">
      <w:pPr>
        <w:numPr>
          <w:ilvl w:val="0"/>
          <w:numId w:val="2"/>
        </w:numPr>
        <w:spacing w:line="360" w:lineRule="auto"/>
        <w:ind w:right="-23"/>
        <w:jc w:val="both"/>
        <w:rPr>
          <w:sz w:val="28"/>
        </w:rPr>
      </w:pPr>
      <w:r>
        <w:rPr>
          <w:sz w:val="28"/>
        </w:rPr>
        <w:t xml:space="preserve">затраты на подготовку эксплуатационных кадров для основной деятельности строящихся предприятий; </w:t>
      </w:r>
    </w:p>
    <w:p w:rsidR="00942E2A" w:rsidRDefault="00942E2A">
      <w:pPr>
        <w:numPr>
          <w:ilvl w:val="0"/>
          <w:numId w:val="2"/>
        </w:numPr>
        <w:spacing w:line="360" w:lineRule="auto"/>
        <w:ind w:right="-23"/>
        <w:jc w:val="both"/>
        <w:rPr>
          <w:sz w:val="28"/>
        </w:rPr>
      </w:pPr>
      <w:r>
        <w:rPr>
          <w:sz w:val="28"/>
        </w:rPr>
        <w:t>расходы перспективного характера: геологоразведочные, изыскательские и другие, связанные со строительством объектов, в случае невозможности их включения в дальнейшем в стоимость строительства объектов;</w:t>
      </w:r>
    </w:p>
    <w:p w:rsidR="00942E2A" w:rsidRDefault="00942E2A">
      <w:pPr>
        <w:numPr>
          <w:ilvl w:val="0"/>
          <w:numId w:val="2"/>
        </w:numPr>
        <w:spacing w:line="360" w:lineRule="auto"/>
        <w:ind w:right="-23"/>
        <w:jc w:val="both"/>
        <w:rPr>
          <w:sz w:val="28"/>
        </w:rPr>
      </w:pPr>
      <w:r>
        <w:rPr>
          <w:sz w:val="28"/>
        </w:rPr>
        <w:t>средства, передаваемые на строительство объектов, в порядке долевого участия, если построенные объекты будут приняты по вводу их в эксплуатацию в собственность другими организациями;</w:t>
      </w:r>
    </w:p>
    <w:p w:rsidR="00942E2A" w:rsidRDefault="00942E2A">
      <w:pPr>
        <w:numPr>
          <w:ilvl w:val="0"/>
          <w:numId w:val="2"/>
        </w:numPr>
        <w:spacing w:line="360" w:lineRule="auto"/>
        <w:ind w:right="-23"/>
        <w:jc w:val="both"/>
        <w:rPr>
          <w:sz w:val="28"/>
        </w:rPr>
      </w:pPr>
      <w:r>
        <w:rPr>
          <w:sz w:val="28"/>
        </w:rPr>
        <w:t>расходы, связанные с возмещением стоимости строений и посадок, сносимых при отводе земельных участков под строительство.</w:t>
      </w:r>
    </w:p>
    <w:p w:rsidR="00942E2A" w:rsidRDefault="00942E2A">
      <w:pPr>
        <w:spacing w:line="360" w:lineRule="auto"/>
        <w:ind w:right="-23"/>
        <w:jc w:val="both"/>
        <w:rPr>
          <w:sz w:val="28"/>
        </w:rPr>
      </w:pPr>
      <w:r>
        <w:rPr>
          <w:sz w:val="28"/>
        </w:rPr>
        <w:t xml:space="preserve">      Затратами, не предусмотренными в сводных сметных расчетах сто</w:t>
      </w:r>
      <w:r>
        <w:rPr>
          <w:sz w:val="28"/>
        </w:rPr>
        <w:softHyphen/>
        <w:t>имости строительства, являются:</w:t>
      </w:r>
    </w:p>
    <w:p w:rsidR="00942E2A" w:rsidRDefault="00942E2A">
      <w:pPr>
        <w:numPr>
          <w:ilvl w:val="0"/>
          <w:numId w:val="2"/>
        </w:numPr>
        <w:tabs>
          <w:tab w:val="clear" w:pos="720"/>
          <w:tab w:val="num" w:pos="0"/>
        </w:tabs>
        <w:spacing w:line="360" w:lineRule="auto"/>
        <w:ind w:left="0" w:right="-23" w:firstLine="360"/>
        <w:jc w:val="both"/>
        <w:rPr>
          <w:sz w:val="28"/>
        </w:rPr>
      </w:pPr>
      <w:r>
        <w:rPr>
          <w:sz w:val="28"/>
        </w:rPr>
        <w:t>затраты застройщика по объектам, не законченным строительст</w:t>
      </w:r>
      <w:r>
        <w:rPr>
          <w:sz w:val="28"/>
        </w:rPr>
        <w:softHyphen/>
        <w:t>вом, а также стоимость других материальных ценностей, переданных без</w:t>
      </w:r>
      <w:r>
        <w:rPr>
          <w:sz w:val="28"/>
        </w:rPr>
        <w:softHyphen/>
        <w:t>возмездно другим предприятиям;</w:t>
      </w:r>
    </w:p>
    <w:p w:rsidR="00942E2A" w:rsidRDefault="00942E2A">
      <w:pPr>
        <w:numPr>
          <w:ilvl w:val="0"/>
          <w:numId w:val="2"/>
        </w:numPr>
        <w:spacing w:line="360" w:lineRule="auto"/>
        <w:ind w:left="0" w:right="-23" w:firstLine="360"/>
        <w:jc w:val="both"/>
        <w:rPr>
          <w:sz w:val="28"/>
        </w:rPr>
      </w:pPr>
      <w:r>
        <w:rPr>
          <w:sz w:val="28"/>
        </w:rPr>
        <w:t>расходы по оплате процентов по кредитам банков сверх учетных ставок, установленных Центральным банком Российской Федерации;</w:t>
      </w:r>
    </w:p>
    <w:p w:rsidR="00942E2A" w:rsidRDefault="00942E2A">
      <w:pPr>
        <w:numPr>
          <w:ilvl w:val="0"/>
          <w:numId w:val="2"/>
        </w:numPr>
        <w:spacing w:line="360" w:lineRule="auto"/>
        <w:ind w:left="0" w:right="-23" w:firstLine="360"/>
        <w:jc w:val="both"/>
        <w:rPr>
          <w:sz w:val="28"/>
        </w:rPr>
      </w:pPr>
      <w:r>
        <w:rPr>
          <w:sz w:val="28"/>
        </w:rPr>
        <w:t>убытки по основным средствам строительства, а также от разруше</w:t>
      </w:r>
      <w:r>
        <w:rPr>
          <w:sz w:val="28"/>
        </w:rPr>
        <w:softHyphen/>
        <w:t>ний не законченных строительством зданий и сооружений, возникшие от стихийных бедствий (в том числе приведшие к их ликвидации);</w:t>
      </w:r>
    </w:p>
    <w:p w:rsidR="00942E2A" w:rsidRDefault="00942E2A">
      <w:pPr>
        <w:numPr>
          <w:ilvl w:val="0"/>
          <w:numId w:val="2"/>
        </w:numPr>
        <w:spacing w:line="360" w:lineRule="auto"/>
        <w:ind w:left="0" w:right="-23" w:firstLine="360"/>
        <w:jc w:val="both"/>
        <w:rPr>
          <w:sz w:val="28"/>
        </w:rPr>
      </w:pPr>
      <w:r>
        <w:rPr>
          <w:sz w:val="28"/>
        </w:rPr>
        <w:t>затраты на консервацию строительства;</w:t>
      </w:r>
    </w:p>
    <w:p w:rsidR="00942E2A" w:rsidRDefault="00942E2A">
      <w:pPr>
        <w:numPr>
          <w:ilvl w:val="0"/>
          <w:numId w:val="2"/>
        </w:numPr>
        <w:spacing w:line="360" w:lineRule="auto"/>
        <w:ind w:left="0" w:right="-23" w:firstLine="360"/>
        <w:jc w:val="both"/>
        <w:rPr>
          <w:sz w:val="28"/>
        </w:rPr>
      </w:pPr>
      <w:r>
        <w:rPr>
          <w:sz w:val="28"/>
        </w:rPr>
        <w:t>расходы по сносу, демонтажу и охране объектов, прекращенных строительством;</w:t>
      </w:r>
    </w:p>
    <w:p w:rsidR="00942E2A" w:rsidRDefault="00942E2A">
      <w:pPr>
        <w:numPr>
          <w:ilvl w:val="0"/>
          <w:numId w:val="2"/>
        </w:numPr>
        <w:spacing w:line="360" w:lineRule="auto"/>
        <w:ind w:left="0" w:right="-23" w:firstLine="360"/>
        <w:jc w:val="both"/>
        <w:rPr>
          <w:sz w:val="28"/>
        </w:rPr>
      </w:pPr>
      <w:r>
        <w:rPr>
          <w:sz w:val="28"/>
        </w:rPr>
        <w:t>расходы, связанные с уплатой процентов, штрафов, пени и неустоек за нарушения в финансово-хозяйственной деятельности.</w:t>
      </w:r>
    </w:p>
    <w:p w:rsidR="00942E2A" w:rsidRDefault="00942E2A">
      <w:pPr>
        <w:spacing w:line="360" w:lineRule="auto"/>
        <w:ind w:right="-23"/>
        <w:jc w:val="both"/>
        <w:rPr>
          <w:sz w:val="28"/>
        </w:rPr>
      </w:pPr>
      <w:r>
        <w:rPr>
          <w:sz w:val="28"/>
        </w:rPr>
        <w:t xml:space="preserve">      Некоторые авторы, комментируя исключение пункта Методических указаний о списании за счет источников финансирования затрат, не вклю</w:t>
      </w:r>
      <w:r>
        <w:rPr>
          <w:sz w:val="28"/>
        </w:rPr>
        <w:softHyphen/>
        <w:t>чаемых в первоначальную стоимость объектов основных средств, счита</w:t>
      </w:r>
      <w:r>
        <w:rPr>
          <w:sz w:val="28"/>
        </w:rPr>
        <w:softHyphen/>
        <w:t>ют, что указанные затраты должны формировать первоначальную стои</w:t>
      </w:r>
      <w:r>
        <w:rPr>
          <w:sz w:val="28"/>
        </w:rPr>
        <w:softHyphen/>
        <w:t>мость объекта основных средств и списываться в дебет счета "Основные средства". Так, Старостин С. Н. считает, что, несмотря на противоречия нормативных документов и в связи с отсутствием в настоящее время каких-либо разъяснений по этому поводу, расходы, не увеличивающие стоимости основных средств, целесообразно списывать в дебет счета 01, т. к. иного не предусмотрено ни ПБУ 6/01, ни Методическими указаниями [67, 6].</w:t>
      </w:r>
    </w:p>
    <w:p w:rsidR="00942E2A" w:rsidRDefault="00942E2A">
      <w:pPr>
        <w:spacing w:line="360" w:lineRule="auto"/>
        <w:ind w:right="-23"/>
        <w:jc w:val="both"/>
        <w:rPr>
          <w:sz w:val="28"/>
        </w:rPr>
      </w:pPr>
      <w:r>
        <w:rPr>
          <w:sz w:val="28"/>
        </w:rPr>
        <w:t xml:space="preserve">      Но  согласно мнению большинства других специалистов, это утверждение неверно. Одним из основных при</w:t>
      </w:r>
      <w:r>
        <w:rPr>
          <w:sz w:val="28"/>
        </w:rPr>
        <w:softHyphen/>
        <w:t>нципов бухгалтерского учета является принцип соответствия доходов рас</w:t>
      </w:r>
      <w:r>
        <w:rPr>
          <w:sz w:val="28"/>
        </w:rPr>
        <w:softHyphen/>
        <w:t>ходам. Согласно этому принципу, активами организации должны призна</w:t>
      </w:r>
      <w:r>
        <w:rPr>
          <w:sz w:val="28"/>
        </w:rPr>
        <w:softHyphen/>
        <w:t xml:space="preserve">ваться хозяйственные средства, от использования которых   организация  будет  получать  экономические  выгоды.  Только  в  том </w:t>
      </w:r>
    </w:p>
    <w:p w:rsidR="00942E2A" w:rsidRDefault="00942E2A">
      <w:pPr>
        <w:spacing w:line="360" w:lineRule="auto"/>
        <w:ind w:right="-23"/>
        <w:jc w:val="both"/>
        <w:rPr>
          <w:sz w:val="28"/>
        </w:rPr>
      </w:pPr>
      <w:r>
        <w:rPr>
          <w:sz w:val="28"/>
        </w:rPr>
        <w:br w:type="page"/>
        <w:t>случае, если затраты по приобретению, возведению (сооружению) основных средств будут при</w:t>
      </w:r>
      <w:r>
        <w:rPr>
          <w:sz w:val="28"/>
        </w:rPr>
        <w:softHyphen/>
        <w:t>носить в последующем экономические выгоды организации, они включа</w:t>
      </w:r>
      <w:r>
        <w:rPr>
          <w:sz w:val="28"/>
        </w:rPr>
        <w:softHyphen/>
        <w:t>ются в их первоначальную стоимость.</w:t>
      </w:r>
    </w:p>
    <w:p w:rsidR="00942E2A" w:rsidRDefault="00942E2A">
      <w:pPr>
        <w:spacing w:line="360" w:lineRule="auto"/>
        <w:ind w:right="-23"/>
        <w:jc w:val="both"/>
        <w:rPr>
          <w:sz w:val="28"/>
        </w:rPr>
      </w:pPr>
      <w:r>
        <w:rPr>
          <w:sz w:val="28"/>
        </w:rPr>
        <w:t xml:space="preserve">      Детальный анализ затрат, по установленному порядку не включае</w:t>
      </w:r>
      <w:r>
        <w:rPr>
          <w:sz w:val="28"/>
        </w:rPr>
        <w:softHyphen/>
        <w:t>мых в первоначальную стоимость объектов основных средств при их при</w:t>
      </w:r>
      <w:r>
        <w:rPr>
          <w:sz w:val="28"/>
        </w:rPr>
        <w:softHyphen/>
        <w:t>обретении, возведении (сооружении) позволяет сделать вывод о том, что указанные затраты не должны быть включены в первоначальную стои</w:t>
      </w:r>
      <w:r>
        <w:rPr>
          <w:sz w:val="28"/>
        </w:rPr>
        <w:softHyphen/>
        <w:t>мость объектов основных средств. Возможны следующие варианты решения этой проблемы:</w:t>
      </w:r>
    </w:p>
    <w:p w:rsidR="00942E2A" w:rsidRDefault="00942E2A">
      <w:pPr>
        <w:spacing w:line="360" w:lineRule="auto"/>
        <w:ind w:right="-23" w:firstLine="567"/>
        <w:jc w:val="both"/>
        <w:rPr>
          <w:sz w:val="28"/>
        </w:rPr>
      </w:pPr>
      <w:r>
        <w:rPr>
          <w:sz w:val="28"/>
        </w:rPr>
        <w:t>1)  все будет оставлено по старому, но отдельный субсчет к счету 08 открываться не будет (дебет счетов учета источников финансирования вложений во внеоборотные активы: 86 «Целевое финансирование», 84 «Нераспределенная прибыль (непокрытый убыток)» и т.п. кредит счета 08 – на сумму затрат, не увеличивающих стоимости основных средств, списываемых при вводе законченного строительством объекта в эксплуатацию);</w:t>
      </w:r>
    </w:p>
    <w:p w:rsidR="00942E2A" w:rsidRDefault="00942E2A">
      <w:pPr>
        <w:spacing w:line="360" w:lineRule="auto"/>
        <w:ind w:right="-23" w:firstLine="540"/>
        <w:jc w:val="both"/>
        <w:rPr>
          <w:sz w:val="28"/>
        </w:rPr>
      </w:pPr>
      <w:r>
        <w:rPr>
          <w:sz w:val="28"/>
        </w:rPr>
        <w:t>2)   затраты, не увеличивающие стоимости основных средств в системном учете отражаться не будут, а станут списываться непосредственно за счет источников финансирования (дебет счета 86 субсчет «Финансирование затрат, не увеличивающих стоимость основных средств» кредит счетов учета затрат (60, 70, 69,10 и т.д.)).</w:t>
      </w:r>
    </w:p>
    <w:p w:rsidR="00942E2A" w:rsidRDefault="00942E2A">
      <w:pPr>
        <w:spacing w:line="360" w:lineRule="auto"/>
        <w:ind w:right="-23" w:firstLine="567"/>
        <w:jc w:val="both"/>
        <w:rPr>
          <w:sz w:val="28"/>
        </w:rPr>
      </w:pPr>
      <w:r>
        <w:rPr>
          <w:sz w:val="28"/>
        </w:rPr>
        <w:t xml:space="preserve">  В обоих перечисленных вариантах не будут внесены никакие изменения нормативных требований к составлению проектно-сметной документации – изменение коснется только некоторого уточнения схемы бухгалтерских проводок.</w:t>
      </w:r>
    </w:p>
    <w:p w:rsidR="00942E2A" w:rsidRDefault="00942E2A">
      <w:pPr>
        <w:spacing w:line="360" w:lineRule="auto"/>
        <w:ind w:right="-23" w:firstLine="567"/>
        <w:jc w:val="both"/>
        <w:rPr>
          <w:sz w:val="28"/>
        </w:rPr>
      </w:pPr>
      <w:r>
        <w:rPr>
          <w:sz w:val="28"/>
        </w:rPr>
        <w:t>3)   затраты, не предусмотренные в свод</w:t>
      </w:r>
      <w:r>
        <w:rPr>
          <w:sz w:val="28"/>
        </w:rPr>
        <w:softHyphen/>
        <w:t>ных сметных расчетах стоимости строительства,  следует отнести на убытки организации.</w:t>
      </w:r>
    </w:p>
    <w:p w:rsidR="00942E2A" w:rsidRDefault="00942E2A">
      <w:pPr>
        <w:spacing w:line="360" w:lineRule="auto"/>
        <w:ind w:right="-23"/>
        <w:jc w:val="both"/>
        <w:rPr>
          <w:sz w:val="28"/>
        </w:rPr>
      </w:pPr>
      <w:r>
        <w:rPr>
          <w:sz w:val="28"/>
        </w:rPr>
        <w:t xml:space="preserve">      Дополнительным подтверждением этого тезиса является то, что Положение по бухгалтерскому учету "Расходы организации" (ПБУ 10/99) предусматривает отнесение в состав операционных расходов процентов по кредитам банков, а состав внереализационных расходов - штрафов, пени, неустоек за нарушение условий хозяйственных договоров, возме</w:t>
      </w:r>
      <w:r>
        <w:rPr>
          <w:sz w:val="28"/>
        </w:rPr>
        <w:softHyphen/>
        <w:t>щения причиненных организацией убытков, а в состав чрезвычайных рас</w:t>
      </w:r>
      <w:r>
        <w:rPr>
          <w:sz w:val="28"/>
        </w:rPr>
        <w:softHyphen/>
        <w:t>ходов - расходов, возникших от стихийных бедствий.</w:t>
      </w:r>
    </w:p>
    <w:p w:rsidR="00942E2A" w:rsidRDefault="00942E2A">
      <w:pPr>
        <w:spacing w:line="360" w:lineRule="auto"/>
        <w:ind w:right="-23"/>
        <w:jc w:val="both"/>
        <w:rPr>
          <w:sz w:val="28"/>
        </w:rPr>
      </w:pPr>
      <w:r>
        <w:rPr>
          <w:sz w:val="28"/>
        </w:rPr>
        <w:t xml:space="preserve">      Далее обратим внимание на общехозяйственные и иные аналогичные расходы. По мнению Николаевой Н. А., норма, приведенная в пункте 7.2 ПБУ 6/01 о том, что не включаются в фактические затраты на приобретение основных средств общехозяйственные и иные аналогичные расходы, не имеет методологического смысла, поскольку любые затраты, связанные с приобретением основных средств, будут относиться на увеличение их  первоначальной стоимости и не будут общехозяйственными по определению [23, 33]. </w:t>
      </w:r>
    </w:p>
    <w:p w:rsidR="00942E2A" w:rsidRDefault="00942E2A">
      <w:pPr>
        <w:spacing w:line="360" w:lineRule="auto"/>
        <w:ind w:right="-23"/>
        <w:jc w:val="both"/>
        <w:rPr>
          <w:sz w:val="28"/>
        </w:rPr>
      </w:pPr>
      <w:r>
        <w:rPr>
          <w:sz w:val="28"/>
        </w:rPr>
        <w:t xml:space="preserve">      Важной составной частью стоимости приобретения (изготовления, сооружения) объектов основных средств являются невозмещаемые на</w:t>
      </w:r>
      <w:r>
        <w:rPr>
          <w:sz w:val="28"/>
        </w:rPr>
        <w:softHyphen/>
        <w:t xml:space="preserve">логи. В соответствии с действующим налоговым законодательством к таким налогам относятся налог на приобретение автотранспортных средств, налог с продаж, акциз и налог на добавленную стоимость. </w:t>
      </w:r>
    </w:p>
    <w:p w:rsidR="00942E2A" w:rsidRDefault="00942E2A">
      <w:pPr>
        <w:spacing w:line="360" w:lineRule="auto"/>
        <w:ind w:right="-23"/>
        <w:jc w:val="both"/>
        <w:rPr>
          <w:sz w:val="28"/>
        </w:rPr>
      </w:pPr>
      <w:r>
        <w:rPr>
          <w:sz w:val="28"/>
        </w:rPr>
        <w:t xml:space="preserve">      До 1 января 2001 года исчисление НДС при строительстве регулировалось Федеральным законом от 06.12.91 № 1992-1 «О налоге на добавленную стоимость» (в редакции от 27.05.2000). В соответствии с ним строительные, строительно-монтажные и ремонтные предприятия должны были исчислять налог со стоимости реализованной строительной продукции (работ, услуг). Эти организации выступают исполнителями при подрядном способе строительства, и заказчик оплачивает выполненные ими работы с учетом НДС. Согласно закону суммы налога, уплаченные подрядчику по законченным объектам капитального строительства, не возмещаются из бюджета, а увеличивают их балансовую стоимость.</w:t>
      </w:r>
    </w:p>
    <w:p w:rsidR="00942E2A" w:rsidRDefault="00942E2A">
      <w:pPr>
        <w:spacing w:line="360" w:lineRule="auto"/>
        <w:ind w:right="-23"/>
        <w:jc w:val="both"/>
        <w:rPr>
          <w:sz w:val="28"/>
        </w:rPr>
      </w:pPr>
      <w:r>
        <w:rPr>
          <w:sz w:val="28"/>
        </w:rPr>
        <w:t xml:space="preserve">      С 1 января 2001 года строительство, выполненное хозяйственным способом, облагается НДС, не смотря на то, что это не реализация. Налоговая база при этом определяется как стоимость выполненных работ, исчисленная исходя из фактических расходов (ст. 159 НК РФ). Для заказчиков-застройщиков предусмотрены налоговые вычеты (суммы, на которые уменьшается НДС, начисленный к уплате в бюджет). В соответствии с пунктом 6 статьи 171 НК РФ застройщики возмещают из бюджета следующие суммы: </w:t>
      </w:r>
    </w:p>
    <w:p w:rsidR="00942E2A" w:rsidRDefault="00942E2A">
      <w:pPr>
        <w:numPr>
          <w:ilvl w:val="0"/>
          <w:numId w:val="2"/>
        </w:numPr>
        <w:tabs>
          <w:tab w:val="clear" w:pos="720"/>
          <w:tab w:val="num" w:pos="0"/>
        </w:tabs>
        <w:spacing w:line="360" w:lineRule="auto"/>
        <w:ind w:left="0" w:right="-23" w:firstLine="360"/>
        <w:jc w:val="both"/>
        <w:rPr>
          <w:sz w:val="28"/>
        </w:rPr>
      </w:pPr>
      <w:r>
        <w:rPr>
          <w:sz w:val="28"/>
        </w:rPr>
        <w:t>суммы налога, предъявленные налогоплательщику подрядными организациями, выполнившими капитальное строительство (подрядный способ строительства);</w:t>
      </w:r>
    </w:p>
    <w:p w:rsidR="00942E2A" w:rsidRDefault="00942E2A">
      <w:pPr>
        <w:numPr>
          <w:ilvl w:val="0"/>
          <w:numId w:val="2"/>
        </w:numPr>
        <w:tabs>
          <w:tab w:val="clear" w:pos="720"/>
          <w:tab w:val="num" w:pos="0"/>
        </w:tabs>
        <w:spacing w:line="360" w:lineRule="auto"/>
        <w:ind w:left="0" w:right="-23" w:firstLine="360"/>
        <w:jc w:val="both"/>
        <w:rPr>
          <w:sz w:val="28"/>
        </w:rPr>
      </w:pPr>
      <w:r>
        <w:rPr>
          <w:sz w:val="28"/>
        </w:rPr>
        <w:t>суммы налога, предъявленные налогоплательщику по товарам (работам, услугам), приобретенным им для строительно-монтажных работ (хозяйственный способ строительства);</w:t>
      </w:r>
    </w:p>
    <w:p w:rsidR="00942E2A" w:rsidRDefault="00942E2A">
      <w:pPr>
        <w:numPr>
          <w:ilvl w:val="0"/>
          <w:numId w:val="2"/>
        </w:numPr>
        <w:tabs>
          <w:tab w:val="clear" w:pos="720"/>
          <w:tab w:val="num" w:pos="0"/>
        </w:tabs>
        <w:spacing w:line="360" w:lineRule="auto"/>
        <w:ind w:left="0" w:right="-23" w:firstLine="360"/>
        <w:jc w:val="both"/>
        <w:rPr>
          <w:sz w:val="28"/>
        </w:rPr>
      </w:pPr>
      <w:r>
        <w:rPr>
          <w:sz w:val="28"/>
        </w:rPr>
        <w:t>суммы налога, начисленные налогоплательщиками к уплате в бюджет при выполнении строительно-монтажных работ для собственного потребления (хозяйственный способ строительства).</w:t>
      </w:r>
    </w:p>
    <w:p w:rsidR="00942E2A" w:rsidRDefault="00942E2A">
      <w:pPr>
        <w:spacing w:line="360" w:lineRule="auto"/>
        <w:ind w:right="-23"/>
        <w:jc w:val="both"/>
        <w:rPr>
          <w:sz w:val="28"/>
        </w:rPr>
      </w:pPr>
      <w:r>
        <w:rPr>
          <w:sz w:val="28"/>
        </w:rPr>
        <w:t xml:space="preserve">      Суммы налога, уплаченные подрядчикам при проведении капитального строительства, принимаются к зачету по мере постановки на учет объектов завершенного капитального строительства (п. 5 ст. 172 НК РФ). Заказчик-застройщик производит вычеты, когда оформлены документы, свидетельствующие о вводе объектов в эксплуатацию.  </w:t>
      </w:r>
    </w:p>
    <w:p w:rsidR="00942E2A" w:rsidRDefault="00942E2A">
      <w:pPr>
        <w:spacing w:line="360" w:lineRule="auto"/>
        <w:ind w:right="-23"/>
        <w:jc w:val="both"/>
        <w:rPr>
          <w:sz w:val="28"/>
        </w:rPr>
      </w:pPr>
      <w:r>
        <w:rPr>
          <w:sz w:val="28"/>
        </w:rPr>
        <w:t xml:space="preserve">      Если по итогам налогового периода сумма налоговых вычетов превысит сумму налога, исчисленного к уплате в бюджет, полученная разница должна быть возмещена в соответствии со статьей 176 НК РФ.</w:t>
      </w:r>
    </w:p>
    <w:p w:rsidR="00942E2A" w:rsidRDefault="00942E2A">
      <w:pPr>
        <w:tabs>
          <w:tab w:val="left" w:pos="1440"/>
        </w:tabs>
        <w:spacing w:line="360" w:lineRule="auto"/>
        <w:jc w:val="both"/>
        <w:rPr>
          <w:sz w:val="28"/>
        </w:rPr>
      </w:pPr>
      <w:r>
        <w:rPr>
          <w:sz w:val="28"/>
        </w:rPr>
        <w:t xml:space="preserve">       Пример (подрядный способ строительства</w:t>
      </w:r>
      <w:r>
        <w:rPr>
          <w:i/>
          <w:iCs/>
          <w:sz w:val="28"/>
        </w:rPr>
        <w:t xml:space="preserve">). </w:t>
      </w:r>
      <w:r>
        <w:rPr>
          <w:sz w:val="28"/>
        </w:rPr>
        <w:t>Организация поручила строительство здания цеха подрядной организации, которая предъявила счет на сумму 1 200 000 рублей, в т. ч. НДС. Счет был оплачен, объект принят в эксплуатацию.</w:t>
      </w:r>
    </w:p>
    <w:p w:rsidR="00942E2A" w:rsidRDefault="00942E2A">
      <w:pPr>
        <w:tabs>
          <w:tab w:val="left" w:pos="900"/>
          <w:tab w:val="left" w:pos="1440"/>
        </w:tabs>
        <w:spacing w:line="360" w:lineRule="auto"/>
        <w:jc w:val="right"/>
        <w:rPr>
          <w:i/>
          <w:iCs/>
          <w:sz w:val="28"/>
        </w:rPr>
      </w:pPr>
      <w:r>
        <w:rPr>
          <w:i/>
          <w:iCs/>
          <w:sz w:val="28"/>
        </w:rPr>
        <w:t>Таблица 2.1.4</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1440"/>
        </w:tabs>
        <w:spacing w:line="360" w:lineRule="auto"/>
        <w:jc w:val="center"/>
        <w:rPr>
          <w:sz w:val="28"/>
        </w:rPr>
      </w:pPr>
      <w:r>
        <w:rPr>
          <w:sz w:val="28"/>
        </w:rPr>
        <w:pict>
          <v:shape id="_x0000_i1028" type="#_x0000_t75" style="width:391.5pt;height:76.5pt">
            <v:imagedata r:id="rId10" o:title=""/>
          </v:shape>
        </w:pict>
      </w:r>
    </w:p>
    <w:p w:rsidR="00942E2A" w:rsidRDefault="00942E2A">
      <w:pPr>
        <w:spacing w:line="360" w:lineRule="auto"/>
        <w:jc w:val="both"/>
        <w:rPr>
          <w:sz w:val="28"/>
        </w:rPr>
      </w:pPr>
      <w:r>
        <w:rPr>
          <w:sz w:val="28"/>
        </w:rPr>
        <w:t xml:space="preserve">      Пример. Силами подрядной организации выполнены работы по реконструкции здания предприятия на сумму 120 000 рублей, в т.ч. НДС.  </w:t>
      </w:r>
    </w:p>
    <w:p w:rsidR="00942E2A" w:rsidRDefault="00942E2A">
      <w:pPr>
        <w:tabs>
          <w:tab w:val="left" w:pos="900"/>
          <w:tab w:val="left" w:pos="1440"/>
        </w:tabs>
        <w:spacing w:line="360" w:lineRule="auto"/>
        <w:jc w:val="right"/>
        <w:rPr>
          <w:i/>
          <w:iCs/>
          <w:sz w:val="28"/>
        </w:rPr>
      </w:pPr>
      <w:r>
        <w:rPr>
          <w:i/>
          <w:iCs/>
          <w:sz w:val="28"/>
        </w:rPr>
        <w:t>Таблица 2.1.5</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pStyle w:val="4"/>
        <w:tabs>
          <w:tab w:val="left" w:pos="1440"/>
        </w:tabs>
        <w:spacing w:line="360" w:lineRule="auto"/>
        <w:jc w:val="center"/>
      </w:pPr>
      <w:r>
        <w:pict>
          <v:shape id="_x0000_i1029" type="#_x0000_t75" style="width:435pt;height:99pt">
            <v:imagedata r:id="rId11" o:title=""/>
          </v:shape>
        </w:pict>
      </w:r>
    </w:p>
    <w:p w:rsidR="00942E2A" w:rsidRDefault="00942E2A">
      <w:pPr>
        <w:spacing w:line="360" w:lineRule="auto"/>
        <w:ind w:right="-23"/>
        <w:jc w:val="both"/>
        <w:rPr>
          <w:sz w:val="28"/>
        </w:rPr>
      </w:pPr>
      <w:r>
        <w:rPr>
          <w:sz w:val="28"/>
        </w:rPr>
        <w:t xml:space="preserve">      Напомним, что строительно-монтажные работы, выполненные хозяйственным способом, с 1 января 2001 года облагаются налогом. Организация-застройщик, принявшая объект на учет, делает следующую запись: Д01 К08 – принят на учет объект основных средств в сумме фактических расходов на строительство. Одновременно, исходя из всех фактических расходов, организация начисляет НДС по выполненным строительно-монтажным работам: Д19 К68.</w:t>
      </w:r>
    </w:p>
    <w:p w:rsidR="00942E2A" w:rsidRDefault="00942E2A">
      <w:pPr>
        <w:spacing w:line="360" w:lineRule="auto"/>
        <w:ind w:right="-23"/>
        <w:jc w:val="both"/>
        <w:rPr>
          <w:sz w:val="28"/>
        </w:rPr>
      </w:pPr>
      <w:r>
        <w:rPr>
          <w:sz w:val="28"/>
        </w:rPr>
        <w:t xml:space="preserve">      Применение счета 19 «Налог на добавленную стоимость по приобретенным ценностям» объясняется тем, что сумма налога, исчисленная застройщиком с фактических расходов на строительство, одновременно является налоговым вычетом. При этом налог начисляется к уплате в бюджет в день принятия на учет объекта, завершенного капитальным строительством (п. 10 ст. 167 НК РФ), и в этот же момент вычитается из общей суммы налога (п. 5 ст. 172 НК РФ).</w:t>
      </w:r>
    </w:p>
    <w:p w:rsidR="00942E2A" w:rsidRDefault="00942E2A">
      <w:pPr>
        <w:tabs>
          <w:tab w:val="left" w:pos="1440"/>
        </w:tabs>
        <w:spacing w:line="360" w:lineRule="auto"/>
        <w:jc w:val="both"/>
        <w:rPr>
          <w:sz w:val="28"/>
        </w:rPr>
      </w:pPr>
      <w:r>
        <w:rPr>
          <w:i/>
          <w:iCs/>
          <w:sz w:val="28"/>
        </w:rPr>
        <w:t xml:space="preserve">      </w:t>
      </w:r>
      <w:r>
        <w:rPr>
          <w:sz w:val="28"/>
        </w:rPr>
        <w:t>Пример (хозяйственный способ строительства). Организация строит здание хозяйственным способом. Для строительства приобретены материалы на 1 200 000 рублей, в т. ч. НДС. Начислена зарплата с отчислениями (общая сумма) 300 000 рублей. Объект введен в эксплуатацию.</w:t>
      </w:r>
    </w:p>
    <w:p w:rsidR="00942E2A" w:rsidRDefault="00942E2A">
      <w:pPr>
        <w:tabs>
          <w:tab w:val="left" w:pos="900"/>
          <w:tab w:val="left" w:pos="1440"/>
        </w:tabs>
        <w:spacing w:line="360" w:lineRule="auto"/>
        <w:jc w:val="right"/>
        <w:rPr>
          <w:i/>
          <w:iCs/>
          <w:sz w:val="28"/>
        </w:rPr>
      </w:pPr>
      <w:r>
        <w:rPr>
          <w:i/>
          <w:iCs/>
          <w:sz w:val="28"/>
        </w:rPr>
        <w:t>Таблица 2.1.6</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2385"/>
        </w:tabs>
        <w:spacing w:line="360" w:lineRule="auto"/>
        <w:jc w:val="center"/>
        <w:rPr>
          <w:sz w:val="28"/>
        </w:rPr>
      </w:pPr>
      <w:r>
        <w:rPr>
          <w:i/>
          <w:iCs/>
          <w:sz w:val="28"/>
        </w:rPr>
        <w:pict>
          <v:shape id="_x0000_i1030" type="#_x0000_t75" style="width:441.75pt;height:127.5pt">
            <v:imagedata r:id="rId12" o:title=""/>
          </v:shape>
        </w:pict>
      </w:r>
    </w:p>
    <w:p w:rsidR="00942E2A" w:rsidRDefault="00942E2A">
      <w:pPr>
        <w:tabs>
          <w:tab w:val="left" w:pos="1440"/>
        </w:tabs>
        <w:spacing w:line="360" w:lineRule="auto"/>
        <w:jc w:val="both"/>
        <w:rPr>
          <w:sz w:val="28"/>
        </w:rPr>
      </w:pPr>
      <w:r>
        <w:rPr>
          <w:sz w:val="28"/>
        </w:rPr>
        <w:t xml:space="preserve">      *  - 1 300 000х20:100=260 000</w:t>
      </w:r>
    </w:p>
    <w:p w:rsidR="00942E2A" w:rsidRDefault="00942E2A">
      <w:pPr>
        <w:spacing w:line="360" w:lineRule="auto"/>
        <w:ind w:right="-23"/>
        <w:jc w:val="both"/>
        <w:rPr>
          <w:sz w:val="28"/>
        </w:rPr>
      </w:pPr>
      <w:r>
        <w:rPr>
          <w:sz w:val="28"/>
        </w:rPr>
        <w:t xml:space="preserve">      В отечественном бухгалтерском учете первоначальная стоимость приобретенных объектов основных средств определяется на основе прин</w:t>
      </w:r>
      <w:r>
        <w:rPr>
          <w:sz w:val="28"/>
        </w:rPr>
        <w:softHyphen/>
        <w:t>ципа фактических затрат. Вместе с тем может быть предложена система учета скидок, предоставляемых поставщиком в связи с объемом годовых закупок, годовым оборотом или за единовременную оплату денежными средствами. В том случае, если организация-покупатель не использовала систему скидок, основные средства приходуются по контрактной стои</w:t>
      </w:r>
      <w:r>
        <w:rPr>
          <w:sz w:val="28"/>
        </w:rPr>
        <w:softHyphen/>
        <w:t>мости, уменьшенной на сумму скидок, а неполученные скидки отражаются в качестве операционных расходов. Такой подход, вполне отвечает принципам ведения учета в условиях рыночной экономики, со</w:t>
      </w:r>
      <w:r>
        <w:rPr>
          <w:sz w:val="28"/>
        </w:rPr>
        <w:softHyphen/>
        <w:t>гласно которым допускаемые потери организации должны оперативно выявляться и отражаться в учете.</w:t>
      </w:r>
    </w:p>
    <w:p w:rsidR="00942E2A" w:rsidRDefault="00942E2A">
      <w:pPr>
        <w:spacing w:line="360" w:lineRule="auto"/>
        <w:ind w:right="-23"/>
        <w:jc w:val="both"/>
        <w:rPr>
          <w:sz w:val="28"/>
        </w:rPr>
      </w:pPr>
      <w:r>
        <w:rPr>
          <w:sz w:val="28"/>
        </w:rPr>
        <w:t xml:space="preserve">      Указанная система учета скидок находит применение в зарубежном учете. Так, немецкий экономист-бухгалтер, профессор Йорг Бетге в книге «Балансоведение» отмечает, что имущественные объекты всегда оцени</w:t>
      </w:r>
      <w:r>
        <w:rPr>
          <w:sz w:val="28"/>
        </w:rPr>
        <w:softHyphen/>
        <w:t>ваются по стоимости, сниженной на сумму сконто (скидки, предоставляе</w:t>
      </w:r>
      <w:r>
        <w:rPr>
          <w:sz w:val="28"/>
        </w:rPr>
        <w:softHyphen/>
        <w:t>мой за единовременную оплату денежными средствами). Неиспользо</w:t>
      </w:r>
      <w:r>
        <w:rPr>
          <w:sz w:val="28"/>
        </w:rPr>
        <w:softHyphen/>
        <w:t>ванное сконто покупателю следует учитывать как расходы по выплате про</w:t>
      </w:r>
      <w:r>
        <w:rPr>
          <w:sz w:val="28"/>
        </w:rPr>
        <w:softHyphen/>
        <w:t>центов [20, 144].</w:t>
      </w:r>
    </w:p>
    <w:p w:rsidR="00942E2A" w:rsidRDefault="00942E2A">
      <w:pPr>
        <w:spacing w:line="360" w:lineRule="auto"/>
        <w:ind w:right="-23"/>
        <w:jc w:val="both"/>
        <w:rPr>
          <w:sz w:val="28"/>
        </w:rPr>
      </w:pPr>
      <w:r>
        <w:rPr>
          <w:sz w:val="28"/>
        </w:rPr>
        <w:t xml:space="preserve">      Дополнительные затраты, связанные с приобретением основных средств, также вызывают ряд учетных проблем. В практике деятельности организаций широко распространены ситуации, когда дополнительные затраты приходятся на несколько объектов основных средств, в этом слу</w:t>
      </w:r>
      <w:r>
        <w:rPr>
          <w:sz w:val="28"/>
        </w:rPr>
        <w:softHyphen/>
        <w:t>чае возникает проблема учета и распределения таких затрат между отдельными видами основных средств. В момент возникновения дополни</w:t>
      </w:r>
      <w:r>
        <w:rPr>
          <w:sz w:val="28"/>
        </w:rPr>
        <w:softHyphen/>
        <w:t>тельные затраты обобщаются на счете 08. Распре</w:t>
      </w:r>
      <w:r>
        <w:rPr>
          <w:sz w:val="28"/>
        </w:rPr>
        <w:softHyphen/>
        <w:t>деление их между отдельными видами основных средств должно произ</w:t>
      </w:r>
      <w:r>
        <w:rPr>
          <w:sz w:val="28"/>
        </w:rPr>
        <w:softHyphen/>
        <w:t>водиться по мере фактического оприходования объектов основных средств пропорционально стоимости их приобретения.</w:t>
      </w:r>
    </w:p>
    <w:p w:rsidR="00942E2A" w:rsidRDefault="00942E2A">
      <w:pPr>
        <w:spacing w:line="360" w:lineRule="auto"/>
        <w:ind w:right="-23"/>
        <w:jc w:val="both"/>
        <w:rPr>
          <w:sz w:val="28"/>
        </w:rPr>
      </w:pPr>
      <w:r>
        <w:rPr>
          <w:sz w:val="28"/>
        </w:rPr>
        <w:t xml:space="preserve">      Однако в некоторых случаях понесенные затраты могут не привести к желаемому результату. Если организация по каким-либо причинам отка</w:t>
      </w:r>
      <w:r>
        <w:rPr>
          <w:sz w:val="28"/>
        </w:rPr>
        <w:softHyphen/>
        <w:t>жется от приобретения основных средств, то дополнительные затраты, по сути, будут представлять ее убытки. Поэтому при признании этих затрат убыточными их вполне логично отразить в учете бухгалтерской записью по дебету счета "Прибыли и убытки" и кредиту счета "Вложения во внеоборотные активы".</w:t>
      </w:r>
    </w:p>
    <w:p w:rsidR="00942E2A" w:rsidRDefault="00942E2A">
      <w:pPr>
        <w:spacing w:line="360" w:lineRule="auto"/>
        <w:ind w:right="-23"/>
        <w:jc w:val="both"/>
        <w:rPr>
          <w:sz w:val="28"/>
        </w:rPr>
      </w:pPr>
      <w:r>
        <w:rPr>
          <w:sz w:val="28"/>
        </w:rPr>
        <w:t xml:space="preserve">      Однако,  на убытки организации можно от</w:t>
      </w:r>
      <w:r>
        <w:rPr>
          <w:sz w:val="28"/>
        </w:rPr>
        <w:softHyphen/>
        <w:t>нести дополнительные затраты только в том случае, если они связаны с конкретными объектами основных средств, не приобретенными органи</w:t>
      </w:r>
      <w:r>
        <w:rPr>
          <w:sz w:val="28"/>
        </w:rPr>
        <w:softHyphen/>
        <w:t>зацией. Если дополнительные затраты (например, суммы, уплаченные за информационные и консультационные услуги, связанные с приобре</w:t>
      </w:r>
      <w:r>
        <w:rPr>
          <w:sz w:val="28"/>
        </w:rPr>
        <w:softHyphen/>
        <w:t>тением основных средств) приходятся на приобретенные и не приобре</w:t>
      </w:r>
      <w:r>
        <w:rPr>
          <w:sz w:val="28"/>
        </w:rPr>
        <w:softHyphen/>
        <w:t>тенные объекты, то они должны быть распределены только между приоб</w:t>
      </w:r>
      <w:r>
        <w:rPr>
          <w:sz w:val="28"/>
        </w:rPr>
        <w:softHyphen/>
        <w:t>ретенными объектами и включены в их первоначальную стоимость. Это объясняется тем, что базовая величина не приобретенного объекта ос</w:t>
      </w:r>
      <w:r>
        <w:rPr>
          <w:sz w:val="28"/>
        </w:rPr>
        <w:softHyphen/>
        <w:t>новных средств не определена и нет оснований для расчета доли допол</w:t>
      </w:r>
      <w:r>
        <w:rPr>
          <w:sz w:val="28"/>
        </w:rPr>
        <w:softHyphen/>
        <w:t>нительных расходов, приходящейся на данный объект.</w:t>
      </w:r>
    </w:p>
    <w:p w:rsidR="00942E2A" w:rsidRDefault="00942E2A">
      <w:pPr>
        <w:spacing w:line="360" w:lineRule="auto"/>
        <w:ind w:right="-23"/>
        <w:jc w:val="both"/>
        <w:rPr>
          <w:sz w:val="28"/>
        </w:rPr>
      </w:pPr>
      <w:r>
        <w:rPr>
          <w:sz w:val="28"/>
        </w:rPr>
        <w:t xml:space="preserve">      Нормативными документами, регулирующими бухгалтерский учет основных средств, не определен конкретный перечень последующих за</w:t>
      </w:r>
      <w:r>
        <w:rPr>
          <w:sz w:val="28"/>
        </w:rPr>
        <w:softHyphen/>
        <w:t xml:space="preserve">трат, включаемых в первоначальную стоимость приобретенных объектов. </w:t>
      </w:r>
      <w:r>
        <w:rPr>
          <w:sz w:val="28"/>
          <w:szCs w:val="20"/>
        </w:rPr>
        <w:t>Последующие затраты необходимы для приведения объектов основных средств в состояние, в котором они пригодны к эксплуатации. Для установ</w:t>
      </w:r>
      <w:r>
        <w:rPr>
          <w:sz w:val="28"/>
          <w:szCs w:val="20"/>
        </w:rPr>
        <w:softHyphen/>
        <w:t>ления состава последующих затрат большое значение имеет время осу</w:t>
      </w:r>
      <w:r>
        <w:rPr>
          <w:sz w:val="28"/>
          <w:szCs w:val="20"/>
        </w:rPr>
        <w:softHyphen/>
        <w:t>ществления этих затрат. Последующие затраты производятся с момента приобретения основных средств до момента начала их непосредствен</w:t>
      </w:r>
      <w:r>
        <w:rPr>
          <w:sz w:val="28"/>
          <w:szCs w:val="20"/>
        </w:rPr>
        <w:softHyphen/>
        <w:t>ной эксплуатации. Затраты, возникающие вне этого временного отрезка, не могут быть отнесены к последующим затратам.</w:t>
      </w:r>
    </w:p>
    <w:p w:rsidR="00942E2A" w:rsidRDefault="00942E2A">
      <w:pPr>
        <w:spacing w:line="360" w:lineRule="auto"/>
        <w:ind w:right="-23"/>
        <w:jc w:val="both"/>
        <w:rPr>
          <w:sz w:val="28"/>
        </w:rPr>
      </w:pPr>
      <w:r>
        <w:rPr>
          <w:sz w:val="28"/>
          <w:szCs w:val="20"/>
        </w:rPr>
        <w:t xml:space="preserve">      При приобретении объектов основных средств, уже ранее бывших в эксплуатации, нередко осуществляются затраты по их ремонту. В том случае, если затраты, связанные с ремонтом основных средств, произво</w:t>
      </w:r>
      <w:r>
        <w:rPr>
          <w:sz w:val="28"/>
          <w:szCs w:val="20"/>
        </w:rPr>
        <w:softHyphen/>
        <w:t>дятся в период до момента начала непосредственной эксплуатации ос</w:t>
      </w:r>
      <w:r>
        <w:rPr>
          <w:sz w:val="28"/>
          <w:szCs w:val="20"/>
        </w:rPr>
        <w:softHyphen/>
        <w:t>новных средств, указанные затраты целесообразно включить в состав по</w:t>
      </w:r>
      <w:r>
        <w:rPr>
          <w:sz w:val="28"/>
          <w:szCs w:val="20"/>
        </w:rPr>
        <w:softHyphen/>
        <w:t>следующих затрат.</w:t>
      </w:r>
    </w:p>
    <w:p w:rsidR="00942E2A" w:rsidRDefault="00942E2A">
      <w:pPr>
        <w:tabs>
          <w:tab w:val="left" w:pos="0"/>
        </w:tabs>
        <w:spacing w:line="360" w:lineRule="auto"/>
        <w:ind w:right="-23"/>
        <w:jc w:val="both"/>
        <w:rPr>
          <w:sz w:val="28"/>
        </w:rPr>
      </w:pPr>
      <w:r>
        <w:rPr>
          <w:sz w:val="28"/>
          <w:szCs w:val="20"/>
        </w:rPr>
        <w:t xml:space="preserve">      Состав последующих затрат определяется видом приобретенных объектов основных средств. Так, при приобретении оборудования после</w:t>
      </w:r>
      <w:r>
        <w:rPr>
          <w:sz w:val="28"/>
          <w:szCs w:val="20"/>
        </w:rPr>
        <w:softHyphen/>
        <w:t>дующими затратами могут быть затраты на монтаж оборудования, про</w:t>
      </w:r>
      <w:r>
        <w:rPr>
          <w:sz w:val="28"/>
          <w:szCs w:val="20"/>
        </w:rPr>
        <w:softHyphen/>
        <w:t>верку безопасности его работы, затраты на пробный пуск и отладку, испы</w:t>
      </w:r>
      <w:r>
        <w:rPr>
          <w:sz w:val="28"/>
          <w:szCs w:val="20"/>
        </w:rPr>
        <w:softHyphen/>
        <w:t>тания с целью проверки готовности оборудования к эксплуатации.</w:t>
      </w:r>
    </w:p>
    <w:p w:rsidR="00942E2A" w:rsidRDefault="00942E2A">
      <w:pPr>
        <w:spacing w:line="360" w:lineRule="auto"/>
        <w:ind w:right="-23"/>
        <w:jc w:val="both"/>
        <w:rPr>
          <w:sz w:val="28"/>
        </w:rPr>
      </w:pPr>
      <w:r>
        <w:rPr>
          <w:sz w:val="28"/>
          <w:szCs w:val="20"/>
        </w:rPr>
        <w:t xml:space="preserve">      В практике работы организаций очень часто возникают затраты на обучение персонала работе на приобретенном оборудовании. При при</w:t>
      </w:r>
      <w:r>
        <w:rPr>
          <w:sz w:val="28"/>
          <w:szCs w:val="20"/>
        </w:rPr>
        <w:softHyphen/>
        <w:t>обретении импортного оборудования обучение осуществляется иностран</w:t>
      </w:r>
      <w:r>
        <w:rPr>
          <w:sz w:val="28"/>
          <w:szCs w:val="20"/>
        </w:rPr>
        <w:softHyphen/>
        <w:t>ными партнерами. В связи с этим возникает проблема учета таких затрат. Действующим Положением о составе затрат, включаемых в себестоимость продукции, затраты по обучению, относимые на себестоимость выпускае</w:t>
      </w:r>
      <w:r>
        <w:rPr>
          <w:sz w:val="28"/>
          <w:szCs w:val="20"/>
        </w:rPr>
        <w:softHyphen/>
        <w:t>мой продукции, конкретно определены и нормативно отрегулированы. На себестоимость выпускаемой продукции могут быть отнесены только за</w:t>
      </w:r>
      <w:r>
        <w:rPr>
          <w:sz w:val="28"/>
          <w:szCs w:val="20"/>
        </w:rPr>
        <w:softHyphen/>
        <w:t>траты на оплату услуг по обучению, осуществляемому в соответствии с договорами с учебными заведениями, имеющими право на осуществле</w:t>
      </w:r>
      <w:r>
        <w:rPr>
          <w:sz w:val="28"/>
          <w:szCs w:val="20"/>
        </w:rPr>
        <w:softHyphen/>
        <w:t>ние деятельности по обучению.</w:t>
      </w:r>
      <w:r>
        <w:rPr>
          <w:sz w:val="28"/>
        </w:rPr>
        <w:t xml:space="preserve"> При таком подходе затраты по обучению работы на приобретенном оборудовании иностранными партнерами или работниками других отечественных организаций должны быть капитали</w:t>
      </w:r>
      <w:r>
        <w:rPr>
          <w:sz w:val="28"/>
        </w:rPr>
        <w:softHyphen/>
        <w:t>зированы, поскольку являются затратами по доведению до состояния, в котором основные средства пригодны к использованию. Для правильно</w:t>
      </w:r>
      <w:r>
        <w:rPr>
          <w:sz w:val="28"/>
        </w:rPr>
        <w:softHyphen/>
        <w:t>го учета произведенных затрат по обучению необходимо исходить из при</w:t>
      </w:r>
      <w:r>
        <w:rPr>
          <w:sz w:val="28"/>
        </w:rPr>
        <w:softHyphen/>
        <w:t>нципа сопоставления произведенных расходов доходам организации. Затраты по обучению работы на оборудовании ведут к повышению эф</w:t>
      </w:r>
      <w:r>
        <w:rPr>
          <w:sz w:val="28"/>
        </w:rPr>
        <w:softHyphen/>
        <w:t>фективности работы не самого оборудования, а сотрудников организа</w:t>
      </w:r>
      <w:r>
        <w:rPr>
          <w:sz w:val="28"/>
        </w:rPr>
        <w:softHyphen/>
        <w:t>ции. Исходя из этого, целесообразно относить затраты по обу</w:t>
      </w:r>
      <w:r>
        <w:rPr>
          <w:sz w:val="28"/>
        </w:rPr>
        <w:softHyphen/>
        <w:t>чению работе на приобретенных объектах основных средств в состав затрат по осуществлению деятельности организации для последующего соотнесения их с доходами организации.</w:t>
      </w:r>
    </w:p>
    <w:p w:rsidR="00942E2A" w:rsidRDefault="00942E2A">
      <w:pPr>
        <w:spacing w:line="360" w:lineRule="auto"/>
        <w:ind w:right="-23"/>
        <w:jc w:val="both"/>
        <w:rPr>
          <w:sz w:val="28"/>
        </w:rPr>
      </w:pPr>
      <w:r>
        <w:rPr>
          <w:sz w:val="28"/>
        </w:rPr>
        <w:t xml:space="preserve">      Новым Планом счетов бухгалтерского учета установлено, что счет 16 «Отклонение в стоимости материалов» корреспондирует со счетом 08 «Вложения во внеоборотные активы». Это на первый взгляд представляется необоснованным – счет 08 является калькуляционным, что позволяет учитывать все расходы, связанные с приобретением или строительством основных средств. Однако, как следует из характеристики счета 16, он может применяться для учета отклонений в стоимости использованных материально-производственных запасов и учета суммовых разниц.</w:t>
      </w:r>
    </w:p>
    <w:p w:rsidR="00942E2A" w:rsidRDefault="00942E2A">
      <w:pPr>
        <w:spacing w:line="360" w:lineRule="auto"/>
        <w:ind w:right="-23"/>
        <w:jc w:val="both"/>
        <w:rPr>
          <w:sz w:val="28"/>
        </w:rPr>
      </w:pPr>
      <w:r>
        <w:rPr>
          <w:sz w:val="28"/>
        </w:rPr>
        <w:t xml:space="preserve">      При осуществлении капитальных вложений возможны ситуации, когда стоимость использованных материально–производственных запасов относится непосредственно на стоимость строительно-монтажных работ (минуя счета расчетов с подрядными строительными организациями). Это случаи осуществления капитального строительства хозяйственным способом, а также при передаче оборудования в монтаж. </w:t>
      </w:r>
    </w:p>
    <w:p w:rsidR="00942E2A" w:rsidRDefault="00942E2A">
      <w:pPr>
        <w:tabs>
          <w:tab w:val="left" w:pos="1440"/>
        </w:tabs>
        <w:spacing w:line="360" w:lineRule="auto"/>
        <w:ind w:right="-23"/>
        <w:jc w:val="both"/>
        <w:rPr>
          <w:sz w:val="28"/>
        </w:rPr>
      </w:pPr>
      <w:r>
        <w:rPr>
          <w:sz w:val="28"/>
        </w:rPr>
        <w:t xml:space="preserve">      Пример. Организацией (учетной политикой которой закреплено применение счета 16) приобретены материалы общей стоимостью 120 000 рублей (по договорной   стоимости).   Отклонения  в  стоимости  материалов  составили </w:t>
      </w:r>
    </w:p>
    <w:p w:rsidR="00942E2A" w:rsidRDefault="00942E2A">
      <w:pPr>
        <w:tabs>
          <w:tab w:val="left" w:pos="1440"/>
        </w:tabs>
        <w:spacing w:line="360" w:lineRule="auto"/>
        <w:ind w:right="-23"/>
        <w:jc w:val="both"/>
        <w:rPr>
          <w:sz w:val="28"/>
        </w:rPr>
      </w:pPr>
      <w:r>
        <w:rPr>
          <w:sz w:val="28"/>
        </w:rPr>
        <w:t>30 000 рублей. Впоследствии треть материалов использована в строительстве, осуществляемом хозяйственным способом, две трети – в основном производстве (проводки, связанные с налогообложением пропущены).</w:t>
      </w:r>
    </w:p>
    <w:p w:rsidR="00942E2A" w:rsidRDefault="00942E2A">
      <w:pPr>
        <w:tabs>
          <w:tab w:val="left" w:pos="900"/>
          <w:tab w:val="left" w:pos="1440"/>
        </w:tabs>
        <w:spacing w:line="360" w:lineRule="auto"/>
        <w:jc w:val="right"/>
        <w:rPr>
          <w:i/>
          <w:iCs/>
          <w:sz w:val="28"/>
        </w:rPr>
      </w:pPr>
      <w:r>
        <w:rPr>
          <w:sz w:val="28"/>
        </w:rPr>
        <w:t xml:space="preserve">      </w:t>
      </w:r>
      <w:r>
        <w:rPr>
          <w:i/>
          <w:iCs/>
          <w:sz w:val="28"/>
        </w:rPr>
        <w:t>Таблица 2.1.7</w:t>
      </w:r>
    </w:p>
    <w:p w:rsidR="00942E2A" w:rsidRDefault="00942E2A">
      <w:pPr>
        <w:tabs>
          <w:tab w:val="left" w:pos="900"/>
          <w:tab w:val="left" w:pos="1440"/>
        </w:tabs>
        <w:jc w:val="center"/>
        <w:rPr>
          <w:sz w:val="28"/>
        </w:rPr>
      </w:pPr>
      <w:r>
        <w:rPr>
          <w:b/>
          <w:bCs/>
          <w:sz w:val="28"/>
        </w:rPr>
        <w:t xml:space="preserve">Журнал регистрации хозяйственных операций </w:t>
      </w:r>
      <w:r w:rsidR="006F3C01">
        <w:rPr>
          <w:sz w:val="28"/>
        </w:rPr>
        <w:pict>
          <v:shape id="_x0000_i1031" type="#_x0000_t75" style="width:477.75pt;height:70.5pt">
            <v:imagedata r:id="rId13" o:title=""/>
          </v:shape>
        </w:pict>
      </w:r>
    </w:p>
    <w:p w:rsidR="00942E2A" w:rsidRDefault="00942E2A">
      <w:pPr>
        <w:pStyle w:val="FR1"/>
        <w:spacing w:line="360" w:lineRule="auto"/>
        <w:ind w:left="0"/>
        <w:jc w:val="both"/>
        <w:rPr>
          <w:b w:val="0"/>
          <w:bCs w:val="0"/>
          <w:sz w:val="28"/>
        </w:rPr>
      </w:pPr>
      <w:r>
        <w:rPr>
          <w:sz w:val="28"/>
        </w:rPr>
        <w:t xml:space="preserve">      Далее обратим внимание на учет оборудования к установке. В текст инструкции по при</w:t>
      </w:r>
      <w:r>
        <w:rPr>
          <w:b w:val="0"/>
          <w:bCs w:val="0"/>
          <w:sz w:val="28"/>
        </w:rPr>
        <w:t xml:space="preserve"> Нормативная цена земли может являться основой фискальной сто</w:t>
      </w:r>
      <w:r>
        <w:rPr>
          <w:b w:val="0"/>
          <w:bCs w:val="0"/>
          <w:sz w:val="28"/>
        </w:rPr>
        <w:softHyphen/>
        <w:t>имости земельных участков. Проектом Налогового кодекса Российской Федерации предусматривается установление единого налога на недви</w:t>
      </w:r>
      <w:r>
        <w:rPr>
          <w:b w:val="0"/>
          <w:bCs w:val="0"/>
          <w:sz w:val="28"/>
        </w:rPr>
        <w:softHyphen/>
        <w:t>жимость, который в перспективе должен заменить налог на имущество и земельный налог.</w:t>
      </w:r>
    </w:p>
    <w:p w:rsidR="00942E2A" w:rsidRDefault="00942E2A">
      <w:pPr>
        <w:tabs>
          <w:tab w:val="left" w:pos="1440"/>
        </w:tabs>
        <w:spacing w:line="360" w:lineRule="auto"/>
        <w:ind w:right="-23"/>
        <w:jc w:val="both"/>
        <w:rPr>
          <w:sz w:val="28"/>
        </w:rPr>
      </w:pPr>
      <w:r>
        <w:rPr>
          <w:sz w:val="28"/>
        </w:rPr>
        <w:t xml:space="preserve">менению нового Плана счетов включено уточнение, касающееся применения счета 15 «Заготовление и приобретение материалов»: «поступление оборудования к установке может быть отражено с использованием счета 15 или без его использования в порядке, аналогичном порядку учета соответствующих операций с материалами». Эта схема  бухгалтерского учета могла применяться и ранее, тем не менее, на практике она применялась редко. </w:t>
      </w:r>
    </w:p>
    <w:p w:rsidR="00942E2A" w:rsidRDefault="00942E2A">
      <w:pPr>
        <w:tabs>
          <w:tab w:val="left" w:pos="1440"/>
        </w:tabs>
        <w:spacing w:line="360" w:lineRule="auto"/>
        <w:ind w:right="-23"/>
        <w:jc w:val="both"/>
        <w:rPr>
          <w:sz w:val="28"/>
        </w:rPr>
      </w:pPr>
      <w:r>
        <w:rPr>
          <w:sz w:val="28"/>
        </w:rPr>
        <w:t xml:space="preserve">      Проводка оформляется в тех случаях, когда учетной политикой организации предусмотрено использование счета 15 для калькулирования фактической себестоимости приобретаемых материально-производственных запасов.                 </w:t>
      </w:r>
    </w:p>
    <w:p w:rsidR="00942E2A" w:rsidRDefault="00942E2A">
      <w:pPr>
        <w:tabs>
          <w:tab w:val="left" w:pos="1440"/>
        </w:tabs>
        <w:spacing w:line="360" w:lineRule="auto"/>
        <w:jc w:val="both"/>
        <w:rPr>
          <w:sz w:val="28"/>
        </w:rPr>
      </w:pPr>
      <w:r>
        <w:rPr>
          <w:sz w:val="28"/>
        </w:rPr>
        <w:t xml:space="preserve">      Пример.   Приобретено  оборудование,   требующее   монтажа,   стоимостью </w:t>
      </w:r>
    </w:p>
    <w:p w:rsidR="00942E2A" w:rsidRDefault="00942E2A">
      <w:pPr>
        <w:tabs>
          <w:tab w:val="left" w:pos="1440"/>
        </w:tabs>
        <w:spacing w:line="360" w:lineRule="auto"/>
        <w:jc w:val="both"/>
        <w:rPr>
          <w:sz w:val="28"/>
        </w:rPr>
      </w:pPr>
      <w:r>
        <w:rPr>
          <w:sz w:val="28"/>
        </w:rPr>
        <w:t>60 000 рублей, в т.ч. НДС. В монтаж списаны материалы на 1 000 рублей, также  начислена зарплата 5 000. Счет поставщика оплачен.</w:t>
      </w:r>
    </w:p>
    <w:p w:rsidR="00942E2A" w:rsidRDefault="00942E2A">
      <w:pPr>
        <w:tabs>
          <w:tab w:val="left" w:pos="900"/>
          <w:tab w:val="left" w:pos="1440"/>
        </w:tabs>
        <w:spacing w:line="360" w:lineRule="auto"/>
        <w:jc w:val="right"/>
        <w:rPr>
          <w:i/>
          <w:iCs/>
          <w:sz w:val="28"/>
        </w:rPr>
      </w:pPr>
      <w:r>
        <w:rPr>
          <w:i/>
          <w:iCs/>
          <w:sz w:val="28"/>
        </w:rPr>
        <w:t>Таблица 2.1.8</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spacing w:line="360" w:lineRule="auto"/>
        <w:jc w:val="center"/>
        <w:rPr>
          <w:sz w:val="28"/>
        </w:rPr>
      </w:pPr>
      <w:r>
        <w:rPr>
          <w:sz w:val="28"/>
        </w:rPr>
        <w:pict>
          <v:shape id="_x0000_i1032" type="#_x0000_t75" style="width:420.75pt;height:135pt">
            <v:imagedata r:id="rId14" o:title=""/>
          </v:shape>
        </w:pict>
      </w:r>
    </w:p>
    <w:p w:rsidR="00942E2A" w:rsidRDefault="00942E2A">
      <w:pPr>
        <w:spacing w:line="360" w:lineRule="auto"/>
        <w:ind w:right="-23"/>
        <w:jc w:val="both"/>
        <w:rPr>
          <w:sz w:val="28"/>
        </w:rPr>
      </w:pPr>
      <w:r>
        <w:rPr>
          <w:sz w:val="28"/>
        </w:rPr>
        <w:t xml:space="preserve">      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Под текущей рыночной стоимостью следует понимать сумму денежных средств или их эквивалентов, которая может быть получена в результате продажи объекта на открытом рынке в условиях конкуренции среди продавцов и покупателей.</w:t>
      </w:r>
    </w:p>
    <w:p w:rsidR="00942E2A" w:rsidRDefault="00942E2A">
      <w:pPr>
        <w:spacing w:line="360" w:lineRule="auto"/>
        <w:ind w:right="-23"/>
        <w:jc w:val="both"/>
        <w:rPr>
          <w:sz w:val="28"/>
        </w:rPr>
      </w:pPr>
      <w:r>
        <w:rPr>
          <w:sz w:val="28"/>
        </w:rPr>
        <w:t xml:space="preserve">      Порядок отражения в учете операций безвозмездного получения основных средств в отечественном бухгалтерском учете претерпевал из</w:t>
      </w:r>
      <w:r>
        <w:rPr>
          <w:sz w:val="28"/>
        </w:rPr>
        <w:softHyphen/>
        <w:t>менения. Так, до 1 января 2000 года основные средства, полученные по договору дарения и в иных случаях безвозмездного получения, отража</w:t>
      </w:r>
      <w:r>
        <w:rPr>
          <w:sz w:val="28"/>
        </w:rPr>
        <w:softHyphen/>
        <w:t>лись в составе добавочного капитала организации. По основным средст</w:t>
      </w:r>
      <w:r>
        <w:rPr>
          <w:sz w:val="28"/>
        </w:rPr>
        <w:softHyphen/>
        <w:t>вам, полученным по договору дарения, амортизация не начислялась. Вместе с тем в большинстве случаев полученное безвозмездно имущест</w:t>
      </w:r>
      <w:r>
        <w:rPr>
          <w:sz w:val="28"/>
        </w:rPr>
        <w:softHyphen/>
        <w:t>во, согласно действующему налоговому законодательству, облагается на</w:t>
      </w:r>
      <w:r>
        <w:rPr>
          <w:sz w:val="28"/>
        </w:rPr>
        <w:softHyphen/>
        <w:t>логом на прибыль. Такой вариант отражения в бухгалтерском учете без</w:t>
      </w:r>
      <w:r>
        <w:rPr>
          <w:sz w:val="28"/>
        </w:rPr>
        <w:softHyphen/>
        <w:t>возмездно полученного имущества вызывал противоречия в налоговом и экономическом подходе к сути хозяйственного явления и финансового результата.</w:t>
      </w:r>
    </w:p>
    <w:p w:rsidR="00942E2A" w:rsidRDefault="00942E2A">
      <w:pPr>
        <w:spacing w:line="360" w:lineRule="auto"/>
        <w:ind w:right="-23"/>
        <w:jc w:val="both"/>
        <w:rPr>
          <w:sz w:val="28"/>
        </w:rPr>
      </w:pPr>
      <w:r>
        <w:rPr>
          <w:sz w:val="28"/>
        </w:rPr>
        <w:t xml:space="preserve">      С одной стороны, стоимость безвозмездно полученных основных средств полностью включается в облагаемую базу налога на прибыль. С другой стороны, амортизация по данным объектам не начислялась. Сле</w:t>
      </w:r>
      <w:r>
        <w:rPr>
          <w:sz w:val="28"/>
        </w:rPr>
        <w:softHyphen/>
        <w:t>довательно, организации, не имея возможности списать даже часть стои</w:t>
      </w:r>
      <w:r>
        <w:rPr>
          <w:sz w:val="28"/>
        </w:rPr>
        <w:softHyphen/>
        <w:t>мости безвозмездно полученных основных средств на свои затраты, в то же время увеличивают свой доход, подлежащий налогообложению. Та</w:t>
      </w:r>
      <w:r>
        <w:rPr>
          <w:sz w:val="28"/>
        </w:rPr>
        <w:softHyphen/>
        <w:t>кой подход требовал значительных изъятий из оборота организации де</w:t>
      </w:r>
      <w:r>
        <w:rPr>
          <w:sz w:val="28"/>
        </w:rPr>
        <w:softHyphen/>
        <w:t>нежных средств, необходимых для уплаты налога на прибыль.</w:t>
      </w:r>
    </w:p>
    <w:p w:rsidR="00942E2A" w:rsidRDefault="00942E2A">
      <w:pPr>
        <w:spacing w:line="360" w:lineRule="auto"/>
        <w:ind w:right="-23"/>
        <w:jc w:val="both"/>
        <w:rPr>
          <w:sz w:val="28"/>
        </w:rPr>
      </w:pPr>
      <w:r>
        <w:rPr>
          <w:sz w:val="28"/>
        </w:rPr>
        <w:t xml:space="preserve">      Кроме того, безвозмездно полученные основные средства в тече</w:t>
      </w:r>
      <w:r>
        <w:rPr>
          <w:sz w:val="28"/>
        </w:rPr>
        <w:softHyphen/>
        <w:t>ние всего срока их полезного действия отражались на балансе организа</w:t>
      </w:r>
      <w:r>
        <w:rPr>
          <w:sz w:val="28"/>
        </w:rPr>
        <w:softHyphen/>
        <w:t>ции по их первоначальной, а не по остаточной стоимости, что приводило к  завышению размера налога на имущество. При списании с бухгалтер</w:t>
      </w:r>
      <w:r>
        <w:rPr>
          <w:sz w:val="28"/>
        </w:rPr>
        <w:softHyphen/>
        <w:t>ского баланса безвозмездно полученных основных средств вследствие их ликвидации убыток равнялся их первоначальной стоимости. Однако действующее налоговое законодательство устанавливает, что на сумму недоамортизированной части списанных основных средств увеличивает</w:t>
      </w:r>
      <w:r>
        <w:rPr>
          <w:sz w:val="28"/>
        </w:rPr>
        <w:softHyphen/>
        <w:t>ся облагаемая база налога на прибыль. В результате этого стоимость безвозмездно полученных основных средств подлежала двойному нало</w:t>
      </w:r>
      <w:r>
        <w:rPr>
          <w:sz w:val="28"/>
        </w:rPr>
        <w:softHyphen/>
        <w:t>гообложению: при их поступлении и списании в результате ликвидации. Внесенные уточнения в нормативные правовые документы по бух</w:t>
      </w:r>
      <w:r>
        <w:rPr>
          <w:sz w:val="28"/>
        </w:rPr>
        <w:softHyphen/>
        <w:t>галтерскому учету изменили подход к учету имущества, поступающего в организацию безвозмездно: не с позиций капитала, а с позиций дохода. Активы, полученные безвозмездно (в том числе по договору дарения), начиная с отчетности за 2000 год, отражаются в составе доходов будущих периодов (отражено в первой главе работы).</w:t>
      </w:r>
    </w:p>
    <w:p w:rsidR="00942E2A" w:rsidRDefault="00942E2A">
      <w:pPr>
        <w:spacing w:line="360" w:lineRule="auto"/>
        <w:jc w:val="both"/>
        <w:rPr>
          <w:sz w:val="28"/>
        </w:rPr>
      </w:pPr>
      <w:r>
        <w:rPr>
          <w:sz w:val="28"/>
        </w:rPr>
        <w:t xml:space="preserve">      Пример. Один из участников ООО безвозмездно передал предприятию новый холодильник. Рыночная цена 30 000 рублей, в т. ч. НДС. Месячная сумма амортизации 250 рублей.</w:t>
      </w:r>
    </w:p>
    <w:p w:rsidR="00942E2A" w:rsidRDefault="00942E2A">
      <w:pPr>
        <w:tabs>
          <w:tab w:val="left" w:pos="900"/>
          <w:tab w:val="left" w:pos="1440"/>
        </w:tabs>
        <w:spacing w:line="360" w:lineRule="auto"/>
        <w:jc w:val="right"/>
        <w:rPr>
          <w:i/>
          <w:iCs/>
          <w:sz w:val="28"/>
        </w:rPr>
      </w:pPr>
      <w:r>
        <w:rPr>
          <w:i/>
          <w:iCs/>
          <w:sz w:val="28"/>
        </w:rPr>
        <w:t>Таблица 2.1.9</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spacing w:line="360" w:lineRule="auto"/>
        <w:jc w:val="center"/>
        <w:rPr>
          <w:sz w:val="28"/>
        </w:rPr>
      </w:pPr>
      <w:r>
        <w:rPr>
          <w:sz w:val="28"/>
        </w:rPr>
        <w:pict>
          <v:shape id="_x0000_i1033" type="#_x0000_t75" style="width:435pt;height:95.25pt">
            <v:imagedata r:id="rId15" o:title=""/>
          </v:shape>
        </w:pict>
      </w:r>
    </w:p>
    <w:p w:rsidR="00942E2A" w:rsidRDefault="00942E2A">
      <w:pPr>
        <w:spacing w:line="360" w:lineRule="auto"/>
        <w:jc w:val="both"/>
        <w:rPr>
          <w:sz w:val="28"/>
        </w:rPr>
      </w:pPr>
      <w:r>
        <w:rPr>
          <w:sz w:val="28"/>
        </w:rPr>
        <w:t xml:space="preserve">      Отражение в учете операций приобретения основных средств с использованием бюджетных ассигнований также не является единообраз</w:t>
      </w:r>
      <w:r>
        <w:rPr>
          <w:sz w:val="28"/>
        </w:rPr>
        <w:softHyphen/>
        <w:t>ным. К бухгалтерскому учету операций, связанных с объектами основных средств, приобретенных за счет бюджетных ассигнований, может быть рекомендовано два подхода: подход с позиции капитала и подход с пози</w:t>
      </w:r>
      <w:r>
        <w:rPr>
          <w:sz w:val="28"/>
        </w:rPr>
        <w:softHyphen/>
        <w:t>ции дохода.</w:t>
      </w:r>
    </w:p>
    <w:p w:rsidR="00942E2A" w:rsidRDefault="00942E2A">
      <w:pPr>
        <w:spacing w:line="360" w:lineRule="auto"/>
        <w:ind w:right="-23"/>
        <w:jc w:val="both"/>
        <w:rPr>
          <w:sz w:val="28"/>
        </w:rPr>
      </w:pPr>
      <w:r>
        <w:rPr>
          <w:sz w:val="28"/>
        </w:rPr>
        <w:t xml:space="preserve">      Эти подходы рассмотрены в Международном стандарте финансо</w:t>
      </w:r>
      <w:r>
        <w:rPr>
          <w:sz w:val="28"/>
        </w:rPr>
        <w:softHyphen/>
        <w:t>вой отчетности № 20 "Учет правительственных субсидий и раскрытие ин</w:t>
      </w:r>
      <w:r>
        <w:rPr>
          <w:sz w:val="28"/>
        </w:rPr>
        <w:softHyphen/>
        <w:t>формации о правительственной помощи". При первом подходе государ</w:t>
      </w:r>
      <w:r>
        <w:rPr>
          <w:sz w:val="28"/>
        </w:rPr>
        <w:softHyphen/>
        <w:t>ственные субсидии рассматриваются как источники финансирования де</w:t>
      </w:r>
      <w:r>
        <w:rPr>
          <w:sz w:val="28"/>
        </w:rPr>
        <w:softHyphen/>
        <w:t>ятельности компаний. Этот вариант предусматривает отражение субси</w:t>
      </w:r>
      <w:r>
        <w:rPr>
          <w:sz w:val="28"/>
        </w:rPr>
        <w:softHyphen/>
        <w:t>дий прямо по кредиту счета капитала. Аргументами такого варианта учета являются безвозвратность субсидий и то, что они не заработаны компа</w:t>
      </w:r>
      <w:r>
        <w:rPr>
          <w:sz w:val="28"/>
        </w:rPr>
        <w:softHyphen/>
        <w:t>нией и не несут в себе связанных с ними затрат, а, следовательно, не являются доходом организации.</w:t>
      </w:r>
    </w:p>
    <w:p w:rsidR="00942E2A" w:rsidRDefault="00942E2A">
      <w:pPr>
        <w:spacing w:line="360" w:lineRule="auto"/>
        <w:ind w:right="-23"/>
        <w:jc w:val="both"/>
        <w:rPr>
          <w:sz w:val="28"/>
        </w:rPr>
      </w:pPr>
      <w:r>
        <w:rPr>
          <w:sz w:val="28"/>
        </w:rPr>
        <w:t xml:space="preserve">      Согласно второму подходу, государственные субсидии отражаются в качестве дохода компаний. В пользу такого подхода выдвигаются следу</w:t>
      </w:r>
      <w:r>
        <w:rPr>
          <w:sz w:val="28"/>
        </w:rPr>
        <w:softHyphen/>
        <w:t>ющие аргументы: субсидии не связаны с акционерами компании; субси</w:t>
      </w:r>
      <w:r>
        <w:rPr>
          <w:sz w:val="28"/>
        </w:rPr>
        <w:softHyphen/>
        <w:t>дии зарабатываются компанией тем, что ею выполняются определенные условия и обязательства, и, следовательно, получение субсидий сопря</w:t>
      </w:r>
      <w:r>
        <w:rPr>
          <w:sz w:val="28"/>
        </w:rPr>
        <w:softHyphen/>
        <w:t>жено с некоторыми расходами компании; субсидии являются продолже</w:t>
      </w:r>
      <w:r>
        <w:rPr>
          <w:sz w:val="28"/>
        </w:rPr>
        <w:softHyphen/>
        <w:t>нием фискальной политики государства, в связи, с чем они должны отра</w:t>
      </w:r>
      <w:r>
        <w:rPr>
          <w:sz w:val="28"/>
        </w:rPr>
        <w:softHyphen/>
        <w:t>жаться как увеличение дохода компании.</w:t>
      </w:r>
    </w:p>
    <w:p w:rsidR="00942E2A" w:rsidRDefault="00942E2A">
      <w:pPr>
        <w:spacing w:line="360" w:lineRule="auto"/>
        <w:ind w:right="-23"/>
        <w:jc w:val="both"/>
        <w:rPr>
          <w:sz w:val="28"/>
        </w:rPr>
      </w:pPr>
      <w:r>
        <w:rPr>
          <w:sz w:val="28"/>
        </w:rPr>
        <w:t xml:space="preserve">      Международный стандарт финансовой отчетности при признании правительственной субсидии доходом организации предусматривает использование принципа начисления. Субсидии, относящиеся к активам, отражаются в те отчетные периоды и в тех пропорциях, что и амортиза</w:t>
      </w:r>
      <w:r>
        <w:rPr>
          <w:sz w:val="28"/>
        </w:rPr>
        <w:softHyphen/>
        <w:t>ция, начисляемая на эти активы [34, 242].</w:t>
      </w:r>
    </w:p>
    <w:p w:rsidR="00942E2A" w:rsidRDefault="00942E2A">
      <w:pPr>
        <w:spacing w:line="360" w:lineRule="auto"/>
        <w:ind w:right="-23"/>
        <w:jc w:val="both"/>
        <w:rPr>
          <w:sz w:val="28"/>
        </w:rPr>
      </w:pPr>
      <w:r>
        <w:rPr>
          <w:sz w:val="28"/>
        </w:rPr>
        <w:t>трактуются как прибыль организации. Целью составления динамического баланса является исчисление полученного за отчетный период финансового результата, позволяющего оценить эффективность работы организации. Исходя из этого, государственные субсидии в динамической интерпретации трактуются как дополнительные фонды или целевые поступления, но не прибыль [47, 424].</w:t>
      </w:r>
    </w:p>
    <w:p w:rsidR="00942E2A" w:rsidRDefault="00942E2A">
      <w:pPr>
        <w:tabs>
          <w:tab w:val="left" w:pos="1440"/>
        </w:tabs>
        <w:spacing w:line="360" w:lineRule="auto"/>
        <w:jc w:val="both"/>
        <w:rPr>
          <w:sz w:val="28"/>
        </w:rPr>
      </w:pPr>
      <w:r>
        <w:rPr>
          <w:sz w:val="28"/>
        </w:rPr>
        <w:t xml:space="preserve">            Пример. В январе 2002 года организация получила из бюджета государственную помощь в виде специального оборудования общей стоимостью 6 020 000 рублей (с учетом затрат по его установке 20 000). Оборудование введено в эксплуатацию в феврале. В марте начислена амортизация 50 000.</w:t>
      </w:r>
    </w:p>
    <w:p w:rsidR="00942E2A" w:rsidRDefault="00942E2A">
      <w:pPr>
        <w:tabs>
          <w:tab w:val="left" w:pos="900"/>
          <w:tab w:val="left" w:pos="1440"/>
        </w:tabs>
        <w:spacing w:line="360" w:lineRule="auto"/>
        <w:jc w:val="right"/>
        <w:rPr>
          <w:i/>
          <w:iCs/>
          <w:sz w:val="28"/>
        </w:rPr>
      </w:pPr>
      <w:r>
        <w:rPr>
          <w:i/>
          <w:iCs/>
          <w:sz w:val="28"/>
        </w:rPr>
        <w:t>Таблица 2.1.10</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pStyle w:val="1"/>
        <w:tabs>
          <w:tab w:val="left" w:pos="1440"/>
        </w:tabs>
        <w:spacing w:line="360" w:lineRule="auto"/>
        <w:jc w:val="center"/>
        <w:rPr>
          <w:i w:val="0"/>
          <w:iCs w:val="0"/>
          <w:sz w:val="28"/>
        </w:rPr>
      </w:pPr>
      <w:r>
        <w:rPr>
          <w:i w:val="0"/>
          <w:iCs w:val="0"/>
          <w:sz w:val="28"/>
        </w:rPr>
        <w:pict>
          <v:shape id="_x0000_i1034" type="#_x0000_t75" style="width:444pt;height:101.25pt">
            <v:imagedata r:id="rId16" o:title=""/>
          </v:shape>
        </w:pict>
      </w:r>
    </w:p>
    <w:p w:rsidR="00942E2A" w:rsidRDefault="00942E2A">
      <w:pPr>
        <w:spacing w:line="360" w:lineRule="auto"/>
        <w:ind w:right="-23"/>
        <w:jc w:val="both"/>
        <w:rPr>
          <w:sz w:val="28"/>
        </w:rPr>
      </w:pPr>
      <w:r>
        <w:rPr>
          <w:sz w:val="28"/>
        </w:rPr>
        <w:t xml:space="preserve">      Случай финансирования вложений во внеоборотные активы с привлечением заемных средств рассмотрим на  примере.</w:t>
      </w:r>
    </w:p>
    <w:p w:rsidR="00942E2A" w:rsidRDefault="00942E2A">
      <w:pPr>
        <w:tabs>
          <w:tab w:val="left" w:pos="1440"/>
        </w:tabs>
        <w:spacing w:line="360" w:lineRule="auto"/>
        <w:jc w:val="both"/>
        <w:rPr>
          <w:sz w:val="28"/>
        </w:rPr>
      </w:pPr>
      <w:r>
        <w:rPr>
          <w:sz w:val="28"/>
        </w:rPr>
        <w:t xml:space="preserve">      Пример. Организация получила кредит на 2 года  на сумму 900 000 рублей на покупку оборудования.  Организация   выплатила   банку    проценты:  до ввода    в     эксплуатацию 300 000 рублей, после ввода – 200 000. Оборудование приобретено на сумму 900 000 рублей, в т. ч. НДС.</w:t>
      </w:r>
    </w:p>
    <w:p w:rsidR="00942E2A" w:rsidRDefault="00942E2A">
      <w:pPr>
        <w:tabs>
          <w:tab w:val="left" w:pos="900"/>
          <w:tab w:val="left" w:pos="1440"/>
        </w:tabs>
        <w:spacing w:line="360" w:lineRule="auto"/>
        <w:jc w:val="right"/>
        <w:rPr>
          <w:i/>
          <w:iCs/>
          <w:sz w:val="28"/>
        </w:rPr>
      </w:pPr>
      <w:r>
        <w:rPr>
          <w:i/>
          <w:iCs/>
          <w:sz w:val="28"/>
        </w:rPr>
        <w:t>Таблица 2.1.11</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3390"/>
        </w:tabs>
        <w:jc w:val="center"/>
      </w:pPr>
      <w:r>
        <w:pict>
          <v:shape id="_x0000_i1035" type="#_x0000_t75" style="width:414pt;height:153pt">
            <v:imagedata r:id="rId17" o:title=""/>
          </v:shape>
        </w:pict>
      </w:r>
    </w:p>
    <w:p w:rsidR="00942E2A" w:rsidRDefault="00942E2A">
      <w:pPr>
        <w:spacing w:line="360" w:lineRule="auto"/>
        <w:jc w:val="both"/>
        <w:rPr>
          <w:sz w:val="28"/>
        </w:rPr>
      </w:pPr>
      <w:r>
        <w:rPr>
          <w:sz w:val="28"/>
        </w:rPr>
        <w:t xml:space="preserve">      Что касается фактической себестоимости внеоборотных активов полученных по договору мены, то она определяется исходя из стоимости переданного или подлежащего передаче имущества. При этом стоимость обмениваемого имущества устанавливается исходя из цены, по которой в сравниваемых обстоятельствах организация определяет стоимость аналогичного имущества. Фактически это означает, что покупной стоимостью приобретаемого объекта для целей отражения в бухгалтерском учете признается рыночная стоимость выбывающих продукции, материально-производственных запасов или нематериальных активов, независимо от цены, указанной сторонами в договоре мены. Необходимо отметить, что практически невозможно в этом случае определить цену по основным средствам и нематериальным активам (так как каждая реализация является уникальной и, соответственно, обычной цены реализации быть не может). В такой ситуации обычной ценой реализации может быть признана цена данного договора (поскольку нет никакой возможности доказать обратное).</w:t>
      </w:r>
    </w:p>
    <w:p w:rsidR="00942E2A" w:rsidRDefault="00942E2A">
      <w:pPr>
        <w:spacing w:line="360" w:lineRule="auto"/>
        <w:ind w:right="-23"/>
        <w:jc w:val="both"/>
        <w:rPr>
          <w:sz w:val="28"/>
        </w:rPr>
      </w:pPr>
      <w:r>
        <w:rPr>
          <w:sz w:val="28"/>
        </w:rPr>
        <w:t xml:space="preserve">      Каждая из организаций  выписывает счет и счет-фактуру на выбывающее имущество исходя из его рыночной цены, по которой и приходует получаемое имущество.</w:t>
      </w:r>
    </w:p>
    <w:p w:rsidR="00942E2A" w:rsidRDefault="00942E2A">
      <w:pPr>
        <w:spacing w:line="360" w:lineRule="auto"/>
        <w:ind w:right="-23"/>
        <w:jc w:val="both"/>
        <w:rPr>
          <w:sz w:val="28"/>
        </w:rPr>
      </w:pPr>
      <w:r>
        <w:rPr>
          <w:sz w:val="28"/>
        </w:rPr>
        <w:t xml:space="preserve">      В общем случае для целей налогообложения принимается цена сделки, указанная сторонами в договоре. Если же эта цена более чем на 20 % отклоняется от рыночной, то для целей налогообложения принимается рыночная цена сделки.</w:t>
      </w:r>
    </w:p>
    <w:p w:rsidR="00942E2A" w:rsidRDefault="00942E2A">
      <w:pPr>
        <w:spacing w:line="360" w:lineRule="auto"/>
        <w:ind w:right="-23"/>
        <w:jc w:val="both"/>
        <w:rPr>
          <w:sz w:val="28"/>
        </w:rPr>
      </w:pPr>
      <w:r>
        <w:rPr>
          <w:sz w:val="28"/>
        </w:rPr>
        <w:t xml:space="preserve">      Одновременно в соответствии с п. 2 ст. 172 НК РФ при использовании налогоплательщиком собственного имущества в расчетах за приобретенные им товары (работы, услуги) суммы налога, фактически уплаченные налогоплательщиком при приобретении указанных товаров (работ, услуг), исчисляются исходя из балансовой стоимости указанного имущества, переданного в счет оплаты. Таким образом, сумма НДС, принимаемая к зачету при расчетах с бюджетом, исчисляется по совершенно иным правилам, чем сумма налога с выручки от реализации.  </w:t>
      </w:r>
    </w:p>
    <w:p w:rsidR="00942E2A" w:rsidRDefault="00942E2A">
      <w:pPr>
        <w:spacing w:line="360" w:lineRule="auto"/>
        <w:jc w:val="both"/>
        <w:rPr>
          <w:sz w:val="28"/>
        </w:rPr>
      </w:pPr>
      <w:r>
        <w:rPr>
          <w:sz w:val="28"/>
        </w:rPr>
        <w:t xml:space="preserve">      Пример. Приобретено оборудование в обмен на готовую продукцию. Продажная цена продукции 12 000 рублей, в т. ч. НДС, фактическая себестоимость 7 000, затраты по доставке сторонней организации 3 600, в т. ч. НДС. Счет оплачен.</w:t>
      </w:r>
    </w:p>
    <w:p w:rsidR="00942E2A" w:rsidRDefault="00942E2A">
      <w:pPr>
        <w:tabs>
          <w:tab w:val="left" w:pos="900"/>
          <w:tab w:val="left" w:pos="1440"/>
        </w:tabs>
        <w:spacing w:line="360" w:lineRule="auto"/>
        <w:jc w:val="right"/>
        <w:rPr>
          <w:i/>
          <w:iCs/>
          <w:sz w:val="28"/>
        </w:rPr>
      </w:pPr>
      <w:r>
        <w:rPr>
          <w:i/>
          <w:iCs/>
          <w:sz w:val="28"/>
        </w:rPr>
        <w:t>Таблица 2.1.12</w:t>
      </w:r>
    </w:p>
    <w:p w:rsidR="00942E2A" w:rsidRDefault="00942E2A">
      <w:pPr>
        <w:tabs>
          <w:tab w:val="left" w:pos="900"/>
          <w:tab w:val="left" w:pos="1440"/>
        </w:tabs>
        <w:spacing w:line="360" w:lineRule="auto"/>
        <w:jc w:val="center"/>
        <w:rPr>
          <w:sz w:val="28"/>
        </w:rPr>
      </w:pPr>
      <w:r>
        <w:rPr>
          <w:b/>
          <w:bCs/>
          <w:sz w:val="28"/>
        </w:rPr>
        <w:t>Журнал регистрации хозяйственных операций</w:t>
      </w:r>
    </w:p>
    <w:p w:rsidR="00942E2A" w:rsidRDefault="006F3C01">
      <w:pPr>
        <w:tabs>
          <w:tab w:val="left" w:pos="1440"/>
        </w:tabs>
        <w:spacing w:line="360" w:lineRule="auto"/>
        <w:jc w:val="center"/>
        <w:rPr>
          <w:sz w:val="28"/>
        </w:rPr>
      </w:pPr>
      <w:r>
        <w:rPr>
          <w:sz w:val="28"/>
        </w:rPr>
        <w:pict>
          <v:shape id="_x0000_i1036" type="#_x0000_t75" style="width:426.75pt;height:168pt">
            <v:imagedata r:id="rId18" o:title=""/>
          </v:shape>
        </w:pict>
      </w:r>
    </w:p>
    <w:p w:rsidR="00942E2A" w:rsidRDefault="00942E2A">
      <w:pPr>
        <w:pStyle w:val="FR1"/>
        <w:spacing w:line="360" w:lineRule="auto"/>
        <w:ind w:left="0"/>
        <w:jc w:val="both"/>
        <w:rPr>
          <w:b w:val="0"/>
          <w:bCs w:val="0"/>
          <w:sz w:val="28"/>
        </w:rPr>
      </w:pPr>
      <w:r>
        <w:rPr>
          <w:sz w:val="28"/>
        </w:rPr>
        <w:t xml:space="preserve">      </w:t>
      </w:r>
      <w:r>
        <w:rPr>
          <w:b w:val="0"/>
          <w:bCs w:val="0"/>
          <w:sz w:val="28"/>
        </w:rPr>
        <w:t xml:space="preserve">Что касается оценки вложений в нематериальные активы, то здесь хотелось бы рассмотреть исторический аспект вопроса. </w:t>
      </w:r>
    </w:p>
    <w:p w:rsidR="00942E2A" w:rsidRDefault="00942E2A">
      <w:pPr>
        <w:pStyle w:val="FR1"/>
        <w:spacing w:line="360" w:lineRule="auto"/>
        <w:ind w:left="0"/>
        <w:jc w:val="both"/>
        <w:rPr>
          <w:b w:val="0"/>
          <w:bCs w:val="0"/>
          <w:sz w:val="28"/>
        </w:rPr>
      </w:pPr>
      <w:r>
        <w:rPr>
          <w:b w:val="0"/>
          <w:bCs w:val="0"/>
          <w:sz w:val="28"/>
        </w:rPr>
        <w:t xml:space="preserve">      Приобретение предприятием уже созданных дру</w:t>
      </w:r>
      <w:r>
        <w:rPr>
          <w:b w:val="0"/>
          <w:bCs w:val="0"/>
          <w:sz w:val="28"/>
        </w:rPr>
        <w:softHyphen/>
        <w:t>гими организациями и лицами объектов исключи</w:t>
      </w:r>
      <w:r>
        <w:rPr>
          <w:b w:val="0"/>
          <w:bCs w:val="0"/>
          <w:sz w:val="28"/>
        </w:rPr>
        <w:softHyphen/>
        <w:t>тельных прав, начиная с 1995 года, можно осуществ</w:t>
      </w:r>
      <w:r>
        <w:rPr>
          <w:b w:val="0"/>
          <w:bCs w:val="0"/>
          <w:sz w:val="28"/>
        </w:rPr>
        <w:softHyphen/>
        <w:t>лять на основании следующих гражданско-правовых договоров: 1) авторских договоров об использовании произве</w:t>
      </w:r>
      <w:r>
        <w:rPr>
          <w:b w:val="0"/>
          <w:bCs w:val="0"/>
          <w:sz w:val="28"/>
        </w:rPr>
        <w:softHyphen/>
        <w:t>дения; 2) лицензионных договоров; 3) договоров о передаче ноу-хау. Приобретение такого исключительного вида нема</w:t>
      </w:r>
      <w:r>
        <w:rPr>
          <w:b w:val="0"/>
          <w:bCs w:val="0"/>
          <w:sz w:val="28"/>
        </w:rPr>
        <w:softHyphen/>
        <w:t>териальных активов, как право пользования кварти</w:t>
      </w:r>
      <w:r>
        <w:rPr>
          <w:b w:val="0"/>
          <w:bCs w:val="0"/>
          <w:sz w:val="28"/>
        </w:rPr>
        <w:softHyphen/>
        <w:t>рой, осуществляется на основании договора купли-продажи.</w:t>
      </w:r>
    </w:p>
    <w:p w:rsidR="00942E2A" w:rsidRDefault="00942E2A">
      <w:pPr>
        <w:pStyle w:val="FR1"/>
        <w:spacing w:line="360" w:lineRule="auto"/>
        <w:ind w:left="0"/>
        <w:jc w:val="both"/>
        <w:rPr>
          <w:b w:val="0"/>
          <w:bCs w:val="0"/>
          <w:sz w:val="28"/>
        </w:rPr>
      </w:pPr>
      <w:r>
        <w:rPr>
          <w:b w:val="0"/>
          <w:bCs w:val="0"/>
          <w:sz w:val="28"/>
        </w:rPr>
        <w:t xml:space="preserve">      Порядок отражения в бухгалтерском учете процес</w:t>
      </w:r>
      <w:r>
        <w:rPr>
          <w:b w:val="0"/>
          <w:bCs w:val="0"/>
          <w:sz w:val="28"/>
        </w:rPr>
        <w:softHyphen/>
        <w:t>са приобретения нематериальных активов эволю</w:t>
      </w:r>
      <w:r>
        <w:rPr>
          <w:b w:val="0"/>
          <w:bCs w:val="0"/>
          <w:sz w:val="28"/>
        </w:rPr>
        <w:softHyphen/>
        <w:t>ционировал вместе с развитием законодательства по бухгалтерскому учету. До 1994 года, в соответствии с действовавшей в тот период редакцией Инструкции по применению Плана счетов бухгалтерского учета финансово-хозяйствен</w:t>
      </w:r>
      <w:r>
        <w:rPr>
          <w:b w:val="0"/>
          <w:bCs w:val="0"/>
          <w:sz w:val="28"/>
        </w:rPr>
        <w:softHyphen/>
        <w:t>ной деятельности предприятий, приобретение нема</w:t>
      </w:r>
      <w:r>
        <w:rPr>
          <w:b w:val="0"/>
          <w:bCs w:val="0"/>
          <w:sz w:val="28"/>
        </w:rPr>
        <w:softHyphen/>
        <w:t>териальных активов отражалось в бухгалтерском уче</w:t>
      </w:r>
      <w:r>
        <w:rPr>
          <w:b w:val="0"/>
          <w:bCs w:val="0"/>
          <w:sz w:val="28"/>
        </w:rPr>
        <w:softHyphen/>
        <w:t>те непосредственно по дебету счета 04 «Нематери</w:t>
      </w:r>
      <w:r>
        <w:rPr>
          <w:b w:val="0"/>
          <w:bCs w:val="0"/>
          <w:sz w:val="28"/>
        </w:rPr>
        <w:softHyphen/>
        <w:t>альные активы» в корреспонденции с кредитом счета 60 «Расчеты с поставщиками и подрядчиками» или счета 76 «Расчеты с разными дебиторами и кре</w:t>
      </w:r>
      <w:r>
        <w:rPr>
          <w:b w:val="0"/>
          <w:bCs w:val="0"/>
          <w:sz w:val="28"/>
        </w:rPr>
        <w:softHyphen/>
        <w:t>диторами».</w:t>
      </w:r>
    </w:p>
    <w:p w:rsidR="00942E2A" w:rsidRDefault="00942E2A">
      <w:pPr>
        <w:pStyle w:val="FR1"/>
        <w:spacing w:line="360" w:lineRule="auto"/>
        <w:ind w:left="0"/>
        <w:jc w:val="both"/>
        <w:rPr>
          <w:sz w:val="28"/>
        </w:rPr>
      </w:pPr>
      <w:r>
        <w:rPr>
          <w:b w:val="0"/>
          <w:bCs w:val="0"/>
          <w:sz w:val="28"/>
        </w:rPr>
        <w:t xml:space="preserve">      Если между моментом возникновения затрат по приобретению нематериальных активов и сроком их оприходования на баланс (например, процесс разра</w:t>
      </w:r>
      <w:r>
        <w:rPr>
          <w:b w:val="0"/>
          <w:bCs w:val="0"/>
          <w:sz w:val="28"/>
        </w:rPr>
        <w:softHyphen/>
        <w:t>ботки товарного знака) возникал временной лаг, можно было рекомендовать фактические затраты, связанные с приобретением нематериальных акти</w:t>
      </w:r>
      <w:r>
        <w:rPr>
          <w:b w:val="0"/>
          <w:bCs w:val="0"/>
          <w:sz w:val="28"/>
        </w:rPr>
        <w:softHyphen/>
        <w:t>вов, до их завершения временно собирать по дебету счета 31 «Расходы будущих периодов» с пос</w:t>
      </w:r>
      <w:r>
        <w:rPr>
          <w:b w:val="0"/>
          <w:bCs w:val="0"/>
          <w:sz w:val="28"/>
        </w:rPr>
        <w:softHyphen/>
        <w:t>ледующим списанием на основании акта приемки с кредита счета 31 в дебет счета 04 «Нематериальные активы».</w:t>
      </w:r>
    </w:p>
    <w:p w:rsidR="00942E2A" w:rsidRDefault="00942E2A">
      <w:pPr>
        <w:spacing w:line="360" w:lineRule="auto"/>
        <w:jc w:val="both"/>
        <w:rPr>
          <w:sz w:val="28"/>
        </w:rPr>
      </w:pPr>
      <w:r>
        <w:rPr>
          <w:sz w:val="28"/>
        </w:rPr>
        <w:t xml:space="preserve">      До января 1994 года нормативные документы не давали ответа на вопрос о том, можно ли учитывать в составе собственного имущества нематериальные активы, созданные на самом предприятии. Особенно часто этот вопрос возникал по поводу создания программных продуктов для использования на этом же предприятии.</w:t>
      </w:r>
    </w:p>
    <w:p w:rsidR="00942E2A" w:rsidRDefault="00942E2A">
      <w:pPr>
        <w:spacing w:line="360" w:lineRule="auto"/>
        <w:jc w:val="both"/>
        <w:rPr>
          <w:sz w:val="28"/>
        </w:rPr>
      </w:pPr>
      <w:r>
        <w:rPr>
          <w:sz w:val="28"/>
        </w:rPr>
        <w:t xml:space="preserve">      С 1 января 1994 года после утверждения Положе</w:t>
      </w:r>
      <w:r>
        <w:rPr>
          <w:sz w:val="28"/>
        </w:rPr>
        <w:softHyphen/>
        <w:t>ния по бухгалтерскому учету долгосрочных инвести</w:t>
      </w:r>
      <w:r>
        <w:rPr>
          <w:sz w:val="28"/>
        </w:rPr>
        <w:softHyphen/>
        <w:t>ций изменился порядок учета приобретения и созда</w:t>
      </w:r>
      <w:r>
        <w:rPr>
          <w:sz w:val="28"/>
        </w:rPr>
        <w:softHyphen/>
        <w:t>ния нематериальных активов. С 1994 года приобретение и создание нематериальных активов осуществлялось в результате долгосрочных инвестиций организации. Бухгалтерский учет долгосрочных инвестиций ве</w:t>
      </w:r>
      <w:r>
        <w:rPr>
          <w:sz w:val="28"/>
        </w:rPr>
        <w:softHyphen/>
        <w:t>лся на счете 08 «Капитальные вложения», на кото</w:t>
      </w:r>
      <w:r>
        <w:rPr>
          <w:sz w:val="28"/>
        </w:rPr>
        <w:softHyphen/>
        <w:t>ром открывались субсчета по их видам, в том числе субсчет «Приобретение нематериальных активов».</w:t>
      </w:r>
    </w:p>
    <w:p w:rsidR="00942E2A" w:rsidRDefault="00942E2A">
      <w:pPr>
        <w:spacing w:line="360" w:lineRule="auto"/>
        <w:jc w:val="both"/>
        <w:rPr>
          <w:sz w:val="28"/>
        </w:rPr>
      </w:pPr>
      <w:r>
        <w:rPr>
          <w:sz w:val="28"/>
        </w:rPr>
        <w:t xml:space="preserve">      Стоимость прав и иных видов активов, подлежащих в соответствии с их юридической формой, экономи</w:t>
      </w:r>
      <w:r>
        <w:rPr>
          <w:sz w:val="28"/>
        </w:rPr>
        <w:softHyphen/>
        <w:t>ческой природой и целевым использованием учету в составе нематериальных активов, приобретенных предприятиями, отражались на счете «Капитальные вложения», согласно оплаченным или принятым к оп</w:t>
      </w:r>
      <w:r>
        <w:rPr>
          <w:sz w:val="28"/>
        </w:rPr>
        <w:softHyphen/>
        <w:t>лате счетам продавцов, после их оприходования и постановки на учет, что находило отражение по дебету счета 08, субсчет «Приобретение нематериальных активов», и кредиту счетов 60 «Расчеты с поставщи</w:t>
      </w:r>
      <w:r>
        <w:rPr>
          <w:sz w:val="28"/>
        </w:rPr>
        <w:softHyphen/>
        <w:t>ками и подрядчиками», 76 «Расчеты с разными деби</w:t>
      </w:r>
      <w:r>
        <w:rPr>
          <w:sz w:val="28"/>
        </w:rPr>
        <w:softHyphen/>
        <w:t xml:space="preserve">торами и кредиторами» и др. </w:t>
      </w:r>
    </w:p>
    <w:p w:rsidR="00942E2A" w:rsidRDefault="00942E2A">
      <w:pPr>
        <w:spacing w:line="360" w:lineRule="auto"/>
        <w:jc w:val="both"/>
        <w:rPr>
          <w:sz w:val="28"/>
        </w:rPr>
      </w:pPr>
      <w:r>
        <w:rPr>
          <w:sz w:val="28"/>
        </w:rPr>
        <w:t xml:space="preserve">      С 2000 года в бухгалтерском учете нематериальных активов произошли некоторые изменения. Так, ПБУ 14/2000 уточняет, что первоначальная стои</w:t>
      </w:r>
      <w:r>
        <w:rPr>
          <w:sz w:val="28"/>
        </w:rPr>
        <w:softHyphen/>
        <w:t>мость нематериальных активов, приобретенных за плату, определяется как сумма фактических расхо</w:t>
      </w:r>
      <w:r>
        <w:rPr>
          <w:sz w:val="28"/>
        </w:rPr>
        <w:softHyphen/>
        <w:t>дов на приобретение, за исключением налога на до</w:t>
      </w:r>
      <w:r>
        <w:rPr>
          <w:sz w:val="28"/>
        </w:rPr>
        <w:softHyphen/>
        <w:t>бавленную стоимость и иных возмещаемых налогов (кроме случаев, предусмотренных законодательст</w:t>
      </w:r>
      <w:r>
        <w:rPr>
          <w:sz w:val="28"/>
        </w:rPr>
        <w:softHyphen/>
        <w:t>вом Российской Федерации).</w:t>
      </w:r>
    </w:p>
    <w:p w:rsidR="00942E2A" w:rsidRDefault="00942E2A">
      <w:pPr>
        <w:spacing w:line="360" w:lineRule="auto"/>
        <w:jc w:val="both"/>
        <w:rPr>
          <w:sz w:val="28"/>
        </w:rPr>
      </w:pPr>
      <w:r>
        <w:rPr>
          <w:sz w:val="28"/>
        </w:rPr>
        <w:t xml:space="preserve">      Фактическими расходами на приобретение и соз</w:t>
      </w:r>
      <w:r>
        <w:rPr>
          <w:sz w:val="28"/>
        </w:rPr>
        <w:softHyphen/>
        <w:t>дание нематериальных активов могут быть:</w:t>
      </w:r>
    </w:p>
    <w:p w:rsidR="00942E2A" w:rsidRDefault="00942E2A">
      <w:pPr>
        <w:spacing w:line="360" w:lineRule="auto"/>
        <w:ind w:firstLine="284"/>
        <w:jc w:val="both"/>
        <w:rPr>
          <w:sz w:val="28"/>
        </w:rPr>
      </w:pPr>
      <w:r>
        <w:rPr>
          <w:sz w:val="28"/>
        </w:rPr>
        <w:t>• суммы, уплачиваемые в соответствии с договором ус</w:t>
      </w:r>
      <w:r>
        <w:rPr>
          <w:sz w:val="28"/>
        </w:rPr>
        <w:softHyphen/>
        <w:t>тупки (приобретения) прав правообладателю (продав</w:t>
      </w:r>
      <w:r>
        <w:rPr>
          <w:sz w:val="28"/>
        </w:rPr>
        <w:softHyphen/>
        <w:t>цу);</w:t>
      </w:r>
    </w:p>
    <w:p w:rsidR="00942E2A" w:rsidRDefault="00942E2A">
      <w:pPr>
        <w:spacing w:line="360" w:lineRule="auto"/>
        <w:ind w:firstLine="284"/>
        <w:jc w:val="both"/>
        <w:rPr>
          <w:sz w:val="28"/>
        </w:rPr>
      </w:pPr>
      <w:r>
        <w:rPr>
          <w:sz w:val="28"/>
        </w:rPr>
        <w:t>• суммы, уплачиваемые организациям за информацион</w:t>
      </w:r>
      <w:r>
        <w:rPr>
          <w:sz w:val="28"/>
        </w:rPr>
        <w:softHyphen/>
        <w:t>ные и консультационные услуги, связанные с приобре</w:t>
      </w:r>
      <w:r>
        <w:rPr>
          <w:sz w:val="28"/>
        </w:rPr>
        <w:softHyphen/>
        <w:t>тением нематериальных активов;</w:t>
      </w:r>
    </w:p>
    <w:p w:rsidR="00942E2A" w:rsidRDefault="00942E2A">
      <w:pPr>
        <w:spacing w:line="360" w:lineRule="auto"/>
        <w:ind w:firstLine="284"/>
        <w:jc w:val="both"/>
        <w:rPr>
          <w:sz w:val="28"/>
        </w:rPr>
      </w:pPr>
      <w:r>
        <w:rPr>
          <w:sz w:val="28"/>
        </w:rPr>
        <w:t>• регистрационные сборы, таможенные пошлины, патент</w:t>
      </w:r>
      <w:r>
        <w:rPr>
          <w:sz w:val="28"/>
        </w:rPr>
        <w:softHyphen/>
        <w:t>ные пошлины и другие аналогичные платежи, произве</w:t>
      </w:r>
      <w:r>
        <w:rPr>
          <w:sz w:val="28"/>
        </w:rPr>
        <w:softHyphen/>
        <w:t>денные в связи с уступкой (приобретением) исключи</w:t>
      </w:r>
      <w:r>
        <w:rPr>
          <w:sz w:val="28"/>
        </w:rPr>
        <w:softHyphen/>
        <w:t>тельных прав правообладателя;</w:t>
      </w:r>
    </w:p>
    <w:p w:rsidR="00942E2A" w:rsidRDefault="00942E2A">
      <w:pPr>
        <w:spacing w:line="360" w:lineRule="auto"/>
        <w:ind w:firstLine="284"/>
        <w:jc w:val="both"/>
        <w:rPr>
          <w:sz w:val="28"/>
          <w:lang w:val="en-US"/>
        </w:rPr>
      </w:pPr>
      <w:r>
        <w:rPr>
          <w:sz w:val="28"/>
        </w:rPr>
        <w:t>• невозмещаемые налоги, уплачиваемые в связи с приоб</w:t>
      </w:r>
      <w:r>
        <w:rPr>
          <w:sz w:val="28"/>
        </w:rPr>
        <w:softHyphen/>
        <w:t>ретением объекта нематериальных активов;</w:t>
      </w:r>
    </w:p>
    <w:p w:rsidR="00942E2A" w:rsidRDefault="00942E2A">
      <w:pPr>
        <w:spacing w:line="360" w:lineRule="auto"/>
        <w:ind w:firstLine="284"/>
        <w:jc w:val="both"/>
        <w:rPr>
          <w:sz w:val="28"/>
        </w:rPr>
      </w:pPr>
      <w:r>
        <w:rPr>
          <w:sz w:val="28"/>
        </w:rPr>
        <w:t>• вознаграждения, уплачиваемые посреднической орга</w:t>
      </w:r>
      <w:r>
        <w:rPr>
          <w:sz w:val="28"/>
        </w:rPr>
        <w:softHyphen/>
        <w:t>низации, через которую приобретен объект нематери</w:t>
      </w:r>
      <w:r>
        <w:rPr>
          <w:sz w:val="28"/>
        </w:rPr>
        <w:softHyphen/>
        <w:t>альных активов;</w:t>
      </w:r>
    </w:p>
    <w:p w:rsidR="00942E2A" w:rsidRDefault="00942E2A">
      <w:pPr>
        <w:pStyle w:val="a4"/>
        <w:spacing w:line="360" w:lineRule="auto"/>
        <w:rPr>
          <w:sz w:val="28"/>
        </w:rPr>
      </w:pPr>
      <w:r>
        <w:rPr>
          <w:sz w:val="28"/>
        </w:rPr>
        <w:t>• иные расходы, непосредственно связанные с приобре</w:t>
      </w:r>
      <w:r>
        <w:rPr>
          <w:sz w:val="28"/>
        </w:rPr>
        <w:softHyphen/>
        <w:t xml:space="preserve">тением нематериальных активов.                                                </w:t>
      </w:r>
    </w:p>
    <w:p w:rsidR="00942E2A" w:rsidRDefault="00942E2A">
      <w:pPr>
        <w:pStyle w:val="a4"/>
        <w:spacing w:line="360" w:lineRule="auto"/>
        <w:ind w:firstLine="0"/>
        <w:rPr>
          <w:sz w:val="28"/>
        </w:rPr>
      </w:pPr>
      <w:r>
        <w:rPr>
          <w:sz w:val="28"/>
        </w:rPr>
        <w:t xml:space="preserve">      При оплате приобретаемых нематериальных акти</w:t>
      </w:r>
      <w:r>
        <w:rPr>
          <w:sz w:val="28"/>
        </w:rPr>
        <w:softHyphen/>
        <w:t>вов, если условиями договора предусмотрена от</w:t>
      </w:r>
      <w:r>
        <w:rPr>
          <w:sz w:val="28"/>
        </w:rPr>
        <w:softHyphen/>
        <w:t>срочка или рассрочка платежа, фактические расходы принимаются к бухгалтерскому учету в полной сумме кредиторской задолженности.</w:t>
      </w:r>
    </w:p>
    <w:p w:rsidR="00942E2A" w:rsidRDefault="00942E2A">
      <w:pPr>
        <w:spacing w:line="360" w:lineRule="auto"/>
        <w:jc w:val="both"/>
        <w:rPr>
          <w:sz w:val="28"/>
        </w:rPr>
      </w:pPr>
      <w:r>
        <w:rPr>
          <w:sz w:val="28"/>
        </w:rPr>
        <w:t xml:space="preserve">      При приобретении нематериальных активов могут возникать дополнительные расходы на приведение их в состояние, в котором они пригодны к использо</w:t>
      </w:r>
      <w:r>
        <w:rPr>
          <w:sz w:val="28"/>
        </w:rPr>
        <w:softHyphen/>
        <w:t>ванию в запланированных целях. Такими расходами могут быть суммы оплаты занятых этим работников, соответствующие отчисления на социальное страхо</w:t>
      </w:r>
      <w:r>
        <w:rPr>
          <w:sz w:val="28"/>
        </w:rPr>
        <w:softHyphen/>
        <w:t>вание и обеспечение, материальные и иные расходы. Дополнительные расходы увеличивают первоначаль</w:t>
      </w:r>
      <w:r>
        <w:rPr>
          <w:sz w:val="28"/>
        </w:rPr>
        <w:softHyphen/>
        <w:t>ную стоимость нематериальных активов.</w:t>
      </w:r>
    </w:p>
    <w:p w:rsidR="00942E2A" w:rsidRDefault="00942E2A">
      <w:pPr>
        <w:spacing w:line="360" w:lineRule="auto"/>
        <w:jc w:val="both"/>
        <w:rPr>
          <w:sz w:val="28"/>
        </w:rPr>
      </w:pPr>
      <w:r>
        <w:rPr>
          <w:sz w:val="28"/>
        </w:rPr>
        <w:t xml:space="preserve">      После того, как объект приведен в состояние готов</w:t>
      </w:r>
      <w:r>
        <w:rPr>
          <w:sz w:val="28"/>
        </w:rPr>
        <w:softHyphen/>
        <w:t>ности к использованию в запланированных целях, он зачисляется на основании акта приемки в состав не</w:t>
      </w:r>
      <w:r>
        <w:rPr>
          <w:sz w:val="28"/>
        </w:rPr>
        <w:softHyphen/>
        <w:t>материальных активов, что отражалось в бухгалтер</w:t>
      </w:r>
      <w:r>
        <w:rPr>
          <w:sz w:val="28"/>
        </w:rPr>
        <w:softHyphen/>
        <w:t>ском учете записью по дебету счета 04 «Нематери</w:t>
      </w:r>
      <w:r>
        <w:rPr>
          <w:sz w:val="28"/>
        </w:rPr>
        <w:softHyphen/>
        <w:t>альные активы» и кредиту счета 08 «Капитальные вложения».</w:t>
      </w:r>
    </w:p>
    <w:p w:rsidR="00942E2A" w:rsidRDefault="00942E2A">
      <w:pPr>
        <w:pStyle w:val="a4"/>
        <w:spacing w:line="360" w:lineRule="auto"/>
        <w:ind w:firstLine="0"/>
        <w:rPr>
          <w:sz w:val="28"/>
        </w:rPr>
      </w:pPr>
      <w:r>
        <w:rPr>
          <w:sz w:val="28"/>
        </w:rPr>
        <w:t xml:space="preserve">      В Положении о бухгалтерском учете и отчетности в Российской Федерации говорится не только о при</w:t>
      </w:r>
      <w:r>
        <w:rPr>
          <w:sz w:val="28"/>
        </w:rPr>
        <w:softHyphen/>
        <w:t>обретении, но также и об изготовлении нематери</w:t>
      </w:r>
      <w:r>
        <w:rPr>
          <w:sz w:val="28"/>
        </w:rPr>
        <w:softHyphen/>
        <w:t>альных активов. Но изготовление является основным первоначальным способом возникновения права собственности на вещи; в отношении нематериаль</w:t>
      </w:r>
      <w:r>
        <w:rPr>
          <w:sz w:val="28"/>
        </w:rPr>
        <w:softHyphen/>
        <w:t>ных активов вообще не может возникать право соб</w:t>
      </w:r>
      <w:r>
        <w:rPr>
          <w:sz w:val="28"/>
        </w:rPr>
        <w:softHyphen/>
        <w:t>ственности, так как они представляют собой объек</w:t>
      </w:r>
      <w:r>
        <w:rPr>
          <w:sz w:val="28"/>
        </w:rPr>
        <w:softHyphen/>
        <w:t>ты, на которые возникают не права собственности, а исключительные права. Поэтому более правильно говорить не об изготовлении, а о создании немате</w:t>
      </w:r>
      <w:r>
        <w:rPr>
          <w:sz w:val="28"/>
        </w:rPr>
        <w:softHyphen/>
        <w:t>риальных активов.</w:t>
      </w:r>
    </w:p>
    <w:p w:rsidR="00942E2A" w:rsidRDefault="00942E2A">
      <w:pPr>
        <w:spacing w:line="360" w:lineRule="auto"/>
        <w:jc w:val="both"/>
        <w:rPr>
          <w:sz w:val="28"/>
        </w:rPr>
      </w:pPr>
      <w:r>
        <w:rPr>
          <w:sz w:val="28"/>
        </w:rPr>
        <w:t xml:space="preserve">      Если обратиться к истории вопроса, то еще раз на</w:t>
      </w:r>
      <w:r>
        <w:rPr>
          <w:sz w:val="28"/>
        </w:rPr>
        <w:softHyphen/>
        <w:t>помним, что до января 1994 года вопрос о том мож</w:t>
      </w:r>
      <w:r>
        <w:rPr>
          <w:sz w:val="28"/>
        </w:rPr>
        <w:softHyphen/>
        <w:t>но ли вообще учитывать в составе собственного имущества нематериальные активы, созданные на самом предприятии, был дискуссионным. Норматив</w:t>
      </w:r>
      <w:r>
        <w:rPr>
          <w:sz w:val="28"/>
        </w:rPr>
        <w:softHyphen/>
        <w:t>ные акты на него ответа не давали.</w:t>
      </w:r>
    </w:p>
    <w:p w:rsidR="00942E2A" w:rsidRDefault="00942E2A">
      <w:pPr>
        <w:pStyle w:val="21"/>
        <w:spacing w:line="360" w:lineRule="auto"/>
        <w:ind w:firstLine="0"/>
        <w:rPr>
          <w:sz w:val="28"/>
        </w:rPr>
      </w:pPr>
      <w:r>
        <w:rPr>
          <w:sz w:val="28"/>
        </w:rPr>
        <w:t xml:space="preserve">      О том, что затраты на создание нематериальных ак</w:t>
      </w:r>
      <w:r>
        <w:rPr>
          <w:sz w:val="28"/>
        </w:rPr>
        <w:softHyphen/>
        <w:t>тивов также относятся к категории долгосрочных ин</w:t>
      </w:r>
      <w:r>
        <w:rPr>
          <w:sz w:val="28"/>
        </w:rPr>
        <w:softHyphen/>
        <w:t>вестиций и подлежат учету на счете 08 «Капитальные вложения», указано впервые в Положении по бухгал</w:t>
      </w:r>
      <w:r>
        <w:rPr>
          <w:sz w:val="28"/>
        </w:rPr>
        <w:softHyphen/>
        <w:t>терскому учету долгосрочных инвестиций (действует с января 1994 года). С введением в действие 31 октября 2000 года Нового Плана счетов бухгалтерского учета эти затраты учитываются на счете 08 « Вложения во внеоборотные активы ».</w:t>
      </w:r>
    </w:p>
    <w:p w:rsidR="00942E2A" w:rsidRDefault="00942E2A">
      <w:pPr>
        <w:spacing w:line="360" w:lineRule="auto"/>
        <w:jc w:val="both"/>
        <w:rPr>
          <w:sz w:val="28"/>
        </w:rPr>
      </w:pPr>
      <w:r>
        <w:rPr>
          <w:sz w:val="28"/>
        </w:rPr>
        <w:t xml:space="preserve">      Создание нематериальных активов возможно как собственными силами организации (работниками предприятия), так и путем привлечения сторонних организаций.</w:t>
      </w:r>
    </w:p>
    <w:p w:rsidR="00942E2A" w:rsidRDefault="00942E2A">
      <w:pPr>
        <w:spacing w:line="360" w:lineRule="auto"/>
        <w:jc w:val="both"/>
        <w:rPr>
          <w:sz w:val="28"/>
        </w:rPr>
      </w:pPr>
      <w:r>
        <w:t xml:space="preserve">      </w:t>
      </w:r>
      <w:r>
        <w:rPr>
          <w:sz w:val="28"/>
        </w:rPr>
        <w:t>Правовое оформление создания творческого про</w:t>
      </w:r>
      <w:r>
        <w:rPr>
          <w:sz w:val="28"/>
        </w:rPr>
        <w:softHyphen/>
        <w:t>изведения необходимо для решения вопроса о при</w:t>
      </w:r>
      <w:r>
        <w:rPr>
          <w:sz w:val="28"/>
        </w:rPr>
        <w:softHyphen/>
        <w:t>надлежности права использования созданного про</w:t>
      </w:r>
      <w:r>
        <w:rPr>
          <w:sz w:val="28"/>
        </w:rPr>
        <w:softHyphen/>
        <w:t>изведения и вытекающих из него имущественных прав автора и предприятия. Отдельные  правовые  нормы,  регулирующие  процесс  создания произведе</w:t>
      </w:r>
      <w:r>
        <w:rPr>
          <w:sz w:val="28"/>
        </w:rPr>
        <w:softHyphen/>
        <w:t xml:space="preserve">ния, </w:t>
      </w:r>
    </w:p>
    <w:p w:rsidR="00942E2A" w:rsidRDefault="00942E2A">
      <w:pPr>
        <w:spacing w:line="360" w:lineRule="auto"/>
        <w:jc w:val="both"/>
        <w:rPr>
          <w:sz w:val="28"/>
        </w:rPr>
      </w:pPr>
      <w:r>
        <w:rPr>
          <w:sz w:val="28"/>
        </w:rPr>
        <w:br w:type="page"/>
        <w:t>могут содержаться в трудовом договоре (кон</w:t>
      </w:r>
      <w:r>
        <w:rPr>
          <w:sz w:val="28"/>
        </w:rPr>
        <w:softHyphen/>
        <w:t>тракте) работника и предприятия, но желательно за</w:t>
      </w:r>
      <w:r>
        <w:rPr>
          <w:sz w:val="28"/>
        </w:rPr>
        <w:softHyphen/>
        <w:t>ключать дополнительный договор между предпри</w:t>
      </w:r>
      <w:r>
        <w:rPr>
          <w:sz w:val="28"/>
        </w:rPr>
        <w:softHyphen/>
        <w:t>ятием и работником на его создание.  Для правового оформления создания и передачи творческих произведений могут быть использованы:  договор о создании и передаче авторского произведе</w:t>
      </w:r>
      <w:r>
        <w:rPr>
          <w:sz w:val="28"/>
        </w:rPr>
        <w:softHyphen/>
        <w:t>ния; договор о выполнении НИОКР; договор о создании и передаче научно-технической продукции.</w:t>
      </w:r>
    </w:p>
    <w:p w:rsidR="00942E2A" w:rsidRDefault="00942E2A">
      <w:pPr>
        <w:pStyle w:val="FR1"/>
        <w:spacing w:line="360" w:lineRule="auto"/>
        <w:ind w:left="0"/>
        <w:jc w:val="both"/>
        <w:rPr>
          <w:b w:val="0"/>
          <w:bCs w:val="0"/>
          <w:sz w:val="28"/>
        </w:rPr>
      </w:pPr>
      <w:r>
        <w:rPr>
          <w:b w:val="0"/>
          <w:bCs w:val="0"/>
          <w:sz w:val="28"/>
        </w:rPr>
        <w:t xml:space="preserve">      Необходимо подчеркнуть, что на практике провести разделение между приобретением и созданием не</w:t>
      </w:r>
      <w:r>
        <w:rPr>
          <w:b w:val="0"/>
          <w:bCs w:val="0"/>
          <w:sz w:val="28"/>
        </w:rPr>
        <w:softHyphen/>
        <w:t>материальных активов достаточно сложно, так как создание нематериального актива на основании до</w:t>
      </w:r>
      <w:r>
        <w:rPr>
          <w:b w:val="0"/>
          <w:bCs w:val="0"/>
          <w:sz w:val="28"/>
        </w:rPr>
        <w:softHyphen/>
        <w:t>говора предполагает его дальнейшую передачу за</w:t>
      </w:r>
      <w:r>
        <w:rPr>
          <w:b w:val="0"/>
          <w:bCs w:val="0"/>
          <w:sz w:val="28"/>
        </w:rPr>
        <w:softHyphen/>
        <w:t>казчику. На наш взгляд, между приобретением и созданием нет принципиальной разницы с точки зрения эконо</w:t>
      </w:r>
      <w:r>
        <w:rPr>
          <w:b w:val="0"/>
          <w:bCs w:val="0"/>
          <w:sz w:val="28"/>
        </w:rPr>
        <w:softHyphen/>
        <w:t>мического содержания этих процессов и с точки зре</w:t>
      </w:r>
      <w:r>
        <w:rPr>
          <w:b w:val="0"/>
          <w:bCs w:val="0"/>
          <w:sz w:val="28"/>
        </w:rPr>
        <w:softHyphen/>
        <w:t>ния целей использования полученного конечного продукта.</w:t>
      </w:r>
    </w:p>
    <w:p w:rsidR="00942E2A" w:rsidRDefault="00942E2A">
      <w:pPr>
        <w:spacing w:line="360" w:lineRule="auto"/>
        <w:jc w:val="both"/>
        <w:rPr>
          <w:b/>
          <w:bCs/>
          <w:sz w:val="28"/>
        </w:rPr>
      </w:pPr>
      <w:r>
        <w:rPr>
          <w:sz w:val="28"/>
        </w:rPr>
        <w:t xml:space="preserve">      Назрела настоятельная необходимость в четком терминологическом определении объектов бухгал</w:t>
      </w:r>
      <w:r>
        <w:rPr>
          <w:sz w:val="28"/>
        </w:rPr>
        <w:softHyphen/>
        <w:t>терского учета. Процесс унификации терминов бух</w:t>
      </w:r>
      <w:r>
        <w:rPr>
          <w:sz w:val="28"/>
        </w:rPr>
        <w:softHyphen/>
        <w:t>галтерского учета имеет и самостоятельное значе</w:t>
      </w:r>
      <w:r>
        <w:rPr>
          <w:sz w:val="28"/>
        </w:rPr>
        <w:softHyphen/>
        <w:t>ние. Кроме того, его важность в настоящее время обусловлена тем, что многие бухгалтерские обозна</w:t>
      </w:r>
      <w:r>
        <w:rPr>
          <w:sz w:val="28"/>
        </w:rPr>
        <w:softHyphen/>
        <w:t>чения используются в налоговом законодательстве, а значит, двусмысленность и непроработанность этих вопросов имеет для предприятий порой очень серь</w:t>
      </w:r>
      <w:r>
        <w:rPr>
          <w:sz w:val="28"/>
        </w:rPr>
        <w:softHyphen/>
        <w:t>езные налоговые последствия</w:t>
      </w:r>
      <w:r>
        <w:rPr>
          <w:b/>
          <w:bCs/>
          <w:sz w:val="28"/>
        </w:rPr>
        <w:t>.</w:t>
      </w:r>
    </w:p>
    <w:p w:rsidR="00942E2A" w:rsidRDefault="00942E2A">
      <w:pPr>
        <w:spacing w:line="360" w:lineRule="auto"/>
        <w:jc w:val="both"/>
        <w:rPr>
          <w:sz w:val="28"/>
        </w:rPr>
      </w:pPr>
      <w:r>
        <w:rPr>
          <w:b/>
          <w:bCs/>
          <w:sz w:val="28"/>
        </w:rPr>
        <w:t xml:space="preserve">      </w:t>
      </w:r>
      <w:r>
        <w:rPr>
          <w:sz w:val="28"/>
        </w:rPr>
        <w:t>Пример. Организация приобрела исключительное право на промышленный образец у его создателя физического лица. Стоимость приобретенного актива 13 500 (без НДС). За регистрацию договора об уступке патента была уплачена пошлина 190 рублей.</w:t>
      </w:r>
    </w:p>
    <w:p w:rsidR="00942E2A" w:rsidRDefault="00942E2A">
      <w:pPr>
        <w:tabs>
          <w:tab w:val="left" w:pos="900"/>
          <w:tab w:val="left" w:pos="1440"/>
        </w:tabs>
        <w:spacing w:line="360" w:lineRule="auto"/>
        <w:jc w:val="right"/>
        <w:rPr>
          <w:i/>
          <w:iCs/>
          <w:sz w:val="28"/>
        </w:rPr>
      </w:pPr>
      <w:r>
        <w:rPr>
          <w:i/>
          <w:iCs/>
          <w:sz w:val="28"/>
        </w:rPr>
        <w:t>Таблица 2.1.13</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spacing w:line="360" w:lineRule="auto"/>
        <w:jc w:val="center"/>
        <w:rPr>
          <w:i/>
          <w:iCs/>
        </w:rPr>
      </w:pPr>
      <w:r>
        <w:rPr>
          <w:i/>
          <w:iCs/>
        </w:rPr>
        <w:pict>
          <v:shape id="_x0000_i1037" type="#_x0000_t75" style="width:425.25pt;height:63.75pt">
            <v:imagedata r:id="rId19" o:title=""/>
          </v:shape>
        </w:pict>
      </w:r>
    </w:p>
    <w:p w:rsidR="00942E2A" w:rsidRDefault="00942E2A">
      <w:pPr>
        <w:tabs>
          <w:tab w:val="left" w:pos="1440"/>
        </w:tabs>
        <w:spacing w:line="360" w:lineRule="auto"/>
        <w:jc w:val="both"/>
        <w:rPr>
          <w:sz w:val="28"/>
        </w:rPr>
      </w:pPr>
      <w:r>
        <w:rPr>
          <w:sz w:val="28"/>
        </w:rPr>
        <w:t xml:space="preserve">      Пример. Организация при разработке товарного знака понесла следующие расходы: зарплата дизайнеров с отчислениями 27 000 рублей, консультационные услуги сторонней организации 1 560, в т. ч. НДС. Материальные затраты 2 000 рублей, амортизация оборудования 157, пошлины за регистрацию 212 рублей.      </w:t>
      </w:r>
    </w:p>
    <w:p w:rsidR="00942E2A" w:rsidRDefault="00942E2A">
      <w:pPr>
        <w:tabs>
          <w:tab w:val="left" w:pos="900"/>
          <w:tab w:val="left" w:pos="1440"/>
        </w:tabs>
        <w:spacing w:line="360" w:lineRule="auto"/>
        <w:jc w:val="right"/>
        <w:rPr>
          <w:i/>
          <w:iCs/>
          <w:sz w:val="28"/>
        </w:rPr>
      </w:pPr>
      <w:r>
        <w:rPr>
          <w:i/>
          <w:iCs/>
          <w:sz w:val="28"/>
        </w:rPr>
        <w:t>Таблица 2.1.14</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1440"/>
        </w:tabs>
        <w:spacing w:line="360" w:lineRule="auto"/>
        <w:jc w:val="center"/>
        <w:rPr>
          <w:i/>
          <w:iCs/>
          <w:sz w:val="28"/>
        </w:rPr>
      </w:pPr>
      <w:r>
        <w:rPr>
          <w:i/>
          <w:iCs/>
          <w:sz w:val="28"/>
        </w:rPr>
        <w:pict>
          <v:shape id="_x0000_i1038" type="#_x0000_t75" style="width:450pt;height:138pt">
            <v:imagedata r:id="rId20" o:title=""/>
          </v:shape>
        </w:pict>
      </w:r>
    </w:p>
    <w:p w:rsidR="00942E2A" w:rsidRDefault="00942E2A">
      <w:pPr>
        <w:pStyle w:val="FR1"/>
        <w:spacing w:line="360" w:lineRule="auto"/>
        <w:ind w:left="0"/>
        <w:jc w:val="both"/>
        <w:rPr>
          <w:b w:val="0"/>
          <w:bCs w:val="0"/>
          <w:sz w:val="28"/>
        </w:rPr>
      </w:pPr>
      <w:r>
        <w:rPr>
          <w:b w:val="0"/>
          <w:bCs w:val="0"/>
          <w:sz w:val="28"/>
        </w:rPr>
        <w:t xml:space="preserve">      Нематериальные активы, поступившие на предпри</w:t>
      </w:r>
      <w:r>
        <w:rPr>
          <w:b w:val="0"/>
          <w:bCs w:val="0"/>
          <w:sz w:val="28"/>
        </w:rPr>
        <w:softHyphen/>
        <w:t>ятие в результате вклада инвесторами в уставный ка</w:t>
      </w:r>
      <w:r>
        <w:rPr>
          <w:b w:val="0"/>
          <w:bCs w:val="0"/>
          <w:sz w:val="28"/>
        </w:rPr>
        <w:softHyphen/>
        <w:t>питал инвесторов, приходуются на счет 08 «Вложения во внеоборотные активы» в оценке по со</w:t>
      </w:r>
      <w:r>
        <w:rPr>
          <w:b w:val="0"/>
          <w:bCs w:val="0"/>
          <w:sz w:val="28"/>
        </w:rPr>
        <w:softHyphen/>
        <w:t>гласованной между учредителями стоимости и впо</w:t>
      </w:r>
      <w:r>
        <w:rPr>
          <w:b w:val="0"/>
          <w:bCs w:val="0"/>
          <w:sz w:val="28"/>
        </w:rPr>
        <w:softHyphen/>
        <w:t>следствии списываются в дебет счета 04 «Нематери</w:t>
      </w:r>
      <w:r>
        <w:rPr>
          <w:b w:val="0"/>
          <w:bCs w:val="0"/>
          <w:sz w:val="28"/>
        </w:rPr>
        <w:softHyphen/>
        <w:t xml:space="preserve">альные активы».    </w:t>
      </w:r>
    </w:p>
    <w:p w:rsidR="00942E2A" w:rsidRDefault="00942E2A">
      <w:pPr>
        <w:pStyle w:val="FR1"/>
        <w:spacing w:line="360" w:lineRule="auto"/>
        <w:ind w:left="0"/>
        <w:jc w:val="both"/>
        <w:rPr>
          <w:b w:val="0"/>
          <w:bCs w:val="0"/>
          <w:sz w:val="28"/>
        </w:rPr>
      </w:pPr>
      <w:r>
        <w:rPr>
          <w:b w:val="0"/>
          <w:bCs w:val="0"/>
          <w:sz w:val="28"/>
        </w:rPr>
        <w:t xml:space="preserve">        Получение нематериальных активов, поступивших на предприятие безвозмездно, в соответствии с Планом счетов бухгалтерского учета, утвержденным Приказом МФ РФ от 31 октября 2000 года №94н, от</w:t>
      </w:r>
      <w:r>
        <w:rPr>
          <w:b w:val="0"/>
          <w:bCs w:val="0"/>
          <w:sz w:val="28"/>
        </w:rPr>
        <w:softHyphen/>
        <w:t>ражается в бухгалтерском учете по рыночной стоимости.  Рыночная стоимость при безвозмездной   передаче  нематериальных активов   не   может   быть    ниже   их    оста</w:t>
      </w:r>
      <w:r>
        <w:rPr>
          <w:b w:val="0"/>
          <w:bCs w:val="0"/>
          <w:sz w:val="28"/>
        </w:rPr>
        <w:softHyphen/>
        <w:t>точной  стоимости, числящейся у передающих предприятий. При этом их стоимость по данным бух</w:t>
      </w:r>
      <w:r>
        <w:rPr>
          <w:b w:val="0"/>
          <w:bCs w:val="0"/>
          <w:sz w:val="28"/>
        </w:rPr>
        <w:softHyphen/>
        <w:t>галтерского учета передающей стороны указывается в документах о передаче.</w:t>
      </w:r>
    </w:p>
    <w:p w:rsidR="00942E2A" w:rsidRDefault="00942E2A">
      <w:pPr>
        <w:spacing w:line="360" w:lineRule="auto"/>
        <w:jc w:val="both"/>
        <w:rPr>
          <w:sz w:val="28"/>
        </w:rPr>
      </w:pPr>
      <w:r>
        <w:rPr>
          <w:sz w:val="28"/>
        </w:rPr>
        <w:t xml:space="preserve">      Что касается многолетних насаждений, то их первоначальная стоимость складывается из фактических затрат по закладке. В последующие годы, до сдачи насаждений в эксплуатацию по достижению ими взрослого возраста, к их стоимости присоединяются расходы по уходу за насаждениями, включая затраты по посадке, прочистке и уходу (за вычетом стоимости продукции, полученной с многолетних насаждений, по ценам вложенной реализации или использования).</w:t>
      </w:r>
    </w:p>
    <w:p w:rsidR="00942E2A" w:rsidRDefault="00942E2A">
      <w:pPr>
        <w:spacing w:line="360" w:lineRule="auto"/>
        <w:jc w:val="both"/>
        <w:rPr>
          <w:sz w:val="28"/>
        </w:rPr>
      </w:pPr>
      <w:r>
        <w:rPr>
          <w:sz w:val="28"/>
        </w:rPr>
        <w:t xml:space="preserve">      К следующей группе вложений во внеоборотные активы относятся вложения в  создание основного стада. Молодняк животных, переводимый в основное стадо, оценивается по фактической себестоимости. Молодняк всех видов продуктивного и рабочего скота, переводимый в основное стадо, списывается в течение года по стоимости, числящейся на начало отчетного года, с присоединением плановой себестоимости привеса или прироста за период с начала отчетного года до момента перевода животных в основное стадо.</w:t>
      </w:r>
    </w:p>
    <w:p w:rsidR="00942E2A" w:rsidRDefault="00942E2A">
      <w:pPr>
        <w:tabs>
          <w:tab w:val="left" w:pos="1440"/>
        </w:tabs>
        <w:spacing w:line="360" w:lineRule="auto"/>
        <w:jc w:val="both"/>
        <w:rPr>
          <w:sz w:val="28"/>
        </w:rPr>
      </w:pPr>
      <w:r>
        <w:rPr>
          <w:sz w:val="28"/>
        </w:rPr>
        <w:t xml:space="preserve">      Пример. Организация перевела в основное стадо молодняк животных. Затраты по выращиванию составили 100 000 рублей.</w:t>
      </w:r>
    </w:p>
    <w:p w:rsidR="00942E2A" w:rsidRDefault="00942E2A">
      <w:pPr>
        <w:tabs>
          <w:tab w:val="left" w:pos="900"/>
          <w:tab w:val="left" w:pos="1440"/>
        </w:tabs>
        <w:spacing w:line="360" w:lineRule="auto"/>
        <w:jc w:val="right"/>
        <w:rPr>
          <w:i/>
          <w:iCs/>
          <w:sz w:val="28"/>
        </w:rPr>
      </w:pPr>
      <w:r>
        <w:rPr>
          <w:i/>
          <w:iCs/>
          <w:sz w:val="28"/>
        </w:rPr>
        <w:t>Таблица 2.1.15</w:t>
      </w:r>
    </w:p>
    <w:p w:rsidR="00942E2A" w:rsidRDefault="00942E2A">
      <w:pPr>
        <w:tabs>
          <w:tab w:val="left" w:pos="900"/>
          <w:tab w:val="left" w:pos="1440"/>
        </w:tabs>
        <w:jc w:val="center"/>
        <w:rPr>
          <w:sz w:val="28"/>
        </w:rPr>
      </w:pPr>
      <w:r>
        <w:rPr>
          <w:b/>
          <w:bCs/>
          <w:sz w:val="28"/>
        </w:rPr>
        <w:t>Журнал регистрации хозяйственных операций</w:t>
      </w:r>
    </w:p>
    <w:p w:rsidR="00942E2A" w:rsidRDefault="006F3C01">
      <w:pPr>
        <w:tabs>
          <w:tab w:val="left" w:pos="1440"/>
        </w:tabs>
        <w:spacing w:line="360" w:lineRule="auto"/>
        <w:jc w:val="center"/>
      </w:pPr>
      <w:r>
        <w:pict>
          <v:shape id="_x0000_i1039" type="#_x0000_t75" style="width:417.75pt;height:60.75pt">
            <v:imagedata r:id="rId21" o:title=""/>
          </v:shape>
        </w:pict>
      </w:r>
      <w:r w:rsidR="00942E2A">
        <w:t xml:space="preserve">                             </w:t>
      </w:r>
    </w:p>
    <w:p w:rsidR="00942E2A" w:rsidRDefault="00942E2A">
      <w:pPr>
        <w:tabs>
          <w:tab w:val="left" w:pos="1440"/>
        </w:tabs>
        <w:spacing w:line="360" w:lineRule="auto"/>
        <w:jc w:val="both"/>
        <w:rPr>
          <w:sz w:val="28"/>
        </w:rPr>
      </w:pPr>
      <w:r>
        <w:rPr>
          <w:sz w:val="28"/>
        </w:rPr>
        <w:t xml:space="preserve">      Приобретенные взрослые животные приходуются по фактической себестоимости их приобретения, включая расходы по доставке. Взрослые животные, полученные безвозмездно, принимаются к бухгалтерскому учету по рыночной стоимости, к которой добавляются фактические расходы по доставке их в организацию.</w:t>
      </w:r>
    </w:p>
    <w:p w:rsidR="00942E2A" w:rsidRDefault="00942E2A">
      <w:pPr>
        <w:tabs>
          <w:tab w:val="left" w:pos="1440"/>
        </w:tabs>
        <w:spacing w:line="360" w:lineRule="auto"/>
        <w:jc w:val="both"/>
        <w:rPr>
          <w:sz w:val="28"/>
        </w:rPr>
      </w:pPr>
      <w:r>
        <w:rPr>
          <w:sz w:val="28"/>
        </w:rPr>
        <w:t xml:space="preserve">      Одним из важных аспектов рассматриваемого вопроса является оценка вложений в земельные участки. Основой для определения достоверной стоимости земельного участ</w:t>
      </w:r>
      <w:r>
        <w:rPr>
          <w:sz w:val="28"/>
        </w:rPr>
        <w:softHyphen/>
        <w:t>ка, находящегося в ограниченной собственности организации, является в настоящее время государственный земельный кадастр. Это стало воз</w:t>
      </w:r>
      <w:r>
        <w:rPr>
          <w:sz w:val="28"/>
        </w:rPr>
        <w:softHyphen/>
        <w:t>можным благодаря принятию Федерального закона «О государственном земельном кадастре» от 2 января 2000 года. Оценка земельного участка связана с определением его кадастровой стоимости с учетом плодоро</w:t>
      </w:r>
      <w:r>
        <w:rPr>
          <w:sz w:val="28"/>
        </w:rPr>
        <w:softHyphen/>
        <w:t>дия почв, природных и экономических условий и местонахождения.</w:t>
      </w:r>
    </w:p>
    <w:p w:rsidR="00942E2A" w:rsidRDefault="00942E2A">
      <w:pPr>
        <w:pStyle w:val="21"/>
        <w:spacing w:line="360" w:lineRule="auto"/>
        <w:ind w:firstLine="0"/>
        <w:rPr>
          <w:sz w:val="28"/>
        </w:rPr>
      </w:pPr>
      <w:r>
        <w:rPr>
          <w:sz w:val="28"/>
        </w:rPr>
        <w:t xml:space="preserve">      Следует отметить, что существует нерасторжимая связь между зе</w:t>
      </w:r>
      <w:r>
        <w:rPr>
          <w:sz w:val="28"/>
        </w:rPr>
        <w:softHyphen/>
        <w:t>мельными участками и прочно закрепленными на них зданиями, соору</w:t>
      </w:r>
      <w:r>
        <w:rPr>
          <w:sz w:val="28"/>
        </w:rPr>
        <w:softHyphen/>
        <w:t>жениями или другими объектами недвижимости. В том случае, если зда</w:t>
      </w:r>
      <w:r>
        <w:rPr>
          <w:sz w:val="28"/>
        </w:rPr>
        <w:softHyphen/>
        <w:t>ния и сооружения являются собственностью организации, и организация реализует указанные объекты, то, в соответствии с гражданским законо</w:t>
      </w:r>
      <w:r>
        <w:rPr>
          <w:sz w:val="28"/>
        </w:rPr>
        <w:softHyphen/>
        <w:t>дательством Российской Федерации, одновременно с передачей права собственности на здания и сооружения должны передаваться права на ту часть земельного участка, которая занята недвижимостью и необходима для ее использования. При этом многое зависит от того, какие права на земельный участок переходят к покупателю. В том случае, если земель</w:t>
      </w:r>
      <w:r>
        <w:rPr>
          <w:sz w:val="28"/>
        </w:rPr>
        <w:softHyphen/>
        <w:t>ный участок передается вместе со зданием, сооружением и другой недви</w:t>
      </w:r>
      <w:r>
        <w:rPr>
          <w:sz w:val="28"/>
        </w:rPr>
        <w:softHyphen/>
        <w:t>жимостью, цена на недвижимость включает цену соответствующей части земельного участка.</w:t>
      </w:r>
    </w:p>
    <w:p w:rsidR="00942E2A" w:rsidRDefault="00942E2A">
      <w:pPr>
        <w:spacing w:line="360" w:lineRule="auto"/>
        <w:jc w:val="both"/>
        <w:rPr>
          <w:sz w:val="28"/>
        </w:rPr>
      </w:pPr>
      <w:r>
        <w:rPr>
          <w:sz w:val="28"/>
        </w:rPr>
        <w:t xml:space="preserve">      Для признания земельных участков в качестве объекта бухгалтерского учета большое значение имеет их классификация. Следует отме</w:t>
      </w:r>
      <w:r>
        <w:rPr>
          <w:sz w:val="28"/>
        </w:rPr>
        <w:softHyphen/>
        <w:t>тить, что если объекты основных средств классифицированы в рамках существующих нормативных документов, то классификация земельных участков к настоящему времени не имеет стандартных решений. В норма</w:t>
      </w:r>
      <w:r>
        <w:rPr>
          <w:sz w:val="28"/>
        </w:rPr>
        <w:softHyphen/>
        <w:t>тивных документах и литературных источниках делаются попытки класси</w:t>
      </w:r>
      <w:r>
        <w:rPr>
          <w:sz w:val="28"/>
        </w:rPr>
        <w:softHyphen/>
        <w:t>фикации земельных участков.</w:t>
      </w:r>
    </w:p>
    <w:p w:rsidR="00942E2A" w:rsidRDefault="00942E2A">
      <w:pPr>
        <w:pStyle w:val="21"/>
        <w:spacing w:line="360" w:lineRule="auto"/>
        <w:ind w:firstLine="0"/>
        <w:rPr>
          <w:sz w:val="28"/>
        </w:rPr>
      </w:pPr>
      <w:r>
        <w:rPr>
          <w:sz w:val="28"/>
        </w:rPr>
        <w:t xml:space="preserve">      На основании изучения законодательных и нормативных актов, ре</w:t>
      </w:r>
      <w:r>
        <w:rPr>
          <w:sz w:val="28"/>
        </w:rPr>
        <w:softHyphen/>
        <w:t>гулирующих земельные отношения в Российской Федерации, и литера</w:t>
      </w:r>
      <w:r>
        <w:rPr>
          <w:sz w:val="28"/>
        </w:rPr>
        <w:softHyphen/>
        <w:t>турных источников можно предложить следующую классификацию земель</w:t>
      </w:r>
      <w:r>
        <w:rPr>
          <w:sz w:val="28"/>
        </w:rPr>
        <w:softHyphen/>
        <w:t>ных участков для целей бухгалтерского учета (таблица 2.1.16) [34, 254].</w:t>
      </w:r>
    </w:p>
    <w:p w:rsidR="00942E2A" w:rsidRDefault="00942E2A">
      <w:pPr>
        <w:spacing w:line="360" w:lineRule="auto"/>
        <w:jc w:val="both"/>
        <w:rPr>
          <w:sz w:val="28"/>
        </w:rPr>
      </w:pPr>
      <w:r>
        <w:rPr>
          <w:sz w:val="28"/>
          <w:szCs w:val="10"/>
        </w:rPr>
        <w:t xml:space="preserve">      Привед</w:t>
      </w:r>
      <w:r>
        <w:rPr>
          <w:sz w:val="28"/>
        </w:rPr>
        <w:t>енная классификация земельных участков может лежать в основе определения объектов бухгалтерского учета юридических лиц.</w:t>
      </w:r>
    </w:p>
    <w:p w:rsidR="00942E2A" w:rsidRDefault="00942E2A">
      <w:pPr>
        <w:spacing w:line="360" w:lineRule="auto"/>
        <w:jc w:val="both"/>
        <w:rPr>
          <w:b/>
          <w:bCs/>
          <w:i/>
          <w:iCs/>
          <w:sz w:val="28"/>
        </w:rPr>
      </w:pPr>
      <w:r>
        <w:rPr>
          <w:sz w:val="28"/>
        </w:rPr>
        <w:t xml:space="preserve">      Права юридических лиц на закрепленные за ними земельные учас</w:t>
      </w:r>
      <w:r>
        <w:rPr>
          <w:sz w:val="28"/>
        </w:rPr>
        <w:softHyphen/>
        <w:t>тки должны быть подтверждены в установленном гражданским и земельным законодательством порядке. Собственник, пользователь и арендатор земельного участка подтверждают свои права на землю документами государственного земельного кадастра, документами государственной регистрации, соответствующими свидетельствами, договорами и иными документами, удостоверяющими права. Выписка из Единого государствен</w:t>
      </w:r>
      <w:r>
        <w:rPr>
          <w:sz w:val="28"/>
        </w:rPr>
        <w:softHyphen/>
        <w:t>ного реестра земель должна содержать следующие сведения о земель</w:t>
      </w:r>
      <w:r>
        <w:rPr>
          <w:sz w:val="28"/>
        </w:rPr>
        <w:softHyphen/>
        <w:t>ных участках: кадастровый номер; местоположение (адрес); площадь; ка</w:t>
      </w:r>
      <w:r>
        <w:rPr>
          <w:sz w:val="28"/>
        </w:rPr>
        <w:softHyphen/>
        <w:t>тегория земель и разрешенное использование земельных участков; опи</w:t>
      </w:r>
      <w:r>
        <w:rPr>
          <w:sz w:val="28"/>
        </w:rPr>
        <w:softHyphen/>
        <w:t>сание границ земельных участков и их отдельных частей; зарегистриро</w:t>
      </w:r>
      <w:r>
        <w:rPr>
          <w:sz w:val="28"/>
        </w:rPr>
        <w:softHyphen/>
        <w:t>ванные в установленном порядке вещные права и ограничения (обреме</w:t>
      </w:r>
      <w:r>
        <w:rPr>
          <w:sz w:val="28"/>
        </w:rPr>
        <w:softHyphen/>
        <w:t>нения); экономические характеристики, в том числе размеры платы за землю; качественные характеристики, в том числе показатели состояния плодородия земель для отдельных категорий земель; наличие объектов недвижимого имущества, прочно связанных с земельными участками.</w:t>
      </w:r>
    </w:p>
    <w:p w:rsidR="00942E2A" w:rsidRDefault="00942E2A">
      <w:pPr>
        <w:spacing w:line="360" w:lineRule="auto"/>
        <w:jc w:val="right"/>
        <w:rPr>
          <w:i/>
          <w:iCs/>
          <w:sz w:val="28"/>
        </w:rPr>
      </w:pPr>
      <w:r>
        <w:rPr>
          <w:i/>
          <w:iCs/>
          <w:sz w:val="28"/>
        </w:rPr>
        <w:t>Таблица 2.1.16</w:t>
      </w:r>
    </w:p>
    <w:p w:rsidR="00942E2A" w:rsidRDefault="00942E2A">
      <w:pPr>
        <w:pStyle w:val="6"/>
        <w:ind w:firstLine="0"/>
        <w:rPr>
          <w:sz w:val="28"/>
        </w:rPr>
      </w:pPr>
      <w:r>
        <w:rPr>
          <w:sz w:val="28"/>
        </w:rPr>
        <w:t>Классификация земельных участков для целей бухгалтерского учета</w:t>
      </w:r>
    </w:p>
    <w:p w:rsidR="00942E2A" w:rsidRDefault="006F3C01">
      <w:pPr>
        <w:spacing w:before="60" w:line="360" w:lineRule="auto"/>
        <w:jc w:val="center"/>
        <w:rPr>
          <w:sz w:val="28"/>
          <w:szCs w:val="10"/>
        </w:rPr>
      </w:pPr>
      <w:r>
        <w:rPr>
          <w:sz w:val="28"/>
          <w:szCs w:val="10"/>
        </w:rPr>
        <w:pict>
          <v:shape id="_x0000_i1040" type="#_x0000_t75" style="width:461.25pt;height:368.25pt" o:bordertopcolor="this" o:borderleftcolor="this" o:borderbottomcolor="this" o:borderrightcolor="this">
            <v:imagedata r:id="rId22" o:title=""/>
            <w10:bordertop type="single" width="4"/>
            <w10:borderleft type="single" width="4"/>
            <w10:borderbottom type="single" width="4"/>
            <w10:borderright type="single" width="4"/>
          </v:shape>
        </w:pict>
      </w:r>
    </w:p>
    <w:p w:rsidR="00942E2A" w:rsidRDefault="00942E2A">
      <w:pPr>
        <w:spacing w:line="360" w:lineRule="auto"/>
        <w:jc w:val="both"/>
      </w:pPr>
      <w:r>
        <w:t xml:space="preserve">      </w:t>
      </w:r>
    </w:p>
    <w:p w:rsidR="00942E2A" w:rsidRDefault="00942E2A">
      <w:pPr>
        <w:spacing w:line="360" w:lineRule="auto"/>
        <w:jc w:val="both"/>
        <w:rPr>
          <w:sz w:val="28"/>
          <w:szCs w:val="16"/>
        </w:rPr>
      </w:pPr>
      <w:r>
        <w:t xml:space="preserve">      </w:t>
      </w:r>
      <w:r>
        <w:rPr>
          <w:sz w:val="28"/>
          <w:szCs w:val="16"/>
        </w:rPr>
        <w:t xml:space="preserve">Земельные участки и здания (сооружения) являются отдельными объектами бухгалтерского учета, хотя существует нерасторжимая связь между земельным участком  и  находящимися на нем зданиями и сооружениями. Для организаций </w:t>
      </w:r>
    </w:p>
    <w:p w:rsidR="00942E2A" w:rsidRDefault="00942E2A">
      <w:pPr>
        <w:spacing w:line="360" w:lineRule="auto"/>
        <w:jc w:val="both"/>
        <w:rPr>
          <w:sz w:val="28"/>
          <w:szCs w:val="16"/>
        </w:rPr>
      </w:pPr>
      <w:r>
        <w:rPr>
          <w:sz w:val="28"/>
          <w:szCs w:val="16"/>
        </w:rPr>
        <w:br w:type="page"/>
        <w:t>промышленности и других отраслей целесообразно выделять в бухгалтерском учете земельные участки с производственными и  прочими хозяйственными строениями, земельные участки, занятые объектами социальной сферы, и незастроенные земельные участки. Необходимость детализации такого учета обуславливается тем, что при операциях отчуждения зданий и сооружений в бухгалтерском учете должен быть отражен и переход к покупателю прав на земельный участок, занятый этими зданиями и сооружениями (прав собственности, пользования, либо аренды).</w:t>
      </w:r>
    </w:p>
    <w:p w:rsidR="00942E2A" w:rsidRDefault="00942E2A">
      <w:pPr>
        <w:spacing w:line="360" w:lineRule="auto"/>
        <w:jc w:val="both"/>
        <w:rPr>
          <w:sz w:val="28"/>
        </w:rPr>
      </w:pPr>
      <w:r>
        <w:rPr>
          <w:sz w:val="28"/>
        </w:rPr>
        <w:t xml:space="preserve">      Статьей 554 Гражданского кодекса Российской Федерации определено, что в договоре продажи недвижимого имущества должны быть указаны данные, позволяющие определенно установить не только недвижимое имущество, подлежащее передаче покупателю, но и данные, определяю</w:t>
      </w:r>
      <w:r>
        <w:rPr>
          <w:sz w:val="28"/>
        </w:rPr>
        <w:softHyphen/>
        <w:t>щие расположение недвижимости на соответствующем земельном учас</w:t>
      </w:r>
      <w:r>
        <w:rPr>
          <w:sz w:val="28"/>
        </w:rPr>
        <w:softHyphen/>
        <w:t>тке. В противном случае договор продажи не считается заключенным.</w:t>
      </w:r>
    </w:p>
    <w:p w:rsidR="00942E2A" w:rsidRDefault="00942E2A">
      <w:pPr>
        <w:pStyle w:val="FR1"/>
        <w:spacing w:line="360" w:lineRule="auto"/>
        <w:ind w:left="0"/>
        <w:jc w:val="both"/>
        <w:rPr>
          <w:b w:val="0"/>
          <w:bCs w:val="0"/>
          <w:sz w:val="28"/>
        </w:rPr>
      </w:pPr>
      <w:r>
        <w:rPr>
          <w:b w:val="0"/>
          <w:bCs w:val="0"/>
          <w:sz w:val="28"/>
        </w:rPr>
        <w:t xml:space="preserve">      К сожалению, единого порядка учета земельных участков пока не разрабо</w:t>
      </w:r>
      <w:r>
        <w:rPr>
          <w:b w:val="0"/>
          <w:bCs w:val="0"/>
          <w:sz w:val="28"/>
        </w:rPr>
        <w:softHyphen/>
        <w:t>тано в связи с тем, что правовые вопросы землевладения и землепользо</w:t>
      </w:r>
      <w:r>
        <w:rPr>
          <w:b w:val="0"/>
          <w:bCs w:val="0"/>
          <w:sz w:val="28"/>
        </w:rPr>
        <w:softHyphen/>
        <w:t>вания до сих пор не упорядочены. Однако независимо от принятия Зе</w:t>
      </w:r>
      <w:r>
        <w:rPr>
          <w:b w:val="0"/>
          <w:bCs w:val="0"/>
          <w:sz w:val="28"/>
        </w:rPr>
        <w:softHyphen/>
        <w:t>мельного кодекса Российской Федерации вопрос стоимостного измере</w:t>
      </w:r>
      <w:r>
        <w:rPr>
          <w:b w:val="0"/>
          <w:bCs w:val="0"/>
          <w:sz w:val="28"/>
        </w:rPr>
        <w:softHyphen/>
        <w:t>ния земельных участков для целей бухгалтерского учета нуждается в упо</w:t>
      </w:r>
      <w:r>
        <w:rPr>
          <w:b w:val="0"/>
          <w:bCs w:val="0"/>
          <w:sz w:val="28"/>
        </w:rPr>
        <w:softHyphen/>
        <w:t>рядочении.</w:t>
      </w:r>
    </w:p>
    <w:p w:rsidR="00942E2A" w:rsidRDefault="00942E2A">
      <w:pPr>
        <w:pStyle w:val="FR1"/>
        <w:spacing w:line="360" w:lineRule="auto"/>
        <w:ind w:left="0"/>
        <w:jc w:val="both"/>
        <w:rPr>
          <w:b w:val="0"/>
          <w:bCs w:val="0"/>
          <w:sz w:val="28"/>
        </w:rPr>
      </w:pPr>
      <w:r>
        <w:rPr>
          <w:b w:val="0"/>
          <w:bCs w:val="0"/>
          <w:sz w:val="28"/>
        </w:rPr>
        <w:t xml:space="preserve">      Большую ценность в определении способов оценки земли представ</w:t>
      </w:r>
      <w:r>
        <w:rPr>
          <w:b w:val="0"/>
          <w:bCs w:val="0"/>
          <w:sz w:val="28"/>
        </w:rPr>
        <w:softHyphen/>
        <w:t>ляют собой работы тех русских экономистов, во времена которых учет земель включался в общую систему бухгалтерского учета: Н. Утехина (1897), Н.П. Заломанова (1899), А. Скворцова (1903), А. Гуляева (1906). Д. Пестржецкого (1906) и других.</w:t>
      </w:r>
    </w:p>
    <w:p w:rsidR="00942E2A" w:rsidRDefault="00942E2A">
      <w:pPr>
        <w:pStyle w:val="FR1"/>
        <w:spacing w:line="360" w:lineRule="auto"/>
        <w:ind w:left="0"/>
        <w:jc w:val="both"/>
        <w:rPr>
          <w:b w:val="0"/>
          <w:bCs w:val="0"/>
          <w:sz w:val="28"/>
        </w:rPr>
      </w:pPr>
      <w:r>
        <w:rPr>
          <w:b w:val="0"/>
          <w:bCs w:val="0"/>
          <w:sz w:val="28"/>
        </w:rPr>
        <w:t xml:space="preserve">      Так, Н. Утехин предлагал три способа оценки земли в бухгалтерском учете: 1) по продажным ценам; 2) по арендной плате; 3) по ренте, вычис</w:t>
      </w:r>
      <w:r>
        <w:rPr>
          <w:b w:val="0"/>
          <w:bCs w:val="0"/>
          <w:sz w:val="28"/>
        </w:rPr>
        <w:softHyphen/>
        <w:t>ленной из чистого дохода.</w:t>
      </w:r>
    </w:p>
    <w:p w:rsidR="00942E2A" w:rsidRDefault="00942E2A">
      <w:pPr>
        <w:pStyle w:val="FR1"/>
        <w:spacing w:line="360" w:lineRule="auto"/>
        <w:ind w:left="0"/>
        <w:jc w:val="both"/>
        <w:rPr>
          <w:b w:val="0"/>
          <w:bCs w:val="0"/>
          <w:sz w:val="28"/>
        </w:rPr>
      </w:pPr>
      <w:r>
        <w:rPr>
          <w:b w:val="0"/>
          <w:bCs w:val="0"/>
          <w:sz w:val="28"/>
        </w:rPr>
        <w:t xml:space="preserve">      Оценка земель по продажным ценам основана на определении их средней стоимости. Н. Утехин приводил методику расчета средней стои</w:t>
      </w:r>
      <w:r>
        <w:rPr>
          <w:b w:val="0"/>
          <w:bCs w:val="0"/>
          <w:sz w:val="28"/>
        </w:rPr>
        <w:softHyphen/>
        <w:t xml:space="preserve">мости земель: «Если  в   данном   районе   не   редкость   -   продажа   и   покупка   земель   для </w:t>
      </w:r>
    </w:p>
    <w:p w:rsidR="00942E2A" w:rsidRDefault="00942E2A">
      <w:pPr>
        <w:pStyle w:val="FR1"/>
        <w:spacing w:line="360" w:lineRule="auto"/>
        <w:ind w:left="0"/>
        <w:jc w:val="both"/>
        <w:rPr>
          <w:b w:val="0"/>
          <w:bCs w:val="0"/>
          <w:sz w:val="28"/>
        </w:rPr>
      </w:pPr>
      <w:r>
        <w:rPr>
          <w:b w:val="0"/>
          <w:bCs w:val="0"/>
          <w:sz w:val="28"/>
        </w:rPr>
        <w:br w:type="page"/>
        <w:t>сельскохозяйственного производства, то, зная цены, какие дают за землю разного качества и разных хозяйственных назначений, берут стоимость среднюю за несколько лет из нескольких случаев для каждого года» [50, 135].</w:t>
      </w:r>
    </w:p>
    <w:p w:rsidR="00942E2A" w:rsidRDefault="00942E2A">
      <w:pPr>
        <w:pStyle w:val="FR1"/>
        <w:spacing w:line="360" w:lineRule="auto"/>
        <w:ind w:left="0"/>
        <w:jc w:val="both"/>
        <w:rPr>
          <w:b w:val="0"/>
          <w:bCs w:val="0"/>
          <w:sz w:val="28"/>
        </w:rPr>
      </w:pPr>
      <w:r>
        <w:rPr>
          <w:b w:val="0"/>
          <w:bCs w:val="0"/>
          <w:sz w:val="28"/>
        </w:rPr>
        <w:t xml:space="preserve">      Оценка земель по арендной плате осуществлялась теми же при</w:t>
      </w:r>
      <w:r>
        <w:rPr>
          <w:b w:val="0"/>
          <w:bCs w:val="0"/>
          <w:sz w:val="28"/>
        </w:rPr>
        <w:softHyphen/>
        <w:t xml:space="preserve">емами, что и оценка по продажным ценам: «Если продажа земли мало распространена, а развита аренда, которая вычисляется подобным же образом, как средняя продажная стоимость земли» [50, 135].                                                       </w:t>
      </w:r>
    </w:p>
    <w:p w:rsidR="00942E2A" w:rsidRDefault="00942E2A">
      <w:pPr>
        <w:pStyle w:val="FR1"/>
        <w:spacing w:line="360" w:lineRule="auto"/>
        <w:ind w:left="0"/>
        <w:jc w:val="both"/>
        <w:rPr>
          <w:b w:val="0"/>
          <w:bCs w:val="0"/>
          <w:sz w:val="28"/>
        </w:rPr>
      </w:pPr>
      <w:r>
        <w:rPr>
          <w:b w:val="0"/>
          <w:bCs w:val="0"/>
          <w:sz w:val="28"/>
        </w:rPr>
        <w:t xml:space="preserve">      Третий способ оценки земель основан на исчислении ренты, кото</w:t>
      </w:r>
      <w:r>
        <w:rPr>
          <w:b w:val="0"/>
          <w:bCs w:val="0"/>
          <w:sz w:val="28"/>
        </w:rPr>
        <w:softHyphen/>
        <w:t>рая определялась исходя из чистого дохода: «При вычислениях среднюю арендную плату принимают за доход с капитала в землю, учитывая капи</w:t>
      </w:r>
      <w:r>
        <w:rPr>
          <w:b w:val="0"/>
          <w:bCs w:val="0"/>
          <w:sz w:val="28"/>
        </w:rPr>
        <w:softHyphen/>
        <w:t>тал по существующему проценту с денег, даваемому более надежным кре</w:t>
      </w:r>
      <w:r>
        <w:rPr>
          <w:b w:val="0"/>
          <w:bCs w:val="0"/>
          <w:sz w:val="28"/>
        </w:rPr>
        <w:softHyphen/>
        <w:t>дитным учреждением (государственным Банком)» [50, 136].</w:t>
      </w:r>
    </w:p>
    <w:p w:rsidR="00942E2A" w:rsidRDefault="00942E2A">
      <w:pPr>
        <w:pStyle w:val="FR1"/>
        <w:spacing w:line="360" w:lineRule="auto"/>
        <w:ind w:left="0"/>
        <w:jc w:val="both"/>
        <w:rPr>
          <w:b w:val="0"/>
          <w:bCs w:val="0"/>
          <w:sz w:val="28"/>
        </w:rPr>
      </w:pPr>
      <w:r>
        <w:rPr>
          <w:b w:val="0"/>
          <w:bCs w:val="0"/>
          <w:sz w:val="28"/>
        </w:rPr>
        <w:t xml:space="preserve">      А. Скворцов считал, что наиболее предпочтительным является спо</w:t>
      </w:r>
      <w:r>
        <w:rPr>
          <w:b w:val="0"/>
          <w:bCs w:val="0"/>
          <w:sz w:val="28"/>
        </w:rPr>
        <w:softHyphen/>
        <w:t>соб оценки земель по капитализации дохода: «Земля, как выразитель сил природы, действующих в производстве, не имеет внутренней (трудовой) ценности. Земля должна оцениваться капитализацией суммы ренты, и хотя эта величина не всегда совпадает с рыночной ценой земли, мы не знаем до сих пор иного способа оценки, построенного на рациональных началах» [45, 267].</w:t>
      </w:r>
    </w:p>
    <w:p w:rsidR="00942E2A" w:rsidRDefault="00942E2A">
      <w:pPr>
        <w:pStyle w:val="FR1"/>
        <w:spacing w:line="360" w:lineRule="auto"/>
        <w:ind w:left="0"/>
        <w:jc w:val="both"/>
        <w:rPr>
          <w:b w:val="0"/>
          <w:bCs w:val="0"/>
          <w:sz w:val="28"/>
        </w:rPr>
      </w:pPr>
      <w:r>
        <w:rPr>
          <w:b w:val="0"/>
          <w:bCs w:val="0"/>
          <w:sz w:val="28"/>
        </w:rPr>
        <w:t xml:space="preserve">      После национализации земли землепользование в России было бес</w:t>
      </w:r>
      <w:r>
        <w:rPr>
          <w:b w:val="0"/>
          <w:bCs w:val="0"/>
          <w:sz w:val="28"/>
        </w:rPr>
        <w:softHyphen/>
        <w:t>платным, и поэтому оценка земли не производилась. В конце девяностых годов в нашей стране произошли кардинальные преобразования в земельных отношениях, в связи, с чем была установлена платность пользо</w:t>
      </w:r>
      <w:r>
        <w:rPr>
          <w:b w:val="0"/>
          <w:bCs w:val="0"/>
          <w:sz w:val="28"/>
        </w:rPr>
        <w:softHyphen/>
        <w:t>вания землей и необходимость в достоверной оценке земельных участков.</w:t>
      </w:r>
    </w:p>
    <w:p w:rsidR="00942E2A" w:rsidRDefault="00942E2A">
      <w:pPr>
        <w:pStyle w:val="FR1"/>
        <w:spacing w:line="360" w:lineRule="auto"/>
        <w:ind w:left="0"/>
        <w:jc w:val="both"/>
        <w:rPr>
          <w:b w:val="0"/>
          <w:bCs w:val="0"/>
          <w:sz w:val="28"/>
        </w:rPr>
      </w:pPr>
      <w:r>
        <w:rPr>
          <w:b w:val="0"/>
          <w:bCs w:val="0"/>
          <w:sz w:val="28"/>
        </w:rPr>
        <w:t xml:space="preserve">      Оценка земли может быть произведена по рыночной стоимости и по нормативной цене земли. Международными стандартами оценки предусматриваются различные методы определения рыночной стоимо</w:t>
      </w:r>
      <w:r>
        <w:rPr>
          <w:b w:val="0"/>
          <w:bCs w:val="0"/>
          <w:sz w:val="28"/>
        </w:rPr>
        <w:softHyphen/>
        <w:t>сти: метод сравнения продаж, метод остатка для земли, метод капитали</w:t>
      </w:r>
      <w:r>
        <w:rPr>
          <w:b w:val="0"/>
          <w:bCs w:val="0"/>
          <w:sz w:val="28"/>
        </w:rPr>
        <w:softHyphen/>
        <w:t>зации земельной ренты и другие. Следует отметить, что ни один метод определения рыночной стоимости земельных участков, применяемый в зарубежной практике, не может быть использован в настоящее время в нашей стране.</w:t>
      </w:r>
    </w:p>
    <w:p w:rsidR="00942E2A" w:rsidRDefault="00942E2A">
      <w:pPr>
        <w:pStyle w:val="FR1"/>
        <w:spacing w:line="360" w:lineRule="auto"/>
        <w:ind w:left="0"/>
        <w:jc w:val="both"/>
        <w:rPr>
          <w:b w:val="0"/>
          <w:bCs w:val="0"/>
          <w:sz w:val="28"/>
        </w:rPr>
      </w:pPr>
      <w:r>
        <w:rPr>
          <w:b w:val="0"/>
          <w:bCs w:val="0"/>
          <w:sz w:val="28"/>
        </w:rPr>
        <w:t xml:space="preserve">     </w:t>
      </w:r>
    </w:p>
    <w:p w:rsidR="00942E2A" w:rsidRDefault="00942E2A">
      <w:pPr>
        <w:pStyle w:val="FR1"/>
        <w:spacing w:line="360" w:lineRule="auto"/>
        <w:ind w:left="0"/>
        <w:jc w:val="both"/>
        <w:rPr>
          <w:b w:val="0"/>
          <w:bCs w:val="0"/>
          <w:sz w:val="28"/>
        </w:rPr>
      </w:pPr>
      <w:r>
        <w:rPr>
          <w:b w:val="0"/>
          <w:bCs w:val="0"/>
          <w:sz w:val="28"/>
        </w:rPr>
        <w:t xml:space="preserve">      Так, метод сравнения продаж должен быть основан на наличии боль</w:t>
      </w:r>
      <w:r>
        <w:rPr>
          <w:b w:val="0"/>
          <w:bCs w:val="0"/>
          <w:sz w:val="28"/>
        </w:rPr>
        <w:softHyphen/>
        <w:t>шого массива достоверной и доступной информации о состоявшихся сдел</w:t>
      </w:r>
      <w:r>
        <w:rPr>
          <w:b w:val="0"/>
          <w:bCs w:val="0"/>
          <w:sz w:val="28"/>
        </w:rPr>
        <w:softHyphen/>
        <w:t>ках купли-продажи земельных участков. Метод остатка для земли являет</w:t>
      </w:r>
      <w:r>
        <w:rPr>
          <w:b w:val="0"/>
          <w:bCs w:val="0"/>
          <w:sz w:val="28"/>
        </w:rPr>
        <w:softHyphen/>
        <w:t>ся разновидностью метода капитализации, применение этого метода ос</w:t>
      </w:r>
      <w:r>
        <w:rPr>
          <w:b w:val="0"/>
          <w:bCs w:val="0"/>
          <w:sz w:val="28"/>
        </w:rPr>
        <w:softHyphen/>
        <w:t>новано на наличии информации о доходности всего имущественного ком</w:t>
      </w:r>
      <w:r>
        <w:rPr>
          <w:b w:val="0"/>
          <w:bCs w:val="0"/>
          <w:sz w:val="28"/>
        </w:rPr>
        <w:softHyphen/>
        <w:t>плекса. При этом коэффициенты капитализации отдельно для земли и зданий должны быть определены по сравнимым объектам на рынке недвижимости. Однако в настоящее время в России отсутствует открытый рынок, нет типичных покупателей земельных участков. В условиях прода</w:t>
      </w:r>
      <w:r>
        <w:rPr>
          <w:b w:val="0"/>
          <w:bCs w:val="0"/>
          <w:sz w:val="28"/>
        </w:rPr>
        <w:softHyphen/>
        <w:t>жи государством промышленным предприятиям земельных участков каж</w:t>
      </w:r>
      <w:r>
        <w:rPr>
          <w:b w:val="0"/>
          <w:bCs w:val="0"/>
          <w:sz w:val="28"/>
        </w:rPr>
        <w:softHyphen/>
        <w:t>дое предприятие имеет право выкупить только те земли, которые ему были ранее выделены. При этом цены не адекватны рыночной стоимо</w:t>
      </w:r>
      <w:r>
        <w:rPr>
          <w:b w:val="0"/>
          <w:bCs w:val="0"/>
          <w:sz w:val="28"/>
        </w:rPr>
        <w:softHyphen/>
        <w:t>сти, а основываются на расчетах согласно федеральному законодатель</w:t>
      </w:r>
      <w:r>
        <w:rPr>
          <w:b w:val="0"/>
          <w:bCs w:val="0"/>
          <w:sz w:val="28"/>
        </w:rPr>
        <w:softHyphen/>
        <w:t>ству и законодательству субъектов Российской Федерации.</w:t>
      </w:r>
    </w:p>
    <w:p w:rsidR="00942E2A" w:rsidRDefault="00942E2A">
      <w:pPr>
        <w:pStyle w:val="FR1"/>
        <w:spacing w:line="360" w:lineRule="auto"/>
        <w:ind w:left="0"/>
        <w:jc w:val="both"/>
        <w:rPr>
          <w:b w:val="0"/>
          <w:bCs w:val="0"/>
          <w:sz w:val="28"/>
        </w:rPr>
      </w:pPr>
      <w:r>
        <w:rPr>
          <w:b w:val="0"/>
          <w:bCs w:val="0"/>
          <w:sz w:val="28"/>
        </w:rPr>
        <w:t xml:space="preserve">      Метод капитализации земельной ренты основан на показателях доходности от владения землей и коэффициента капитализации для зем</w:t>
      </w:r>
      <w:r>
        <w:rPr>
          <w:b w:val="0"/>
          <w:bCs w:val="0"/>
          <w:sz w:val="28"/>
        </w:rPr>
        <w:softHyphen/>
        <w:t>ли. В Российской Федерации пока еще мало распространена практика сдачи земельных участков в аренду частным землевладельцам. В аренду передаются главным образом свободные земли из государственных и муниципальных запасов. При этом величина арендной платы устанав</w:t>
      </w:r>
      <w:r>
        <w:rPr>
          <w:b w:val="0"/>
          <w:bCs w:val="0"/>
          <w:sz w:val="28"/>
        </w:rPr>
        <w:softHyphen/>
        <w:t>ливается соответствующими органами исполнительной власти исходя из целевого использования земли и категорий арендаторов. Поэтому на прак</w:t>
      </w:r>
      <w:r>
        <w:rPr>
          <w:b w:val="0"/>
          <w:bCs w:val="0"/>
          <w:sz w:val="28"/>
        </w:rPr>
        <w:softHyphen/>
        <w:t>тике применение метода капитализации земельной ренты сопряжено с существенными трудностями получения достоверной информации для измерения потока будущих доходов и операционных расходов землевла</w:t>
      </w:r>
      <w:r>
        <w:rPr>
          <w:b w:val="0"/>
          <w:bCs w:val="0"/>
          <w:sz w:val="28"/>
        </w:rPr>
        <w:softHyphen/>
        <w:t>дельцев, определения ставки их дисконтирования в текущую стоимость и коэффициента капитализации для земли.</w:t>
      </w:r>
    </w:p>
    <w:p w:rsidR="00942E2A" w:rsidRDefault="00942E2A">
      <w:pPr>
        <w:pStyle w:val="FR1"/>
        <w:spacing w:line="360" w:lineRule="auto"/>
        <w:ind w:left="0"/>
        <w:jc w:val="both"/>
        <w:rPr>
          <w:b w:val="0"/>
          <w:bCs w:val="0"/>
          <w:sz w:val="28"/>
        </w:rPr>
      </w:pPr>
      <w:r>
        <w:rPr>
          <w:b w:val="0"/>
          <w:bCs w:val="0"/>
          <w:sz w:val="28"/>
        </w:rPr>
        <w:t xml:space="preserve">      В перспективе в отечественной практике не исключена возможность оценки земельных участков по рыночной стоимости. Рыночная стоимость должна являться основой для установления стартовой цены земельных участков при их </w:t>
      </w:r>
    </w:p>
    <w:p w:rsidR="00942E2A" w:rsidRDefault="00942E2A">
      <w:pPr>
        <w:pStyle w:val="FR1"/>
        <w:spacing w:line="360" w:lineRule="auto"/>
        <w:ind w:left="0"/>
        <w:jc w:val="both"/>
        <w:rPr>
          <w:b w:val="0"/>
          <w:bCs w:val="0"/>
          <w:sz w:val="28"/>
        </w:rPr>
      </w:pPr>
      <w:r>
        <w:rPr>
          <w:b w:val="0"/>
          <w:bCs w:val="0"/>
          <w:sz w:val="28"/>
        </w:rPr>
        <w:br w:type="page"/>
        <w:t>продаже на кон</w:t>
      </w:r>
      <w:r>
        <w:rPr>
          <w:b w:val="0"/>
          <w:bCs w:val="0"/>
          <w:sz w:val="28"/>
        </w:rPr>
        <w:softHyphen/>
        <w:t>курсных началах. Однако применение в качестве оценки земельных участ</w:t>
      </w:r>
      <w:r>
        <w:rPr>
          <w:b w:val="0"/>
          <w:bCs w:val="0"/>
          <w:sz w:val="28"/>
        </w:rPr>
        <w:softHyphen/>
        <w:t>ков рыночной стоимости сопряжено с фундаментальной разработкой методологических приемов оценки и информационным обеспечением. Оценка земельных участков по рыночной стоимости может принести ожи</w:t>
      </w:r>
      <w:r>
        <w:rPr>
          <w:b w:val="0"/>
          <w:bCs w:val="0"/>
          <w:sz w:val="28"/>
        </w:rPr>
        <w:softHyphen/>
        <w:t>даемый эффект только при условии, что методология расчетов будет от</w:t>
      </w:r>
      <w:r>
        <w:rPr>
          <w:b w:val="0"/>
          <w:bCs w:val="0"/>
          <w:sz w:val="28"/>
        </w:rPr>
        <w:softHyphen/>
        <w:t>вечать существующим международным стандартам оценки.</w:t>
      </w:r>
    </w:p>
    <w:p w:rsidR="00942E2A" w:rsidRDefault="00942E2A">
      <w:pPr>
        <w:pStyle w:val="FR1"/>
        <w:spacing w:line="360" w:lineRule="auto"/>
        <w:ind w:left="0"/>
        <w:jc w:val="both"/>
        <w:rPr>
          <w:b w:val="0"/>
          <w:bCs w:val="0"/>
          <w:sz w:val="28"/>
        </w:rPr>
      </w:pPr>
      <w:r>
        <w:rPr>
          <w:b w:val="0"/>
          <w:bCs w:val="0"/>
          <w:sz w:val="28"/>
        </w:rPr>
        <w:t xml:space="preserve">      В современных условиях развития экономики России наиболее пред</w:t>
      </w:r>
      <w:r>
        <w:rPr>
          <w:b w:val="0"/>
          <w:bCs w:val="0"/>
          <w:sz w:val="28"/>
        </w:rPr>
        <w:softHyphen/>
        <w:t>почтительной является оценка земельных участков по нормативной цене. Нормативная цена земли является показателем, характеризующим стои</w:t>
      </w:r>
      <w:r>
        <w:rPr>
          <w:b w:val="0"/>
          <w:bCs w:val="0"/>
          <w:sz w:val="28"/>
        </w:rPr>
        <w:softHyphen/>
        <w:t>мость участка определенного качества и местоположения исходя из по</w:t>
      </w:r>
      <w:r>
        <w:rPr>
          <w:b w:val="0"/>
          <w:bCs w:val="0"/>
          <w:sz w:val="28"/>
        </w:rPr>
        <w:softHyphen/>
        <w:t>тенциального дохода за расчетный срок окупаемости. Правила опреде</w:t>
      </w:r>
      <w:r>
        <w:rPr>
          <w:b w:val="0"/>
          <w:bCs w:val="0"/>
          <w:sz w:val="28"/>
        </w:rPr>
        <w:softHyphen/>
        <w:t>ления нормативной цены земли установлены постановлением Прави</w:t>
      </w:r>
      <w:r>
        <w:rPr>
          <w:b w:val="0"/>
          <w:bCs w:val="0"/>
          <w:sz w:val="28"/>
        </w:rPr>
        <w:softHyphen/>
        <w:t>тельства Российской Федерации от 15 марта 1997 года № 319 «О порядке определения нормативной цены земли».</w:t>
      </w:r>
    </w:p>
    <w:p w:rsidR="00942E2A" w:rsidRDefault="00942E2A">
      <w:pPr>
        <w:pStyle w:val="FR1"/>
        <w:spacing w:line="360" w:lineRule="auto"/>
        <w:ind w:left="0"/>
        <w:jc w:val="both"/>
        <w:rPr>
          <w:b w:val="0"/>
          <w:bCs w:val="0"/>
          <w:sz w:val="28"/>
        </w:rPr>
      </w:pPr>
      <w:r>
        <w:rPr>
          <w:b w:val="0"/>
          <w:bCs w:val="0"/>
          <w:sz w:val="28"/>
        </w:rPr>
        <w:t xml:space="preserve">      Нормативная цена земли ежегодно определяется органами испол</w:t>
      </w:r>
      <w:r>
        <w:rPr>
          <w:b w:val="0"/>
          <w:bCs w:val="0"/>
          <w:sz w:val="28"/>
        </w:rPr>
        <w:softHyphen/>
        <w:t>нительной власти субъектов Российской Федерации для земель различ</w:t>
      </w:r>
      <w:r>
        <w:rPr>
          <w:b w:val="0"/>
          <w:bCs w:val="0"/>
          <w:sz w:val="28"/>
        </w:rPr>
        <w:softHyphen/>
        <w:t>ного целевого назначения по оценочным зонам, административным рай</w:t>
      </w:r>
      <w:r>
        <w:rPr>
          <w:b w:val="0"/>
          <w:bCs w:val="0"/>
          <w:sz w:val="28"/>
        </w:rPr>
        <w:softHyphen/>
        <w:t>онам, поселениям или их группам. При определении нормативной цены земли за основу принимается 200-кратная ставка земельного налога на единицу площади земельного участка. При этом могут быть учтены соот</w:t>
      </w:r>
      <w:r>
        <w:rPr>
          <w:b w:val="0"/>
          <w:bCs w:val="0"/>
          <w:sz w:val="28"/>
        </w:rPr>
        <w:softHyphen/>
        <w:t>ветствующие повышающие коэффициенты. Устанавливается также и пре</w:t>
      </w:r>
      <w:r>
        <w:rPr>
          <w:b w:val="0"/>
          <w:bCs w:val="0"/>
          <w:sz w:val="28"/>
        </w:rPr>
        <w:softHyphen/>
        <w:t>дельный размер нормативной цены земли. Он не должен превышать 75% от уровня рыночной цены на типичные земельные участки соответствую</w:t>
      </w:r>
      <w:r>
        <w:rPr>
          <w:b w:val="0"/>
          <w:bCs w:val="0"/>
          <w:sz w:val="28"/>
        </w:rPr>
        <w:softHyphen/>
        <w:t xml:space="preserve">щего целевого назначения. </w:t>
      </w:r>
    </w:p>
    <w:p w:rsidR="00942E2A" w:rsidRDefault="00942E2A">
      <w:pPr>
        <w:pStyle w:val="FR1"/>
        <w:spacing w:line="360" w:lineRule="auto"/>
        <w:ind w:left="0"/>
        <w:jc w:val="both"/>
        <w:rPr>
          <w:b w:val="0"/>
          <w:bCs w:val="0"/>
          <w:sz w:val="28"/>
        </w:rPr>
      </w:pPr>
      <w:r>
        <w:rPr>
          <w:b w:val="0"/>
          <w:bCs w:val="0"/>
          <w:sz w:val="28"/>
        </w:rPr>
        <w:t xml:space="preserve">      Алгоритм расчета нормативной цены земли приведен на рисунке 2.1.1 [34, 265].</w:t>
      </w:r>
    </w:p>
    <w:p w:rsidR="00942E2A" w:rsidRDefault="00942E2A">
      <w:pPr>
        <w:pStyle w:val="FR1"/>
        <w:spacing w:line="360" w:lineRule="auto"/>
        <w:ind w:left="0"/>
        <w:jc w:val="both"/>
        <w:rPr>
          <w:b w:val="0"/>
          <w:bCs w:val="0"/>
          <w:sz w:val="28"/>
        </w:rPr>
      </w:pPr>
      <w:r>
        <w:rPr>
          <w:b w:val="0"/>
          <w:bCs w:val="0"/>
          <w:sz w:val="28"/>
        </w:rPr>
        <w:t xml:space="preserve">      Нормативная цена земли может являться основой фискальной сто</w:t>
      </w:r>
      <w:r>
        <w:rPr>
          <w:b w:val="0"/>
          <w:bCs w:val="0"/>
          <w:sz w:val="28"/>
        </w:rPr>
        <w:softHyphen/>
        <w:t>имости земельных участков. Проектом Налогового кодекса Российской Федерации предусматривается установление единого налога на недви</w:t>
      </w:r>
      <w:r>
        <w:rPr>
          <w:b w:val="0"/>
          <w:bCs w:val="0"/>
          <w:sz w:val="28"/>
        </w:rPr>
        <w:softHyphen/>
        <w:t>жимость, который в перспективе должен заменить налог на имущество и земельный налог.</w:t>
      </w:r>
    </w:p>
    <w:p w:rsidR="00942E2A" w:rsidRDefault="00942E2A">
      <w:pPr>
        <w:pStyle w:val="FR1"/>
        <w:spacing w:line="360" w:lineRule="auto"/>
        <w:ind w:left="0"/>
        <w:jc w:val="both"/>
        <w:rPr>
          <w:b w:val="0"/>
          <w:bCs w:val="0"/>
          <w:sz w:val="28"/>
        </w:rPr>
      </w:pPr>
    </w:p>
    <w:p w:rsidR="00942E2A" w:rsidRDefault="00942E2A">
      <w:pPr>
        <w:pStyle w:val="FR1"/>
        <w:spacing w:line="360" w:lineRule="auto"/>
        <w:ind w:left="0"/>
        <w:jc w:val="both"/>
        <w:rPr>
          <w:b w:val="0"/>
          <w:bCs w:val="0"/>
          <w:sz w:val="28"/>
        </w:rPr>
      </w:pPr>
    </w:p>
    <w:p w:rsidR="00942E2A" w:rsidRDefault="00942E2A">
      <w:pPr>
        <w:pStyle w:val="FR1"/>
        <w:spacing w:line="360" w:lineRule="auto"/>
        <w:ind w:left="0"/>
        <w:jc w:val="center"/>
        <w:rPr>
          <w:sz w:val="24"/>
          <w:bdr w:val="single" w:sz="4" w:space="0" w:color="auto"/>
        </w:rPr>
      </w:pPr>
    </w:p>
    <w:p w:rsidR="00942E2A" w:rsidRDefault="00942E2A">
      <w:pPr>
        <w:pStyle w:val="FR1"/>
        <w:spacing w:line="360" w:lineRule="auto"/>
        <w:ind w:left="0"/>
        <w:jc w:val="center"/>
        <w:rPr>
          <w:sz w:val="24"/>
          <w:bdr w:val="single" w:sz="4" w:space="0" w:color="auto"/>
        </w:rPr>
      </w:pPr>
      <w:r>
        <w:rPr>
          <w:sz w:val="24"/>
          <w:bdr w:val="single" w:sz="4" w:space="0" w:color="auto"/>
        </w:rPr>
        <w:t>Установление категории земель в зависимости от их целевого назначения</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Установление оценочной зоны земельного участка и его границ</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Определение  площади земельного участка</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Определение ставки земельного налога на единицу площади участка земли</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Определение суммы земельного налога по каждой категории земель</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Расчет сводного земельного налога</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sz w:val="24"/>
          <w:bdr w:val="single" w:sz="4" w:space="0" w:color="auto"/>
        </w:rPr>
      </w:pPr>
      <w:r>
        <w:rPr>
          <w:sz w:val="24"/>
          <w:bdr w:val="single" w:sz="4" w:space="0" w:color="auto"/>
        </w:rPr>
        <w:t>Установление повышающих коэффициентов</w:t>
      </w:r>
    </w:p>
    <w:p w:rsidR="00942E2A" w:rsidRDefault="00942E2A">
      <w:pPr>
        <w:pStyle w:val="FR1"/>
        <w:spacing w:line="360" w:lineRule="auto"/>
        <w:ind w:left="0"/>
        <w:jc w:val="center"/>
        <w:rPr>
          <w:sz w:val="24"/>
          <w:bdr w:val="single" w:sz="4" w:space="0" w:color="auto"/>
        </w:rPr>
      </w:pPr>
      <w:r>
        <w:rPr>
          <w:sz w:val="24"/>
          <w:bdr w:val="single" w:sz="4" w:space="0" w:color="auto"/>
        </w:rPr>
        <w:sym w:font="Symbol" w:char="F0AF"/>
      </w:r>
    </w:p>
    <w:p w:rsidR="00942E2A" w:rsidRDefault="00942E2A">
      <w:pPr>
        <w:pStyle w:val="FR1"/>
        <w:spacing w:line="360" w:lineRule="auto"/>
        <w:ind w:left="0"/>
        <w:jc w:val="center"/>
        <w:rPr>
          <w:i/>
          <w:iCs/>
          <w:sz w:val="24"/>
        </w:rPr>
      </w:pPr>
      <w:r>
        <w:rPr>
          <w:sz w:val="24"/>
          <w:bdr w:val="single" w:sz="4" w:space="0" w:color="auto"/>
        </w:rPr>
        <w:t>Расчет нормативной цены земли</w:t>
      </w:r>
    </w:p>
    <w:p w:rsidR="00942E2A" w:rsidRDefault="00942E2A">
      <w:pPr>
        <w:pStyle w:val="FR1"/>
        <w:spacing w:line="360" w:lineRule="auto"/>
        <w:ind w:left="0"/>
        <w:jc w:val="both"/>
        <w:rPr>
          <w:b w:val="0"/>
          <w:bCs w:val="0"/>
          <w:sz w:val="28"/>
        </w:rPr>
      </w:pPr>
      <w:r>
        <w:rPr>
          <w:b w:val="0"/>
          <w:bCs w:val="0"/>
          <w:sz w:val="28"/>
        </w:rPr>
        <w:t xml:space="preserve">      </w:t>
      </w:r>
      <w:r>
        <w:rPr>
          <w:sz w:val="28"/>
        </w:rPr>
        <w:t>Рис. 2.1.1</w:t>
      </w:r>
      <w:r>
        <w:rPr>
          <w:b w:val="0"/>
          <w:bCs w:val="0"/>
          <w:sz w:val="28"/>
        </w:rPr>
        <w:t>. Алгоритм расчета нормативной цены земли</w:t>
      </w:r>
    </w:p>
    <w:p w:rsidR="00942E2A" w:rsidRDefault="00942E2A">
      <w:pPr>
        <w:pStyle w:val="FR1"/>
        <w:spacing w:line="360" w:lineRule="auto"/>
        <w:ind w:left="0"/>
        <w:jc w:val="both"/>
        <w:rPr>
          <w:b w:val="0"/>
          <w:bCs w:val="0"/>
          <w:sz w:val="28"/>
        </w:rPr>
      </w:pPr>
      <w:r>
        <w:rPr>
          <w:b w:val="0"/>
          <w:bCs w:val="0"/>
          <w:sz w:val="28"/>
        </w:rPr>
        <w:t xml:space="preserve">            </w:t>
      </w:r>
    </w:p>
    <w:p w:rsidR="00942E2A" w:rsidRDefault="00942E2A">
      <w:pPr>
        <w:pStyle w:val="FR1"/>
        <w:spacing w:line="360" w:lineRule="auto"/>
        <w:ind w:left="0"/>
        <w:jc w:val="both"/>
        <w:rPr>
          <w:b w:val="0"/>
          <w:bCs w:val="0"/>
          <w:sz w:val="28"/>
        </w:rPr>
      </w:pPr>
      <w:r>
        <w:rPr>
          <w:b w:val="0"/>
          <w:bCs w:val="0"/>
          <w:sz w:val="28"/>
        </w:rPr>
        <w:t xml:space="preserve">            Для целей бухгалтерского учета оценка земельных участков должна производиться в соответствии со способами их получения в организации. В связи с этим могут быть использованы следующие варианты оценки земельных участков (таблица 2.1.17) [34, 266] .</w:t>
      </w:r>
    </w:p>
    <w:p w:rsidR="00942E2A" w:rsidRDefault="00942E2A">
      <w:pPr>
        <w:pStyle w:val="FR1"/>
        <w:spacing w:line="360" w:lineRule="auto"/>
        <w:ind w:left="0"/>
        <w:jc w:val="right"/>
        <w:rPr>
          <w:b w:val="0"/>
          <w:bCs w:val="0"/>
          <w:i/>
          <w:iCs/>
          <w:sz w:val="28"/>
        </w:rPr>
      </w:pPr>
      <w:r>
        <w:rPr>
          <w:b w:val="0"/>
          <w:bCs w:val="0"/>
          <w:i/>
          <w:iCs/>
          <w:sz w:val="28"/>
        </w:rPr>
        <w:t>Таблица 2.1.17</w:t>
      </w:r>
    </w:p>
    <w:p w:rsidR="00942E2A" w:rsidRDefault="00942E2A">
      <w:pPr>
        <w:pStyle w:val="FR1"/>
        <w:spacing w:line="360" w:lineRule="auto"/>
        <w:ind w:left="0"/>
        <w:jc w:val="center"/>
        <w:rPr>
          <w:sz w:val="28"/>
        </w:rPr>
      </w:pPr>
      <w:r>
        <w:rPr>
          <w:sz w:val="28"/>
        </w:rPr>
        <w:t>Варианты оценки земельных участков исходя из способов их получения</w:t>
      </w:r>
    </w:p>
    <w:p w:rsidR="00942E2A" w:rsidRDefault="006F3C01">
      <w:pPr>
        <w:tabs>
          <w:tab w:val="left" w:pos="4050"/>
        </w:tabs>
        <w:jc w:val="center"/>
      </w:pPr>
      <w:r>
        <w:pict>
          <v:shape id="_x0000_i1041" type="#_x0000_t75" style="width:434.25pt;height:150.75pt">
            <v:imagedata r:id="rId23" o:title=""/>
          </v:shape>
        </w:pict>
      </w:r>
    </w:p>
    <w:p w:rsidR="00942E2A" w:rsidRDefault="00942E2A">
      <w:pPr>
        <w:pStyle w:val="FR1"/>
        <w:spacing w:line="360" w:lineRule="auto"/>
        <w:ind w:left="0"/>
        <w:jc w:val="both"/>
        <w:rPr>
          <w:b w:val="0"/>
          <w:bCs w:val="0"/>
          <w:sz w:val="28"/>
        </w:rPr>
      </w:pPr>
      <w:r>
        <w:rPr>
          <w:b w:val="0"/>
          <w:bCs w:val="0"/>
          <w:sz w:val="28"/>
        </w:rPr>
        <w:t xml:space="preserve">      </w:t>
      </w:r>
    </w:p>
    <w:p w:rsidR="00942E2A" w:rsidRDefault="00942E2A">
      <w:pPr>
        <w:pStyle w:val="FR1"/>
        <w:spacing w:line="360" w:lineRule="auto"/>
        <w:ind w:left="0"/>
        <w:jc w:val="both"/>
        <w:rPr>
          <w:b w:val="0"/>
          <w:bCs w:val="0"/>
          <w:sz w:val="28"/>
        </w:rPr>
      </w:pPr>
      <w:r>
        <w:rPr>
          <w:b w:val="0"/>
          <w:bCs w:val="0"/>
          <w:sz w:val="28"/>
        </w:rPr>
        <w:t xml:space="preserve">      Первоначальная стоимость земельных участков определяется путем суммирования фактически произведенных расходов, связанных с их приобретением. Помимо стоимости земельного участка в его первоначальную стоимость должны относиться затраты, предусмотренные Положением по бухгалтерскому учету «Учет основных средств»: оплата консультационных, информационных и посреднических услуг, связанных с приобретением земельных участков, государственные пошлины и иные аналогичные платежи, невозмещаемые налоги. Кроме того, в первоначальную стоимость земельных участков должны включаться расходы по оформлению прав собственности на землю, расходы по дренажу, очистке и выравниванию земельной поверхности, противоэрозийной обработке и другие.</w:t>
      </w:r>
    </w:p>
    <w:p w:rsidR="00942E2A" w:rsidRDefault="00942E2A">
      <w:pPr>
        <w:pStyle w:val="FR1"/>
        <w:spacing w:line="360" w:lineRule="auto"/>
        <w:ind w:left="0"/>
        <w:jc w:val="both"/>
        <w:rPr>
          <w:b w:val="0"/>
          <w:bCs w:val="0"/>
          <w:sz w:val="28"/>
        </w:rPr>
      </w:pPr>
      <w:r>
        <w:rPr>
          <w:b w:val="0"/>
          <w:bCs w:val="0"/>
          <w:sz w:val="28"/>
        </w:rPr>
        <w:t xml:space="preserve">      Объектом капитальных вложений является земельный участок, и расходы, связанные с его приобретени</w:t>
      </w:r>
      <w:r>
        <w:rPr>
          <w:b w:val="0"/>
          <w:bCs w:val="0"/>
          <w:sz w:val="28"/>
        </w:rPr>
        <w:softHyphen/>
        <w:t>ем, включая и расходы по сносу ненужных построек, которые должны быть отнесе</w:t>
      </w:r>
      <w:r>
        <w:rPr>
          <w:b w:val="0"/>
          <w:bCs w:val="0"/>
          <w:sz w:val="28"/>
        </w:rPr>
        <w:softHyphen/>
        <w:t>ны в первоначальную стоимость земельного участка. При этом первона</w:t>
      </w:r>
      <w:r>
        <w:rPr>
          <w:b w:val="0"/>
          <w:bCs w:val="0"/>
          <w:sz w:val="28"/>
        </w:rPr>
        <w:softHyphen/>
        <w:t>чальную стоимость участка необходимо уменьшить на ликвидационную стоимость старых зданий и сооружений. При оприходовании материаль</w:t>
      </w:r>
      <w:r>
        <w:rPr>
          <w:b w:val="0"/>
          <w:bCs w:val="0"/>
          <w:sz w:val="28"/>
        </w:rPr>
        <w:softHyphen/>
        <w:t>ных ценностей, оставшихся от списания непригодных зданий и сооруже</w:t>
      </w:r>
      <w:r>
        <w:rPr>
          <w:b w:val="0"/>
          <w:bCs w:val="0"/>
          <w:sz w:val="28"/>
        </w:rPr>
        <w:softHyphen/>
        <w:t>ний, должны быть увеличены внереализационные доходы организации.</w:t>
      </w:r>
    </w:p>
    <w:p w:rsidR="00942E2A" w:rsidRDefault="00942E2A">
      <w:pPr>
        <w:pStyle w:val="FR1"/>
        <w:spacing w:line="360" w:lineRule="auto"/>
        <w:ind w:left="0"/>
        <w:jc w:val="both"/>
        <w:rPr>
          <w:b w:val="0"/>
          <w:bCs w:val="0"/>
          <w:sz w:val="28"/>
        </w:rPr>
      </w:pPr>
      <w:r>
        <w:rPr>
          <w:b w:val="0"/>
          <w:bCs w:val="0"/>
          <w:sz w:val="28"/>
        </w:rPr>
        <w:t xml:space="preserve">      Земельные участки могут быть приобретены в комплексе с располо</w:t>
      </w:r>
      <w:r>
        <w:rPr>
          <w:b w:val="0"/>
          <w:bCs w:val="0"/>
          <w:sz w:val="28"/>
        </w:rPr>
        <w:softHyphen/>
        <w:t>женными на них зданиями и сооружениями по единой цене. В этом слу</w:t>
      </w:r>
      <w:r>
        <w:rPr>
          <w:b w:val="0"/>
          <w:bCs w:val="0"/>
          <w:sz w:val="28"/>
        </w:rPr>
        <w:softHyphen/>
        <w:t>чае на основании предъявленных покупателю документов невозможно определить стоимость каждого объекта, входящего в этот приобретенный комплекс. Однако земельный участок является отдельным инвентарным объектом учета основных средств и в связи с этим должна быть определе</w:t>
      </w:r>
      <w:r>
        <w:rPr>
          <w:b w:val="0"/>
          <w:bCs w:val="0"/>
          <w:sz w:val="28"/>
        </w:rPr>
        <w:softHyphen/>
        <w:t>на его первоначальная стоимость.</w:t>
      </w:r>
    </w:p>
    <w:p w:rsidR="00942E2A" w:rsidRDefault="00942E2A">
      <w:pPr>
        <w:pStyle w:val="FR1"/>
        <w:spacing w:line="360" w:lineRule="auto"/>
        <w:ind w:left="0"/>
        <w:jc w:val="both"/>
        <w:rPr>
          <w:b w:val="0"/>
          <w:bCs w:val="0"/>
          <w:sz w:val="28"/>
        </w:rPr>
      </w:pPr>
      <w:r>
        <w:rPr>
          <w:b w:val="0"/>
          <w:bCs w:val="0"/>
          <w:sz w:val="28"/>
        </w:rPr>
        <w:t xml:space="preserve">      Единая стоимость земли и других объектов в зарубежном учете оп</w:t>
      </w:r>
      <w:r>
        <w:rPr>
          <w:b w:val="0"/>
          <w:bCs w:val="0"/>
          <w:sz w:val="28"/>
        </w:rPr>
        <w:softHyphen/>
        <w:t>ределяется как паушальный платеж. При этом предполагается, что пау</w:t>
      </w:r>
      <w:r>
        <w:rPr>
          <w:b w:val="0"/>
          <w:bCs w:val="0"/>
          <w:sz w:val="28"/>
        </w:rPr>
        <w:softHyphen/>
        <w:t>шальная цена покупки должна быть пропорционально распределена между землей и зданиями.  Для  того   чтобы   определить  стоимость  каждо</w:t>
      </w:r>
      <w:r>
        <w:rPr>
          <w:b w:val="0"/>
          <w:bCs w:val="0"/>
          <w:sz w:val="28"/>
        </w:rPr>
        <w:softHyphen/>
        <w:t xml:space="preserve">го  из  компонентов </w:t>
      </w:r>
    </w:p>
    <w:p w:rsidR="00942E2A" w:rsidRDefault="00942E2A">
      <w:pPr>
        <w:pStyle w:val="FR1"/>
        <w:spacing w:line="360" w:lineRule="auto"/>
        <w:ind w:left="0"/>
        <w:jc w:val="both"/>
        <w:rPr>
          <w:b w:val="0"/>
          <w:bCs w:val="0"/>
          <w:sz w:val="28"/>
        </w:rPr>
      </w:pPr>
      <w:r>
        <w:rPr>
          <w:b w:val="0"/>
          <w:bCs w:val="0"/>
          <w:sz w:val="28"/>
        </w:rPr>
        <w:br w:type="page"/>
        <w:t>покупки в отдельности, необходима оценка земельного участка и здания, таким образом, если бы они были предназначены для быстрой продажи. В этом случае за основу берется рыночная стоимость объектов недвижимости.</w:t>
      </w:r>
    </w:p>
    <w:p w:rsidR="00942E2A" w:rsidRDefault="00942E2A">
      <w:pPr>
        <w:pStyle w:val="FR1"/>
        <w:spacing w:line="360" w:lineRule="auto"/>
        <w:ind w:left="0"/>
        <w:jc w:val="both"/>
        <w:rPr>
          <w:b w:val="0"/>
          <w:bCs w:val="0"/>
          <w:sz w:val="28"/>
        </w:rPr>
      </w:pPr>
      <w:r>
        <w:rPr>
          <w:b w:val="0"/>
          <w:bCs w:val="0"/>
          <w:sz w:val="28"/>
        </w:rPr>
        <w:t xml:space="preserve">      В связи с тем, что в нашей стране не накоплено опыта оценки зе</w:t>
      </w:r>
      <w:r>
        <w:rPr>
          <w:b w:val="0"/>
          <w:bCs w:val="0"/>
          <w:sz w:val="28"/>
        </w:rPr>
        <w:softHyphen/>
        <w:t>мельных участков по рыночной стоимости, то при распределении пау</w:t>
      </w:r>
      <w:r>
        <w:rPr>
          <w:b w:val="0"/>
          <w:bCs w:val="0"/>
          <w:sz w:val="28"/>
        </w:rPr>
        <w:softHyphen/>
        <w:t>шального платежа может быть применена оценка земли по нормативной стоимости. Здания и сооружения могут быть определены исходя из их рыночной стоимости. В бухгалтерском учете приобретение земельных участков и расположенных на них зданий как единого комплекса может быть отражено предварительно на счете "Вложения во внеоборотные активы". По</w:t>
      </w:r>
      <w:r>
        <w:rPr>
          <w:b w:val="0"/>
          <w:bCs w:val="0"/>
          <w:sz w:val="28"/>
        </w:rPr>
        <w:softHyphen/>
        <w:t>сле распределения паушального платежа и определения первоначаль</w:t>
      </w:r>
      <w:r>
        <w:rPr>
          <w:b w:val="0"/>
          <w:bCs w:val="0"/>
          <w:sz w:val="28"/>
        </w:rPr>
        <w:softHyphen/>
        <w:t>ной стоимости каждого объекта в отдельности они приходуются по счету «Основные средства».</w:t>
      </w:r>
    </w:p>
    <w:p w:rsidR="00942E2A" w:rsidRDefault="00942E2A">
      <w:pPr>
        <w:pStyle w:val="a3"/>
        <w:spacing w:line="360" w:lineRule="auto"/>
        <w:rPr>
          <w:sz w:val="28"/>
        </w:rPr>
      </w:pPr>
      <w:r>
        <w:rPr>
          <w:sz w:val="28"/>
        </w:rPr>
        <w:t xml:space="preserve">      Приобретение земельных участков в собственность подлежит офор</w:t>
      </w:r>
      <w:r>
        <w:rPr>
          <w:sz w:val="28"/>
        </w:rPr>
        <w:softHyphen/>
        <w:t>млению договором купли-продажи, который подлежит государственной регистрации. Регистрационный сбор и плата за участие в аукционе долж</w:t>
      </w:r>
      <w:r>
        <w:rPr>
          <w:sz w:val="28"/>
        </w:rPr>
        <w:softHyphen/>
        <w:t>ны быть включены в первоначальную стоимость земельного участка и отнесены в дебет счета «Вложения во внеоборотные активы».</w:t>
      </w:r>
    </w:p>
    <w:p w:rsidR="00942E2A" w:rsidRDefault="00942E2A">
      <w:pPr>
        <w:spacing w:line="360" w:lineRule="auto"/>
        <w:ind w:right="200"/>
        <w:jc w:val="both"/>
        <w:rPr>
          <w:sz w:val="28"/>
        </w:rPr>
      </w:pPr>
      <w:r>
        <w:rPr>
          <w:sz w:val="28"/>
        </w:rPr>
        <w:t xml:space="preserve">      Согласно статье 552 Гражданского кодекса, при продаже зданий, сооружений или другой недвижимости к покупателю одновременно с пе</w:t>
      </w:r>
      <w:r>
        <w:rPr>
          <w:sz w:val="28"/>
        </w:rPr>
        <w:softHyphen/>
        <w:t>редачей права собственности на недвижимость переходят соответствую</w:t>
      </w:r>
      <w:r>
        <w:rPr>
          <w:sz w:val="28"/>
        </w:rPr>
        <w:softHyphen/>
        <w:t>щие права на земельный участок. Собственник земельного участка, на котором находится здание, сооружение, вправе либо продать земельный участок, либо передать покупателю право его аренды или право пользо</w:t>
      </w:r>
      <w:r>
        <w:rPr>
          <w:sz w:val="28"/>
        </w:rPr>
        <w:softHyphen/>
        <w:t>вания.</w:t>
      </w:r>
    </w:p>
    <w:p w:rsidR="00942E2A" w:rsidRDefault="00942E2A">
      <w:pPr>
        <w:spacing w:line="360" w:lineRule="auto"/>
        <w:jc w:val="both"/>
        <w:rPr>
          <w:sz w:val="28"/>
        </w:rPr>
      </w:pPr>
      <w:r>
        <w:rPr>
          <w:sz w:val="28"/>
        </w:rPr>
        <w:t xml:space="preserve">      Операции продажи зданий и сооружений и земельных участков, на которых расположены здания и сооружения, оформляются договором куп</w:t>
      </w:r>
      <w:r>
        <w:rPr>
          <w:sz w:val="28"/>
        </w:rPr>
        <w:softHyphen/>
        <w:t>ли-продажи (купчей), заключенным в письменной форме. В этом договоре должны быть указаны данные, позволяющие определенно установить зе</w:t>
      </w:r>
      <w:r>
        <w:rPr>
          <w:sz w:val="28"/>
        </w:rPr>
        <w:softHyphen/>
        <w:t>мельные участки: их местоположение, категорию, цель использования, общую площадь. Кроме того, существенным  условием  договора   купли-про</w:t>
      </w:r>
      <w:r>
        <w:rPr>
          <w:sz w:val="28"/>
        </w:rPr>
        <w:softHyphen/>
        <w:t xml:space="preserve">дажи,   согласно   Гражданскому </w:t>
      </w:r>
    </w:p>
    <w:p w:rsidR="00942E2A" w:rsidRDefault="00942E2A">
      <w:pPr>
        <w:spacing w:line="360" w:lineRule="auto"/>
        <w:jc w:val="both"/>
        <w:rPr>
          <w:sz w:val="28"/>
        </w:rPr>
      </w:pPr>
      <w:r>
        <w:rPr>
          <w:sz w:val="28"/>
        </w:rPr>
        <w:br w:type="page"/>
        <w:t>кодексу Российской Федерации, является цена передаваемой недвижимости, в том числе и земельного участка.</w:t>
      </w:r>
    </w:p>
    <w:p w:rsidR="00942E2A" w:rsidRDefault="00942E2A">
      <w:pPr>
        <w:spacing w:line="360" w:lineRule="auto"/>
        <w:jc w:val="both"/>
        <w:rPr>
          <w:sz w:val="28"/>
        </w:rPr>
      </w:pPr>
      <w:r>
        <w:rPr>
          <w:sz w:val="28"/>
        </w:rPr>
        <w:t xml:space="preserve">      При установлении цены на земельный участок основным фактором является правомочие покупателя на землю. Если земельный участок пе</w:t>
      </w:r>
      <w:r>
        <w:rPr>
          <w:sz w:val="28"/>
        </w:rPr>
        <w:softHyphen/>
        <w:t>реходит в собственность покупателя вместе со зданием и сооружением, то цена на недвижимость включает и продажную стоимость земельного участка. Если земельный участок передается на праве аренды или поль</w:t>
      </w:r>
      <w:r>
        <w:rPr>
          <w:sz w:val="28"/>
        </w:rPr>
        <w:softHyphen/>
        <w:t>зования, то продажная стоимость недвижимости, помимо стоимости зда</w:t>
      </w:r>
      <w:r>
        <w:rPr>
          <w:sz w:val="28"/>
        </w:rPr>
        <w:softHyphen/>
        <w:t>ний и сооружений, включает лишь цену права аренды или пользования землей. При этом цена права может быть определена исходя из капита</w:t>
      </w:r>
      <w:r>
        <w:rPr>
          <w:sz w:val="28"/>
        </w:rPr>
        <w:softHyphen/>
        <w:t>лизированной суммы арендной платы или капитализированной суммы платы за пользование, исчисленной за весь срок аренды (пользования).</w:t>
      </w:r>
    </w:p>
    <w:p w:rsidR="00942E2A" w:rsidRDefault="00942E2A">
      <w:pPr>
        <w:spacing w:line="360" w:lineRule="auto"/>
        <w:jc w:val="both"/>
        <w:rPr>
          <w:sz w:val="28"/>
        </w:rPr>
      </w:pPr>
      <w:r>
        <w:rPr>
          <w:sz w:val="28"/>
        </w:rPr>
        <w:t xml:space="preserve">      Из всего вышесказанного следует, что в отечественной практике существует достаточно много проблем, связанных с понятием вложений во внеоборотные активы. В связи с тем, что сейчас происходит реформация российской системы бухгалтерского учета, хотелось бы рассмотреть, как решаются эти вопросы в международных стандартах финансовой отчетности.</w:t>
      </w:r>
    </w:p>
    <w:p w:rsidR="00942E2A" w:rsidRDefault="00942E2A">
      <w:pPr>
        <w:spacing w:line="360" w:lineRule="auto"/>
        <w:jc w:val="both"/>
        <w:rPr>
          <w:sz w:val="28"/>
        </w:rPr>
      </w:pPr>
      <w:r>
        <w:rPr>
          <w:sz w:val="28"/>
        </w:rPr>
        <w:t xml:space="preserve">      Обозначенный круг противоречивых и в недостаточной мере разработанных вопросов  остается неразрешенным и в международной теории и практике учета, нашедшей отражение в примерно 40 Международных стандартах финансовой отчетности (МСФО). </w:t>
      </w:r>
    </w:p>
    <w:p w:rsidR="00942E2A" w:rsidRDefault="00942E2A">
      <w:pPr>
        <w:spacing w:line="360" w:lineRule="auto"/>
        <w:jc w:val="both"/>
        <w:rPr>
          <w:sz w:val="28"/>
        </w:rPr>
      </w:pPr>
      <w:r>
        <w:rPr>
          <w:sz w:val="28"/>
        </w:rPr>
        <w:t xml:space="preserve">      При этом проблема заключается не в отдельных, локальных особенностях ведения учета, а в том, как собственно его организовать и какие инвестиционные операции согласно МСФО следует считать капитальными вложениями.</w:t>
      </w:r>
    </w:p>
    <w:p w:rsidR="00942E2A" w:rsidRDefault="00942E2A">
      <w:pPr>
        <w:spacing w:line="360" w:lineRule="auto"/>
        <w:jc w:val="both"/>
        <w:rPr>
          <w:sz w:val="28"/>
        </w:rPr>
      </w:pPr>
      <w:r>
        <w:rPr>
          <w:sz w:val="28"/>
        </w:rPr>
        <w:t xml:space="preserve">      Казалось бы, ответ на поставленный вопрос должен находиться в МСФО 25 «Учет инвестиций». Так, в пунктах 1, 3 указанного стандарта говориться о том, что он должен применяться для учета и раскрытия информации об инвестициях [38] .</w:t>
      </w:r>
    </w:p>
    <w:p w:rsidR="00942E2A" w:rsidRDefault="00942E2A">
      <w:pPr>
        <w:spacing w:line="360" w:lineRule="auto"/>
        <w:jc w:val="both"/>
        <w:rPr>
          <w:sz w:val="28"/>
        </w:rPr>
      </w:pPr>
      <w:r>
        <w:rPr>
          <w:sz w:val="28"/>
        </w:rPr>
        <w:t xml:space="preserve">      </w:t>
      </w:r>
    </w:p>
    <w:p w:rsidR="00942E2A" w:rsidRDefault="00942E2A">
      <w:pPr>
        <w:spacing w:line="360" w:lineRule="auto"/>
        <w:jc w:val="both"/>
        <w:rPr>
          <w:sz w:val="28"/>
        </w:rPr>
      </w:pPr>
      <w:r>
        <w:rPr>
          <w:sz w:val="28"/>
        </w:rPr>
        <w:br w:type="page"/>
        <w:t xml:space="preserve">      Поскольку о капитальных вложениях не упомянуто ни в одном из перечисленных пунктов, можно сделать вывод об основополагающей роли МСФО 25 для определения порядка их учета. Действительно, в п. 6 МСФО 25, раскрывающем формы инвестиций, зафиксировано: «Большинство инвестиций представляют финансовые права, но некоторые являются материальными, такие как определенные инвестиции в землю или здания …». МСФО 7 «Отчеты о движении денежных средств» также свидетельствует о принадлежности капитальных вложений к инвестиционной деятельности хозяйствующих субъектов: согласно п. 16 (а) МСФО 7 примерами потоков денежных средств от инвестиционной деятельности являются денежные платежи для приобретения основных  средств, нематериальных и других долгосрочных активов, а также капитализированные затраты на их создание для использования во внутрипроизводственных целях. Однако анализ содержания МСФО 25 «Учет инвестиций» показал, что он практически полностью посвящен финансовым вложениям, а никак не капитальным. Также в МСФО 25 введено понятие инвестиционной собственности и рассмотрен порядок ее учета. </w:t>
      </w:r>
    </w:p>
    <w:p w:rsidR="00942E2A" w:rsidRDefault="00942E2A">
      <w:pPr>
        <w:spacing w:line="360" w:lineRule="auto"/>
        <w:jc w:val="both"/>
        <w:rPr>
          <w:sz w:val="28"/>
        </w:rPr>
      </w:pPr>
      <w:r>
        <w:rPr>
          <w:sz w:val="28"/>
        </w:rPr>
        <w:t xml:space="preserve">      В соответствии с п. 4 МСФО 25 инвестиционная собственность определяется как «инвестиции в землю и здания, которые по существу становятся собственностью не для использования или ведения операций инвестирующей компанией или другой компанией внутри той же группы, что и инвестирующая компания». Далее в п. 11 зафиксировано: «… инвестиции, такие как инвестиционная собственность, предназначены для их содержания в течение нескольких лет для получения прибыли и прироста стоимости капитала. Поэтому они классифицируются как долгосрочные активы…». Из приведенных положений, таким образом, следует, что инвестиционная стоимость по своему экономическому содержанию является долгосрочными инвестициями во внеоборотные активы, приобретаемыми не для использования в текущей деятельности хозяйствующего субъекта, а на другие цели. Указанный вывод подтверждается также комментариями О. В. Соловьевой, которая отмечает, что к долгосрочным инвестициям в международной теории и </w:t>
      </w:r>
    </w:p>
    <w:p w:rsidR="00942E2A" w:rsidRDefault="00942E2A">
      <w:pPr>
        <w:spacing w:line="360" w:lineRule="auto"/>
        <w:jc w:val="both"/>
        <w:rPr>
          <w:sz w:val="28"/>
        </w:rPr>
      </w:pPr>
      <w:r>
        <w:rPr>
          <w:sz w:val="28"/>
        </w:rPr>
        <w:br w:type="page"/>
        <w:t>практике бухгалтерского учета относятся следующие их виды: 1) инвестиции в ценные бумаги; 2) инвестиции в материальные внеоборотные активы, которые не используются в хозяйственной деятельности, а предназначены для перепродажи, будущего использования или держатся с целью будущего увеличения их стоимости; 3) инвестиции в дочерние компании, филиалы, совместные предприятия и другие, если данные об их деятельности не входят в консолидированную отчетность;       4) инвестиции, отвлеченные в специальные фонды, или денежные средства, законсервированные для будущего целевого использования (например, фонд для погашения обязательств, фонд для выкупа акций, пенсионный фонд).</w:t>
      </w:r>
    </w:p>
    <w:p w:rsidR="00942E2A" w:rsidRDefault="00942E2A">
      <w:pPr>
        <w:spacing w:line="360" w:lineRule="auto"/>
        <w:jc w:val="both"/>
        <w:rPr>
          <w:sz w:val="28"/>
        </w:rPr>
      </w:pPr>
      <w:r>
        <w:rPr>
          <w:sz w:val="28"/>
        </w:rPr>
        <w:t xml:space="preserve">      Помимо этого О. В. Соловьева причисляет к инвестициям в различного рода фонды средства, зарезервированные для покупки основных средств [48, 22].</w:t>
      </w:r>
    </w:p>
    <w:p w:rsidR="00942E2A" w:rsidRDefault="00942E2A">
      <w:pPr>
        <w:spacing w:line="360" w:lineRule="auto"/>
        <w:jc w:val="both"/>
        <w:rPr>
          <w:sz w:val="28"/>
        </w:rPr>
      </w:pPr>
      <w:r>
        <w:rPr>
          <w:sz w:val="28"/>
        </w:rPr>
        <w:t xml:space="preserve">      Комментируя приведенное высказывание, заметим, что образование любых фондов, в том числе и для приобретения основных средств, не свидетельствует о формировании активов, а является хозяйственной операцией, в результате которой изменения происходят только внутри пассива баланса. Но поскольку в соответствии с определением инвестиций, приведенным  в п. 4 МСФО 25, инвестиции – это актив, то можно сделать вывод о неправомерности включения средств, отвлеченных в специальные фонды в инвестиции.</w:t>
      </w:r>
    </w:p>
    <w:p w:rsidR="00942E2A" w:rsidRDefault="00942E2A">
      <w:pPr>
        <w:spacing w:line="360" w:lineRule="auto"/>
        <w:jc w:val="both"/>
        <w:rPr>
          <w:sz w:val="28"/>
        </w:rPr>
      </w:pPr>
      <w:r>
        <w:rPr>
          <w:sz w:val="28"/>
        </w:rPr>
        <w:t xml:space="preserve">      Приведенный анализ содержания МСФО 25 «Учет инвестиций» показал, что данный стандарт не способствует разрешению проблемы учета инвестиций в основные средства, приобретаемые с целью их дальнейшего использования внутри инвестирующей компании. В связи с этим обратимся к содержанию МСФО 11 «Договоры подряда»: в нем также не обозначены подходы к принципиальным разграничениям в организации учета капитальных вложений подрядным способом, как у застройщика (заказчика), так и у исполнителей строительно-монтажных работ по договору. Однако в соответствии с п. 1 МСФО 11 должен применяться для учета  договоров подряда в финансовой отчетности подрядчиков, а не инвесторов (заказчиков). Иными словами, под работами,  произведенными  по  договорам  подряда,   в  стандарте  понимается, </w:t>
      </w:r>
    </w:p>
    <w:p w:rsidR="00942E2A" w:rsidRDefault="00942E2A">
      <w:pPr>
        <w:spacing w:line="360" w:lineRule="auto"/>
        <w:jc w:val="both"/>
        <w:rPr>
          <w:sz w:val="28"/>
        </w:rPr>
      </w:pPr>
      <w:r>
        <w:rPr>
          <w:sz w:val="28"/>
        </w:rPr>
        <w:br w:type="page"/>
        <w:t>прежде всего, основная деятельность строительных, ремонтных, архитектурных, проектных и других организаций, а никак не капитальные инвестиции. Если же строительные работы приобретают характер капитальных вложений подрядчика, то только в тех ситуациях, когда он выполняет их для собственных нужд хозяйственным способом или выступает в роли заказчика по отношению к сторонним специализированным компаниям (другим подрядчикам). Но в данном случае, во-первых, речь идет уже не об основной (текущей), а об инвестиционной деятельности подрядной организации, а, во-вторых, затраты по произведенным работам в соответствии с требованием МСФО 11 должны будут отражены в отчетности стороннего подрядчика, но никак не инвестирующего заказчика. Приведенные доводы свидетельствуют о нецелесообразности применения положений МСФО 11 «Договоры подряда» к организации учета капитальных вложений хозяйствующих субъектов.</w:t>
      </w:r>
    </w:p>
    <w:p w:rsidR="00942E2A" w:rsidRDefault="00942E2A">
      <w:pPr>
        <w:spacing w:line="360" w:lineRule="auto"/>
        <w:jc w:val="both"/>
        <w:rPr>
          <w:sz w:val="28"/>
        </w:rPr>
      </w:pPr>
      <w:r>
        <w:rPr>
          <w:sz w:val="28"/>
        </w:rPr>
        <w:t xml:space="preserve">      Практический интерес вызывает порядок раскрытия в отчетности информации об осуществляемых инвестициях. В соответствии с МСФО 25 «Учет инвестиций» к капитальным вложениям хозяйствующего субъекта может быть применим только подпункт 50 е), предполагающий целесообразность представления подробностей о любой отдельной инвестиции, являющейся значительной частью активов отчитывающейся компании. В то же время, пункты 66-67 МСФО 16 «Основные средства», предписывающие характер информации, подлежащей раскрытию в отношении каждого вида основных средств, предполагают необходимость отражения в отчетности стоимости поступивших объектов, затрат на строительство и обязательств по приобретению основных средств. Соответственно первый вид операций означает списание законченных капитальных вложений и ввод в эксплуатацию готовых объектов; второй и третий – незавершенное строительство и незаконченное приобретение объектов основных средств, то есть величину капитальных вложений на отчетную дату. Следовательно, согласно международной   теории   и    практике    учета,    капитальные    вложения    как </w:t>
      </w:r>
    </w:p>
    <w:p w:rsidR="00942E2A" w:rsidRDefault="00942E2A">
      <w:pPr>
        <w:spacing w:line="360" w:lineRule="auto"/>
        <w:jc w:val="both"/>
        <w:rPr>
          <w:sz w:val="28"/>
        </w:rPr>
      </w:pPr>
      <w:r>
        <w:rPr>
          <w:sz w:val="28"/>
        </w:rPr>
        <w:br w:type="page"/>
        <w:t xml:space="preserve">инвестиции в основной капитал надлежит отражать в составе основных средств, но никак не инвестиций хозяйствующего субъекта.             </w:t>
      </w:r>
    </w:p>
    <w:p w:rsidR="00942E2A" w:rsidRDefault="00942E2A">
      <w:pPr>
        <w:spacing w:line="360" w:lineRule="auto"/>
        <w:jc w:val="both"/>
        <w:rPr>
          <w:sz w:val="28"/>
        </w:rPr>
      </w:pPr>
      <w:r>
        <w:rPr>
          <w:sz w:val="28"/>
        </w:rPr>
        <w:t xml:space="preserve">      Сделанный вывод косвенно подтверждается рядом положений МСФО 1 «Представление финансовой отчетности». Так, в п. 66 указанного стандарта приведен состав линейных статей баланса, в числе которых есть статья «Основные средства», а инвестиционные активы предлагается отражать по статьям «Финансовые активы» и «Инвестиции, учтенные по методу участия». Очевидно, что при такой структуре баланса капитальные вложения наиболее логично учитывать в составе основных средств хозяйствующего субъекта. В то же время, согласно п. 97 и п. 99 МСФО 1, величина незавершенного строительства и незаконченного приобретения отдельных объектов основных средств представляет собой конкретный вопрос учетной политики, имеющий существенное значение для правильного понимания финансовой отчетности и, следовательно, должна быть выделена в отдельный подкласс (подстатью). Данное положение не противоречит пунктам 72-73 МСФО 1 и соответствует нынешней структуре отечественного бухгалтерского баланса. Но при этом незавершенным остается вопрос об отражении в отчетности инвестиционной собственности. Следует ли ее показывать по тому же подклассу статьи «Основные средства», что и капитальные вложения, или использовать для этой цели отдельную подстатью – в Международных стандартах об этом ничего не говорится.</w:t>
      </w:r>
    </w:p>
    <w:p w:rsidR="00942E2A" w:rsidRDefault="00942E2A">
      <w:pPr>
        <w:spacing w:line="360" w:lineRule="auto"/>
        <w:jc w:val="both"/>
        <w:rPr>
          <w:sz w:val="28"/>
        </w:rPr>
      </w:pPr>
      <w:r>
        <w:rPr>
          <w:sz w:val="28"/>
        </w:rPr>
        <w:t xml:space="preserve">      Таким образом, анализ содержания ряда Международных стандартов финансовой отчетности указывает на серьезную непроработанность в них вопросов, посвященных организации учета и порядку отражения в отчетности  капитальных вложений хозяйствующих субъектов. МСФО, во-первых, нередко противоречат друг другу, а во-вторых, - в них порою не соблюдается фундаментальный принцип необходимости организации учета объекта в соответствии с его экономической природой, сущностью и содержанием: в частности, незавершенные капитальные вложения как инвестиции в основой капитал предлагается отражать  в учете  и отчетности  как основные  средства, а </w:t>
      </w:r>
    </w:p>
    <w:p w:rsidR="00942E2A" w:rsidRDefault="00942E2A">
      <w:pPr>
        <w:spacing w:line="360" w:lineRule="auto"/>
        <w:jc w:val="both"/>
        <w:rPr>
          <w:sz w:val="28"/>
        </w:rPr>
      </w:pPr>
      <w:r>
        <w:rPr>
          <w:sz w:val="28"/>
        </w:rPr>
        <w:br w:type="page"/>
        <w:t>не инвестиции. Отмеченные обстоятельства, таким образом, подтверждают актуальность исследуемой проблемы, касающиеся целесообразности учета капитальных вложений не по затратному, а по инвестиционному принципу, так  как она остается неразработанной не только в отечественной, но и в международной теории и практике бухгалтерского учета.</w:t>
      </w:r>
    </w:p>
    <w:p w:rsidR="00942E2A" w:rsidRDefault="00942E2A">
      <w:pPr>
        <w:spacing w:line="360" w:lineRule="auto"/>
        <w:jc w:val="both"/>
        <w:rPr>
          <w:sz w:val="28"/>
        </w:rPr>
      </w:pPr>
    </w:p>
    <w:p w:rsidR="00942E2A" w:rsidRDefault="00942E2A">
      <w:pPr>
        <w:spacing w:line="360" w:lineRule="auto"/>
        <w:jc w:val="both"/>
        <w:rPr>
          <w:sz w:val="28"/>
        </w:rPr>
      </w:pPr>
      <w:r>
        <w:rPr>
          <w:sz w:val="28"/>
        </w:rPr>
        <w:t xml:space="preserve">                                                                                                                  </w:t>
      </w:r>
    </w:p>
    <w:p w:rsidR="00942E2A" w:rsidRDefault="00942E2A">
      <w:pPr>
        <w:spacing w:line="360" w:lineRule="auto"/>
        <w:jc w:val="right"/>
        <w:rPr>
          <w:sz w:val="28"/>
        </w:rPr>
      </w:pPr>
    </w:p>
    <w:p w:rsidR="00942E2A" w:rsidRDefault="00942E2A">
      <w:pPr>
        <w:spacing w:line="360" w:lineRule="auto"/>
        <w:jc w:val="right"/>
        <w:rPr>
          <w:sz w:val="28"/>
        </w:rPr>
      </w:pPr>
    </w:p>
    <w:p w:rsidR="00942E2A" w:rsidRDefault="00942E2A">
      <w:pPr>
        <w:spacing w:line="360" w:lineRule="auto"/>
        <w:jc w:val="right"/>
        <w:rPr>
          <w:sz w:val="28"/>
        </w:rPr>
      </w:pPr>
    </w:p>
    <w:p w:rsidR="00942E2A" w:rsidRDefault="00942E2A">
      <w:pPr>
        <w:spacing w:line="360" w:lineRule="auto"/>
        <w:jc w:val="right"/>
        <w:rPr>
          <w:sz w:val="28"/>
        </w:rPr>
      </w:pPr>
    </w:p>
    <w:p w:rsidR="00942E2A" w:rsidRDefault="00942E2A">
      <w:pPr>
        <w:pStyle w:val="9"/>
        <w:jc w:val="center"/>
        <w:rPr>
          <w:b w:val="0"/>
          <w:bCs w:val="0"/>
          <w:i w:val="0"/>
          <w:iCs w:val="0"/>
          <w:sz w:val="28"/>
        </w:rPr>
      </w:pPr>
    </w:p>
    <w:p w:rsidR="00942E2A" w:rsidRDefault="00942E2A">
      <w:pPr>
        <w:pStyle w:val="9"/>
        <w:jc w:val="center"/>
        <w:rPr>
          <w:b w:val="0"/>
          <w:bCs w:val="0"/>
          <w:i w:val="0"/>
          <w:iCs w:val="0"/>
          <w:sz w:val="28"/>
        </w:rPr>
      </w:pPr>
      <w:r>
        <w:rPr>
          <w:b w:val="0"/>
          <w:bCs w:val="0"/>
          <w:i w:val="0"/>
          <w:iCs w:val="0"/>
          <w:sz w:val="28"/>
        </w:rPr>
        <w:br w:type="page"/>
        <w:t>Заключение</w:t>
      </w:r>
    </w:p>
    <w:p w:rsidR="00942E2A" w:rsidRDefault="00942E2A">
      <w:pPr>
        <w:spacing w:line="360" w:lineRule="auto"/>
        <w:jc w:val="both"/>
        <w:rPr>
          <w:sz w:val="28"/>
        </w:rPr>
      </w:pPr>
      <w:r>
        <w:t xml:space="preserve">      </w:t>
      </w:r>
      <w:r>
        <w:rPr>
          <w:sz w:val="28"/>
        </w:rPr>
        <w:t>Итак, вложения во внеоборотные активы на сегодняшний день являются особо важной категорией. Они включают в себя: вложения в нефинансовые активы и долгосрочные финансовые вложения.</w:t>
      </w:r>
    </w:p>
    <w:p w:rsidR="00942E2A" w:rsidRDefault="00942E2A">
      <w:pPr>
        <w:spacing w:line="360" w:lineRule="auto"/>
        <w:jc w:val="both"/>
        <w:rPr>
          <w:sz w:val="28"/>
        </w:rPr>
      </w:pPr>
      <w:r>
        <w:rPr>
          <w:sz w:val="28"/>
        </w:rPr>
        <w:t xml:space="preserve">     Вложения в нефинансовые активы являются довольно обширным понятием и включают: инвестиции в основные средства, нематериальные активы, приобретение новых объектов природопользования, формирование стада продуктивного и рабочего скота, приобретение земельных участков.</w:t>
      </w:r>
    </w:p>
    <w:p w:rsidR="00942E2A" w:rsidRDefault="00942E2A">
      <w:pPr>
        <w:spacing w:line="360" w:lineRule="auto"/>
        <w:ind w:firstLine="360"/>
        <w:jc w:val="both"/>
        <w:rPr>
          <w:sz w:val="28"/>
        </w:rPr>
      </w:pPr>
      <w:r>
        <w:rPr>
          <w:sz w:val="28"/>
        </w:rPr>
        <w:t>Основным способом поступления внеоборотных активов в организацию источники вложения - приобретение, создание активов, либо расширение, реконструкция, техническое перевооружение.</w:t>
      </w:r>
    </w:p>
    <w:p w:rsidR="00942E2A" w:rsidRDefault="00942E2A">
      <w:pPr>
        <w:spacing w:line="360" w:lineRule="auto"/>
        <w:ind w:firstLine="360"/>
        <w:jc w:val="both"/>
        <w:rPr>
          <w:sz w:val="28"/>
        </w:rPr>
      </w:pPr>
      <w:r>
        <w:rPr>
          <w:sz w:val="28"/>
        </w:rPr>
        <w:t xml:space="preserve"> Немаловажным условием инвестиционных проектов является наличие источников средств для их осуществления. И основным источником на сегодняшний день является прибыль, оставшаяся в распоряжении организации. Что касается амортизации, то она больше не является основным источником  финансирования вложений во внеоборотные активы. В рыночных условиях суммы амортизационных отчислений представляют собой в первую очередь источник самофинансирования хозяйственных субъектов и постановка вопроса о государственном контроле за целевым использованием амортизации является неправомерным.</w:t>
      </w:r>
    </w:p>
    <w:p w:rsidR="00942E2A" w:rsidRDefault="00942E2A">
      <w:pPr>
        <w:spacing w:line="360" w:lineRule="auto"/>
        <w:ind w:firstLine="360"/>
        <w:jc w:val="both"/>
        <w:rPr>
          <w:sz w:val="28"/>
        </w:rPr>
      </w:pPr>
      <w:r>
        <w:rPr>
          <w:sz w:val="28"/>
        </w:rPr>
        <w:t>В условиях становления рыночных отношений весьма актуальное значение приобретает оценка объектов учета. Поэтому при осуществлении вложений  во внеоборотные активы необходимо осуществлять их экономическую и бухгалтерскую оценку.</w:t>
      </w:r>
    </w:p>
    <w:p w:rsidR="00942E2A" w:rsidRDefault="00942E2A">
      <w:pPr>
        <w:spacing w:line="360" w:lineRule="auto"/>
        <w:ind w:firstLine="360"/>
        <w:jc w:val="both"/>
        <w:rPr>
          <w:sz w:val="28"/>
        </w:rPr>
      </w:pPr>
      <w:r>
        <w:rPr>
          <w:sz w:val="28"/>
        </w:rPr>
        <w:t>Основу экономического подхода составляют денежные потоки, характеризующие процессы инвестирования и получения доходов. На сегодняшний день методов экономической оценки разработано достаточно много. Но ключевым оценочным показателем является чистый дисконтированный доход, который, несмотря на некоторые недостатки дате наиболее точные и обоснованные результаты. Также необходимо заметить, что на его основе рассчитываются и некоторые другие показатели: внутренняя норма доходности и аннуитет.</w:t>
      </w:r>
    </w:p>
    <w:p w:rsidR="00942E2A" w:rsidRDefault="00942E2A">
      <w:pPr>
        <w:spacing w:line="360" w:lineRule="auto"/>
        <w:ind w:firstLine="360"/>
        <w:jc w:val="both"/>
        <w:rPr>
          <w:sz w:val="28"/>
        </w:rPr>
      </w:pPr>
      <w:r>
        <w:rPr>
          <w:sz w:val="28"/>
        </w:rPr>
        <w:t>Что касается бухгалтерского подхода к оценке инвестиций, то ее составляют такие понятия как доходность и ликвидность. При принятии к бухгалтерскому учету внеоборотного актива имеет место его первоначальная стоимость, которая представляет собой сумму денежных средств или их эквивалентов уплаченную или начисленную при приобретении или производстве объекта.</w:t>
      </w:r>
    </w:p>
    <w:p w:rsidR="00942E2A" w:rsidRDefault="00942E2A">
      <w:pPr>
        <w:spacing w:line="360" w:lineRule="auto"/>
        <w:ind w:firstLine="360"/>
        <w:jc w:val="both"/>
        <w:rPr>
          <w:sz w:val="28"/>
        </w:rPr>
      </w:pPr>
      <w:r>
        <w:rPr>
          <w:sz w:val="28"/>
        </w:rPr>
        <w:t>Одним из важных аспектов рассматриваемой темы, но на данном этапе недостаточно разработанных является: оценка вложений в земельные участки; в перспективе в отечественной практике не исключена возможность оценки земельных участков по рыночной стоимости. Однако это сопряжено с фундаментальной разработкой методологических приемов оценки и информационным обеспечением. В современных же условиях российской экономики наиболее предпочтительной является оценка земельных участков по нормативной цене, которая является показателем, характеризующим  стоимость участка определенного качества и место положения исходя из потенциального дохода за расчетный срок окупаемости. Эта цена ежегодно определяется органами исполнительной власти субъектов РФ.</w:t>
      </w:r>
    </w:p>
    <w:p w:rsidR="00942E2A" w:rsidRDefault="00942E2A">
      <w:pPr>
        <w:spacing w:line="360" w:lineRule="auto"/>
        <w:ind w:firstLine="360"/>
        <w:jc w:val="both"/>
        <w:rPr>
          <w:sz w:val="28"/>
        </w:rPr>
      </w:pPr>
      <w:r>
        <w:rPr>
          <w:sz w:val="28"/>
        </w:rPr>
        <w:t>При изучении данной темы следует отметить, что в отечественной практике существует достаточно много проблем, связанных с понятием вложения во внеоборотные активы.</w:t>
      </w:r>
    </w:p>
    <w:p w:rsidR="00942E2A" w:rsidRDefault="00942E2A">
      <w:pPr>
        <w:spacing w:line="360" w:lineRule="auto"/>
        <w:ind w:firstLine="360"/>
        <w:jc w:val="both"/>
        <w:rPr>
          <w:sz w:val="28"/>
        </w:rPr>
      </w:pPr>
      <w:r>
        <w:rPr>
          <w:sz w:val="28"/>
        </w:rPr>
        <w:t>Обозначенный круг противоречивых и в недостаточной мере разработанных вопросов остается неразрешенным и в международной теории и практике учета. Анализ Международных стандартов финансовой отчетности указывает на серьезную непроработанность в них вопросов, посвященных организации учета и порядку отражения в отчетности вложений во внеоборотные активы хозяйствующих субъектов.</w:t>
      </w:r>
    </w:p>
    <w:p w:rsidR="00942E2A" w:rsidRDefault="00942E2A">
      <w:pPr>
        <w:spacing w:line="360" w:lineRule="auto"/>
        <w:ind w:firstLine="360"/>
        <w:jc w:val="both"/>
        <w:rPr>
          <w:sz w:val="28"/>
        </w:rPr>
      </w:pPr>
      <w:r>
        <w:rPr>
          <w:sz w:val="28"/>
        </w:rPr>
        <w:t>Поэтому сегодня необходимо направить усилия теоретиков и практиков бухгалтерского учета, как в России, так и за рубежом на разработку этой темы и решение всех вопросов, связанных с ними.</w:t>
      </w:r>
    </w:p>
    <w:p w:rsidR="00942E2A" w:rsidRDefault="00942E2A">
      <w:pPr>
        <w:pStyle w:val="9"/>
        <w:jc w:val="center"/>
        <w:rPr>
          <w:b w:val="0"/>
          <w:bCs w:val="0"/>
          <w:i w:val="0"/>
          <w:iCs w:val="0"/>
          <w:sz w:val="28"/>
        </w:rPr>
      </w:pPr>
      <w:r>
        <w:rPr>
          <w:b w:val="0"/>
          <w:bCs w:val="0"/>
          <w:i w:val="0"/>
          <w:iCs w:val="0"/>
          <w:sz w:val="28"/>
        </w:rPr>
        <w:t>Список литературы</w:t>
      </w:r>
    </w:p>
    <w:p w:rsidR="00942E2A" w:rsidRDefault="00942E2A">
      <w:pPr>
        <w:spacing w:line="360" w:lineRule="auto"/>
        <w:rPr>
          <w:sz w:val="28"/>
        </w:rPr>
      </w:pPr>
      <w:r>
        <w:rPr>
          <w:i/>
          <w:iCs/>
          <w:sz w:val="28"/>
        </w:rPr>
        <w:t xml:space="preserve">             </w:t>
      </w:r>
      <w:r>
        <w:rPr>
          <w:sz w:val="28"/>
        </w:rPr>
        <w:t>Законодательные источники:</w:t>
      </w:r>
    </w:p>
    <w:p w:rsidR="00942E2A" w:rsidRDefault="00942E2A">
      <w:pPr>
        <w:numPr>
          <w:ilvl w:val="0"/>
          <w:numId w:val="8"/>
        </w:numPr>
        <w:spacing w:line="360" w:lineRule="auto"/>
        <w:jc w:val="both"/>
        <w:rPr>
          <w:sz w:val="28"/>
        </w:rPr>
      </w:pPr>
      <w:r>
        <w:rPr>
          <w:sz w:val="28"/>
        </w:rPr>
        <w:t>Конституция Российской Федерации.</w:t>
      </w:r>
    </w:p>
    <w:p w:rsidR="00942E2A" w:rsidRDefault="00942E2A">
      <w:pPr>
        <w:numPr>
          <w:ilvl w:val="0"/>
          <w:numId w:val="8"/>
        </w:numPr>
        <w:spacing w:line="360" w:lineRule="auto"/>
        <w:jc w:val="both"/>
        <w:rPr>
          <w:sz w:val="28"/>
        </w:rPr>
      </w:pPr>
      <w:r>
        <w:rPr>
          <w:sz w:val="28"/>
        </w:rPr>
        <w:t>Гражданский кодекс Российской Федерации.</w:t>
      </w:r>
    </w:p>
    <w:p w:rsidR="00942E2A" w:rsidRDefault="00942E2A">
      <w:pPr>
        <w:numPr>
          <w:ilvl w:val="0"/>
          <w:numId w:val="8"/>
        </w:numPr>
        <w:spacing w:line="360" w:lineRule="auto"/>
        <w:jc w:val="both"/>
        <w:rPr>
          <w:sz w:val="28"/>
        </w:rPr>
      </w:pPr>
      <w:r>
        <w:rPr>
          <w:sz w:val="28"/>
        </w:rPr>
        <w:t>Налоговый кодекс Российской Федерации.</w:t>
      </w:r>
    </w:p>
    <w:p w:rsidR="00942E2A" w:rsidRDefault="00942E2A">
      <w:pPr>
        <w:numPr>
          <w:ilvl w:val="0"/>
          <w:numId w:val="8"/>
        </w:numPr>
        <w:spacing w:line="360" w:lineRule="auto"/>
        <w:jc w:val="both"/>
        <w:rPr>
          <w:sz w:val="28"/>
        </w:rPr>
      </w:pPr>
      <w:r>
        <w:rPr>
          <w:sz w:val="28"/>
        </w:rPr>
        <w:t>Федеральный закон от 06.12.91 №1992-1 «О налоге на добавленную стоимость».</w:t>
      </w:r>
    </w:p>
    <w:p w:rsidR="00942E2A" w:rsidRDefault="00942E2A">
      <w:pPr>
        <w:numPr>
          <w:ilvl w:val="0"/>
          <w:numId w:val="8"/>
        </w:numPr>
        <w:spacing w:line="360" w:lineRule="auto"/>
        <w:jc w:val="both"/>
        <w:rPr>
          <w:sz w:val="28"/>
        </w:rPr>
      </w:pPr>
      <w:r>
        <w:rPr>
          <w:sz w:val="28"/>
        </w:rPr>
        <w:t xml:space="preserve"> Приказ Минфина России от 13.01.2000 №44 «о формах бухгалтерской отчетности организаций».</w:t>
      </w:r>
    </w:p>
    <w:p w:rsidR="00942E2A" w:rsidRDefault="00942E2A">
      <w:pPr>
        <w:numPr>
          <w:ilvl w:val="0"/>
          <w:numId w:val="8"/>
        </w:numPr>
        <w:spacing w:line="360" w:lineRule="auto"/>
        <w:jc w:val="both"/>
        <w:rPr>
          <w:sz w:val="28"/>
        </w:rPr>
      </w:pPr>
      <w:r>
        <w:rPr>
          <w:sz w:val="28"/>
        </w:rPr>
        <w:t>Федеральный закон «О государственной регистрации прав на недвижимое имущество и сделок с ним».</w:t>
      </w:r>
    </w:p>
    <w:p w:rsidR="00942E2A" w:rsidRDefault="00942E2A">
      <w:pPr>
        <w:numPr>
          <w:ilvl w:val="0"/>
          <w:numId w:val="8"/>
        </w:numPr>
        <w:spacing w:line="360" w:lineRule="auto"/>
        <w:jc w:val="both"/>
        <w:rPr>
          <w:sz w:val="28"/>
        </w:rPr>
      </w:pPr>
      <w:r>
        <w:rPr>
          <w:sz w:val="28"/>
        </w:rPr>
        <w:t>Федеральный закон «О государственном земельном кадастре» от 2 января 2000 года.</w:t>
      </w:r>
    </w:p>
    <w:p w:rsidR="00942E2A" w:rsidRDefault="00942E2A">
      <w:pPr>
        <w:numPr>
          <w:ilvl w:val="0"/>
          <w:numId w:val="8"/>
        </w:numPr>
        <w:spacing w:line="360" w:lineRule="auto"/>
        <w:jc w:val="both"/>
        <w:rPr>
          <w:sz w:val="28"/>
        </w:rPr>
      </w:pPr>
      <w:r>
        <w:rPr>
          <w:sz w:val="28"/>
        </w:rPr>
        <w:t>Постановление Правительства российской Федерации от 15 марта 1997 года №319 «О порядке определения нормативной цены земли».</w:t>
      </w:r>
    </w:p>
    <w:p w:rsidR="00942E2A" w:rsidRDefault="00942E2A">
      <w:pPr>
        <w:spacing w:line="360" w:lineRule="auto"/>
        <w:ind w:left="360"/>
        <w:jc w:val="both"/>
        <w:rPr>
          <w:sz w:val="28"/>
        </w:rPr>
      </w:pPr>
      <w:r>
        <w:rPr>
          <w:i/>
          <w:iCs/>
          <w:sz w:val="28"/>
        </w:rPr>
        <w:t xml:space="preserve">    </w:t>
      </w:r>
      <w:r>
        <w:rPr>
          <w:sz w:val="28"/>
        </w:rPr>
        <w:t xml:space="preserve">  Методические и инструктивные материалы и положения:</w:t>
      </w:r>
    </w:p>
    <w:p w:rsidR="00942E2A" w:rsidRDefault="00942E2A">
      <w:pPr>
        <w:pStyle w:val="a3"/>
        <w:numPr>
          <w:ilvl w:val="0"/>
          <w:numId w:val="8"/>
        </w:numPr>
        <w:spacing w:line="360" w:lineRule="auto"/>
        <w:rPr>
          <w:sz w:val="28"/>
        </w:rPr>
      </w:pPr>
      <w:r>
        <w:rPr>
          <w:sz w:val="28"/>
        </w:rPr>
        <w:t>План счетов бухгалтерского учета и финансово-хозяйственной деятельности организаций, утвержденный приказом Минфина РФ от 31 октября 2000 года №94н.</w:t>
      </w:r>
    </w:p>
    <w:p w:rsidR="00942E2A" w:rsidRDefault="00942E2A">
      <w:pPr>
        <w:numPr>
          <w:ilvl w:val="0"/>
          <w:numId w:val="8"/>
        </w:numPr>
        <w:spacing w:line="360" w:lineRule="auto"/>
        <w:jc w:val="both"/>
        <w:rPr>
          <w:sz w:val="28"/>
        </w:rPr>
      </w:pPr>
      <w:r>
        <w:rPr>
          <w:sz w:val="28"/>
        </w:rPr>
        <w:t>Инструкция по применению Плана счетов бухгалтерского учета финансово-хозяйственной деятельности организаций, утвержденная приказом Минфина РФ от 31 октября 2000 года №94н.</w:t>
      </w:r>
    </w:p>
    <w:p w:rsidR="00942E2A" w:rsidRDefault="00942E2A">
      <w:pPr>
        <w:numPr>
          <w:ilvl w:val="0"/>
          <w:numId w:val="8"/>
        </w:numPr>
        <w:spacing w:line="360" w:lineRule="auto"/>
        <w:jc w:val="both"/>
        <w:rPr>
          <w:sz w:val="28"/>
        </w:rPr>
      </w:pPr>
      <w:r>
        <w:rPr>
          <w:sz w:val="28"/>
        </w:rPr>
        <w:t xml:space="preserve">Письмо Минфина РФ от 30 декабря 1993 года №160 «Положение по бухгалтерскому учету долгосрочных инвестиций». </w:t>
      </w:r>
    </w:p>
    <w:p w:rsidR="00942E2A" w:rsidRDefault="00942E2A">
      <w:pPr>
        <w:numPr>
          <w:ilvl w:val="0"/>
          <w:numId w:val="8"/>
        </w:numPr>
        <w:spacing w:line="360" w:lineRule="auto"/>
        <w:jc w:val="both"/>
        <w:rPr>
          <w:sz w:val="28"/>
        </w:rPr>
      </w:pPr>
      <w:r>
        <w:rPr>
          <w:sz w:val="28"/>
        </w:rPr>
        <w:t>Положение по бухгалтерскому учету «Бухгалтерская отчетность организации» ПБУ 4/99 (утверждено приказом Минфина РФ от 6 июля 1999 года №43н).</w:t>
      </w:r>
    </w:p>
    <w:p w:rsidR="00942E2A" w:rsidRDefault="00942E2A">
      <w:pPr>
        <w:numPr>
          <w:ilvl w:val="0"/>
          <w:numId w:val="8"/>
        </w:numPr>
        <w:spacing w:line="360" w:lineRule="auto"/>
        <w:jc w:val="both"/>
        <w:rPr>
          <w:sz w:val="28"/>
        </w:rPr>
      </w:pPr>
      <w:r>
        <w:rPr>
          <w:sz w:val="28"/>
        </w:rPr>
        <w:t>Положение по бухгалтерскому учету «Учет материально-производственных запасов» ПБУ 5/98 (утверждено приказом Минфина РФ от 15 июня 1999 года №25н, в ред. приказов Министерства финансов РФ от 30.12.99 №107н, от 24.03.2000 №31н).</w:t>
      </w:r>
    </w:p>
    <w:p w:rsidR="00942E2A" w:rsidRDefault="00942E2A">
      <w:pPr>
        <w:numPr>
          <w:ilvl w:val="0"/>
          <w:numId w:val="8"/>
        </w:numPr>
        <w:spacing w:line="360" w:lineRule="auto"/>
        <w:jc w:val="both"/>
        <w:rPr>
          <w:sz w:val="28"/>
        </w:rPr>
      </w:pPr>
      <w:r>
        <w:rPr>
          <w:sz w:val="28"/>
        </w:rPr>
        <w:t>Положение по бухгалтерскому учету «Учет основных средств» ПБУ 6/01 (утверждено приказом Минфина РФ от 30 марта 2001 года №26н).</w:t>
      </w:r>
    </w:p>
    <w:p w:rsidR="00942E2A" w:rsidRDefault="00942E2A">
      <w:pPr>
        <w:numPr>
          <w:ilvl w:val="0"/>
          <w:numId w:val="8"/>
        </w:numPr>
        <w:spacing w:line="360" w:lineRule="auto"/>
        <w:jc w:val="both"/>
        <w:rPr>
          <w:sz w:val="28"/>
        </w:rPr>
      </w:pPr>
      <w:r>
        <w:rPr>
          <w:sz w:val="28"/>
        </w:rPr>
        <w:t>Положение по бухгалтерскому учету «Расходы организации» ПБУ 10/99 (утверждено приказом Минфина РФ от 6 мая 1999 года №33н, в ред. приказа Министерства финансов РФ от 30.12.99 №107н).</w:t>
      </w:r>
    </w:p>
    <w:p w:rsidR="00942E2A" w:rsidRDefault="00942E2A">
      <w:pPr>
        <w:numPr>
          <w:ilvl w:val="0"/>
          <w:numId w:val="8"/>
        </w:numPr>
        <w:spacing w:line="360" w:lineRule="auto"/>
        <w:jc w:val="both"/>
        <w:rPr>
          <w:sz w:val="28"/>
        </w:rPr>
      </w:pPr>
      <w:r>
        <w:rPr>
          <w:sz w:val="28"/>
        </w:rPr>
        <w:t>Положение по бухгалтерскому учету «Учет государственной помощи» ПБУ 13/2000 (утверждено приказом Минфина РФ от 16 октября 2000 года №92н).</w:t>
      </w:r>
    </w:p>
    <w:p w:rsidR="00942E2A" w:rsidRDefault="00942E2A">
      <w:pPr>
        <w:numPr>
          <w:ilvl w:val="0"/>
          <w:numId w:val="8"/>
        </w:numPr>
        <w:spacing w:line="360" w:lineRule="auto"/>
        <w:jc w:val="both"/>
        <w:rPr>
          <w:sz w:val="28"/>
        </w:rPr>
      </w:pPr>
      <w:r>
        <w:rPr>
          <w:sz w:val="28"/>
        </w:rPr>
        <w:t>Положение по бухгалтерскому учету «Учет нематериальных активов» ПБУ 14/2000 (утверждено приказом Минфина РФ от 16 октября 2000 года №91н).</w:t>
      </w:r>
    </w:p>
    <w:p w:rsidR="00942E2A" w:rsidRDefault="00942E2A">
      <w:pPr>
        <w:numPr>
          <w:ilvl w:val="0"/>
          <w:numId w:val="8"/>
        </w:numPr>
        <w:spacing w:line="360" w:lineRule="auto"/>
        <w:jc w:val="both"/>
        <w:rPr>
          <w:sz w:val="28"/>
        </w:rPr>
      </w:pPr>
      <w:r>
        <w:rPr>
          <w:sz w:val="28"/>
        </w:rPr>
        <w:t>Форма №5 Приложения №2 к приказу Минфина России от 12.11.96 г. №97 «О годовой бухгалтерской отчетности организаций» (в ред. от 20.10.98 г.).</w:t>
      </w:r>
    </w:p>
    <w:p w:rsidR="00942E2A" w:rsidRDefault="00942E2A">
      <w:pPr>
        <w:spacing w:line="360" w:lineRule="auto"/>
        <w:ind w:left="360"/>
        <w:jc w:val="both"/>
        <w:rPr>
          <w:sz w:val="28"/>
        </w:rPr>
      </w:pPr>
      <w:r>
        <w:rPr>
          <w:i/>
          <w:iCs/>
          <w:sz w:val="28"/>
        </w:rPr>
        <w:t xml:space="preserve">      </w:t>
      </w:r>
      <w:r>
        <w:rPr>
          <w:sz w:val="28"/>
        </w:rPr>
        <w:t>Монографические работы:</w:t>
      </w:r>
    </w:p>
    <w:p w:rsidR="00942E2A" w:rsidRDefault="00942E2A">
      <w:pPr>
        <w:numPr>
          <w:ilvl w:val="0"/>
          <w:numId w:val="8"/>
        </w:numPr>
        <w:spacing w:line="360" w:lineRule="auto"/>
        <w:jc w:val="both"/>
        <w:rPr>
          <w:sz w:val="28"/>
        </w:rPr>
      </w:pPr>
      <w:r>
        <w:rPr>
          <w:sz w:val="28"/>
        </w:rPr>
        <w:t>Беренс В., Хавранек П. Руководство по оценке эффективности инвестиций. – М.: Инфра-М, 1995,    с.</w:t>
      </w:r>
    </w:p>
    <w:p w:rsidR="00942E2A" w:rsidRDefault="00942E2A">
      <w:pPr>
        <w:numPr>
          <w:ilvl w:val="0"/>
          <w:numId w:val="8"/>
        </w:numPr>
        <w:spacing w:line="360" w:lineRule="auto"/>
        <w:jc w:val="both"/>
        <w:rPr>
          <w:sz w:val="28"/>
        </w:rPr>
      </w:pPr>
      <w:r>
        <w:rPr>
          <w:sz w:val="28"/>
        </w:rPr>
        <w:t>Бетге Йорг. Балансоведение: Пер. с нем. /Научный редактор В. Д. Новодворский; вступление А. С. Бакаева: прим. В. А. Верхова. – М.: Издательство «Бухгалтерский учет», 2000. - 454 с.</w:t>
      </w:r>
    </w:p>
    <w:p w:rsidR="00942E2A" w:rsidRDefault="00942E2A">
      <w:pPr>
        <w:numPr>
          <w:ilvl w:val="0"/>
          <w:numId w:val="8"/>
        </w:numPr>
        <w:spacing w:line="360" w:lineRule="auto"/>
        <w:jc w:val="both"/>
        <w:rPr>
          <w:sz w:val="28"/>
        </w:rPr>
      </w:pPr>
      <w:r>
        <w:rPr>
          <w:sz w:val="28"/>
        </w:rPr>
        <w:t>Большой бухгалтерский словарь/ Под ред. А. Н. Азрилияна. – М.: Институт новой экономики, 1999. - 574 с.</w:t>
      </w:r>
    </w:p>
    <w:p w:rsidR="00942E2A" w:rsidRDefault="00942E2A">
      <w:pPr>
        <w:numPr>
          <w:ilvl w:val="0"/>
          <w:numId w:val="8"/>
        </w:numPr>
        <w:spacing w:line="360" w:lineRule="auto"/>
        <w:jc w:val="both"/>
        <w:rPr>
          <w:sz w:val="28"/>
        </w:rPr>
      </w:pPr>
      <w:r>
        <w:rPr>
          <w:sz w:val="28"/>
        </w:rPr>
        <w:t>Бочаров В. В. Инвестиционный менеджмент. – СПб.: Издательство «Питер», 2000. – 160 с. (Серия «Краткий курс»).</w:t>
      </w:r>
    </w:p>
    <w:p w:rsidR="00942E2A" w:rsidRDefault="00942E2A">
      <w:pPr>
        <w:numPr>
          <w:ilvl w:val="0"/>
          <w:numId w:val="8"/>
        </w:numPr>
        <w:spacing w:line="360" w:lineRule="auto"/>
        <w:jc w:val="both"/>
        <w:rPr>
          <w:sz w:val="28"/>
        </w:rPr>
      </w:pPr>
      <w:r>
        <w:rPr>
          <w:sz w:val="28"/>
        </w:rPr>
        <w:t>Бухгалтерский учет и аудит 500 вопросов и ответов. Серия «Учебники, учебные пособия». Ростов н/Д : «Феникс», 199. – 448с.</w:t>
      </w:r>
    </w:p>
    <w:p w:rsidR="00942E2A" w:rsidRDefault="00942E2A">
      <w:pPr>
        <w:numPr>
          <w:ilvl w:val="0"/>
          <w:numId w:val="8"/>
        </w:numPr>
        <w:spacing w:line="360" w:lineRule="auto"/>
        <w:rPr>
          <w:sz w:val="28"/>
        </w:rPr>
      </w:pPr>
      <w:r>
        <w:rPr>
          <w:sz w:val="28"/>
        </w:rPr>
        <w:t>Бухгалтерский учет основных средств / Под ред. С. А. Николаевой. – М.: «Аналитика – Пресс», 2001. – 216с.</w:t>
      </w:r>
    </w:p>
    <w:p w:rsidR="00942E2A" w:rsidRDefault="00942E2A">
      <w:pPr>
        <w:numPr>
          <w:ilvl w:val="0"/>
          <w:numId w:val="8"/>
        </w:numPr>
        <w:spacing w:line="360" w:lineRule="auto"/>
        <w:jc w:val="both"/>
        <w:rPr>
          <w:sz w:val="28"/>
        </w:rPr>
      </w:pPr>
      <w:r>
        <w:rPr>
          <w:sz w:val="28"/>
        </w:rPr>
        <w:t xml:space="preserve">Бухгалтерский учет. Учебник./ Под ред. А. Д. Ларионова. – М.: «Проспект», 2000.- 392 с.         </w:t>
      </w:r>
    </w:p>
    <w:p w:rsidR="00942E2A" w:rsidRDefault="00942E2A">
      <w:pPr>
        <w:numPr>
          <w:ilvl w:val="0"/>
          <w:numId w:val="8"/>
        </w:numPr>
        <w:spacing w:line="360" w:lineRule="auto"/>
        <w:jc w:val="both"/>
        <w:rPr>
          <w:sz w:val="28"/>
        </w:rPr>
      </w:pPr>
      <w:r>
        <w:rPr>
          <w:sz w:val="28"/>
        </w:rPr>
        <w:t>Волков Н. Г. Учет долгосрочных инвестиций и источников их финансирования. – М.: Финансы и статистика, 1994. – 128 с.</w:t>
      </w:r>
    </w:p>
    <w:p w:rsidR="00942E2A" w:rsidRDefault="00942E2A">
      <w:pPr>
        <w:numPr>
          <w:ilvl w:val="0"/>
          <w:numId w:val="8"/>
        </w:numPr>
        <w:spacing w:line="360" w:lineRule="auto"/>
        <w:jc w:val="both"/>
        <w:rPr>
          <w:sz w:val="28"/>
        </w:rPr>
      </w:pPr>
      <w:r>
        <w:rPr>
          <w:sz w:val="28"/>
        </w:rPr>
        <w:t xml:space="preserve">Зимин И. А. Реальные инвестиции. Учебное пособие. – М.: Ассоциация авторов и издателей «Тандем», Издательство «Экмос», 2000. – 304 с.     </w:t>
      </w:r>
    </w:p>
    <w:p w:rsidR="00942E2A" w:rsidRDefault="00942E2A">
      <w:pPr>
        <w:numPr>
          <w:ilvl w:val="0"/>
          <w:numId w:val="8"/>
        </w:numPr>
        <w:spacing w:line="360" w:lineRule="auto"/>
        <w:jc w:val="both"/>
        <w:rPr>
          <w:sz w:val="28"/>
        </w:rPr>
      </w:pPr>
      <w:r>
        <w:rPr>
          <w:sz w:val="28"/>
        </w:rPr>
        <w:t xml:space="preserve">Карлин Томас П., Маклин А. Р. Анализ финансовых отчетов (на основе </w:t>
      </w:r>
      <w:r>
        <w:rPr>
          <w:sz w:val="28"/>
          <w:lang w:val="en-US"/>
        </w:rPr>
        <w:t>GAAP</w:t>
      </w:r>
      <w:r>
        <w:rPr>
          <w:sz w:val="28"/>
        </w:rPr>
        <w:t>): Учебник. – М.: Инфра – М, 2000. – 448 с.</w:t>
      </w:r>
    </w:p>
    <w:p w:rsidR="00942E2A" w:rsidRDefault="00942E2A">
      <w:pPr>
        <w:numPr>
          <w:ilvl w:val="0"/>
          <w:numId w:val="8"/>
        </w:numPr>
        <w:spacing w:line="360" w:lineRule="auto"/>
        <w:jc w:val="both"/>
        <w:rPr>
          <w:sz w:val="28"/>
        </w:rPr>
      </w:pPr>
      <w:r>
        <w:rPr>
          <w:sz w:val="28"/>
        </w:rPr>
        <w:t xml:space="preserve">Качалин В. В. Финансовый учет и отчетность в соответствии со стандартами </w:t>
      </w:r>
      <w:r>
        <w:rPr>
          <w:sz w:val="28"/>
          <w:lang w:val="en-US"/>
        </w:rPr>
        <w:t>GAAP</w:t>
      </w:r>
      <w:r>
        <w:rPr>
          <w:sz w:val="28"/>
        </w:rPr>
        <w:t>. – М.: Дело, 1998. – 432 с.</w:t>
      </w:r>
    </w:p>
    <w:p w:rsidR="00942E2A" w:rsidRDefault="00942E2A">
      <w:pPr>
        <w:numPr>
          <w:ilvl w:val="0"/>
          <w:numId w:val="8"/>
        </w:numPr>
        <w:spacing w:line="360" w:lineRule="auto"/>
        <w:jc w:val="both"/>
        <w:rPr>
          <w:sz w:val="28"/>
        </w:rPr>
      </w:pPr>
      <w:r>
        <w:rPr>
          <w:sz w:val="28"/>
        </w:rPr>
        <w:t>Кожевников Н. Н., Чинакаева Н. С., Чернова Е. В. Практические рекомендации по использованию методов оценки экономической эффективности инвестиций в энергосбережение: Пособие для вузов. – М.: Издательство МЭИ, 2000. – 132 с.</w:t>
      </w:r>
    </w:p>
    <w:p w:rsidR="00942E2A" w:rsidRDefault="00942E2A">
      <w:pPr>
        <w:numPr>
          <w:ilvl w:val="0"/>
          <w:numId w:val="8"/>
        </w:numPr>
        <w:spacing w:line="360" w:lineRule="auto"/>
        <w:jc w:val="both"/>
        <w:rPr>
          <w:sz w:val="28"/>
        </w:rPr>
      </w:pPr>
      <w:r>
        <w:rPr>
          <w:sz w:val="28"/>
        </w:rPr>
        <w:t>Комментарий изменений в Плане счетов: основные хозяйственные операции/ Под ред. С. А. Николаевой. – М.: «Аналитика-Пресс», 2001. – 240 с.</w:t>
      </w:r>
    </w:p>
    <w:p w:rsidR="00942E2A" w:rsidRDefault="00942E2A">
      <w:pPr>
        <w:numPr>
          <w:ilvl w:val="0"/>
          <w:numId w:val="8"/>
        </w:numPr>
        <w:spacing w:line="360" w:lineRule="auto"/>
        <w:jc w:val="both"/>
        <w:rPr>
          <w:sz w:val="28"/>
        </w:rPr>
      </w:pPr>
      <w:r>
        <w:rPr>
          <w:sz w:val="28"/>
        </w:rPr>
        <w:t>Комментарий к бухгалтерской отчетности организации/ Под ред. А. В. Брызгалина.- М.: «Аналитика-Пресс», 2000. - 192 с.</w:t>
      </w:r>
    </w:p>
    <w:p w:rsidR="00942E2A" w:rsidRDefault="00942E2A">
      <w:pPr>
        <w:numPr>
          <w:ilvl w:val="0"/>
          <w:numId w:val="8"/>
        </w:numPr>
        <w:spacing w:line="360" w:lineRule="auto"/>
        <w:jc w:val="both"/>
        <w:rPr>
          <w:sz w:val="28"/>
        </w:rPr>
      </w:pPr>
      <w:r>
        <w:rPr>
          <w:sz w:val="28"/>
        </w:rPr>
        <w:t>Крувшиц Л. Инвестиционные расчеты/ Пер. с нем. Под общей редакцией В. В. Ковалева и З. А. Сабова. – СПб: Питер, 2001. – 432 с. (Серия «Базовый курс»).</w:t>
      </w:r>
    </w:p>
    <w:p w:rsidR="00942E2A" w:rsidRDefault="00942E2A">
      <w:pPr>
        <w:numPr>
          <w:ilvl w:val="0"/>
          <w:numId w:val="8"/>
        </w:numPr>
        <w:spacing w:line="360" w:lineRule="auto"/>
        <w:jc w:val="both"/>
        <w:rPr>
          <w:sz w:val="28"/>
        </w:rPr>
      </w:pPr>
      <w:r>
        <w:rPr>
          <w:sz w:val="28"/>
        </w:rPr>
        <w:t>Куликова Л. И. Учет основных средств: современная концепция и тенденции развития: Казань: Издательство КФЭИ, 2000. – 308 с.</w:t>
      </w:r>
    </w:p>
    <w:p w:rsidR="00942E2A" w:rsidRDefault="00942E2A">
      <w:pPr>
        <w:numPr>
          <w:ilvl w:val="0"/>
          <w:numId w:val="8"/>
        </w:numPr>
        <w:spacing w:line="360" w:lineRule="auto"/>
        <w:rPr>
          <w:sz w:val="28"/>
        </w:rPr>
      </w:pPr>
      <w:r>
        <w:rPr>
          <w:sz w:val="28"/>
        </w:rPr>
        <w:t>Липсиц И., Косов В. Инвестиционный проект. – М.: БЕК, 1996, 211 с.</w:t>
      </w:r>
    </w:p>
    <w:p w:rsidR="00942E2A" w:rsidRDefault="00942E2A">
      <w:pPr>
        <w:numPr>
          <w:ilvl w:val="0"/>
          <w:numId w:val="8"/>
        </w:numPr>
        <w:spacing w:line="360" w:lineRule="auto"/>
        <w:rPr>
          <w:sz w:val="28"/>
        </w:rPr>
      </w:pPr>
      <w:r>
        <w:rPr>
          <w:sz w:val="28"/>
        </w:rPr>
        <w:t>Лукаш Ю. А. Бухгалтерский учет и отчетность на предприятии. – М.: Книжный мир, 2000. – 787с.</w:t>
      </w:r>
    </w:p>
    <w:p w:rsidR="00942E2A" w:rsidRDefault="00942E2A">
      <w:pPr>
        <w:numPr>
          <w:ilvl w:val="0"/>
          <w:numId w:val="8"/>
        </w:numPr>
        <w:spacing w:line="360" w:lineRule="auto"/>
        <w:jc w:val="both"/>
        <w:rPr>
          <w:sz w:val="28"/>
        </w:rPr>
      </w:pPr>
      <w:r>
        <w:rPr>
          <w:sz w:val="28"/>
        </w:rPr>
        <w:t xml:space="preserve">Марголин А. М., Быстряков А. Я. Экономическая оценка инвестиций: Учебник. – М.: Ассоциация авторов и издателей «Тандем». Издательство «Экмос», 2001. – 240 с.  </w:t>
      </w:r>
    </w:p>
    <w:p w:rsidR="00942E2A" w:rsidRDefault="00942E2A">
      <w:pPr>
        <w:numPr>
          <w:ilvl w:val="0"/>
          <w:numId w:val="8"/>
        </w:numPr>
        <w:spacing w:line="360" w:lineRule="auto"/>
        <w:jc w:val="both"/>
        <w:rPr>
          <w:sz w:val="28"/>
        </w:rPr>
      </w:pPr>
      <w:r>
        <w:rPr>
          <w:sz w:val="28"/>
        </w:rPr>
        <w:t>Международные стандарты финансовой отчетности. – М.: Аскери, 1998. – 890 с.</w:t>
      </w:r>
    </w:p>
    <w:p w:rsidR="00942E2A" w:rsidRDefault="00942E2A">
      <w:pPr>
        <w:numPr>
          <w:ilvl w:val="0"/>
          <w:numId w:val="8"/>
        </w:numPr>
        <w:spacing w:line="360" w:lineRule="auto"/>
        <w:jc w:val="both"/>
        <w:rPr>
          <w:sz w:val="28"/>
        </w:rPr>
      </w:pPr>
      <w:r>
        <w:rPr>
          <w:sz w:val="28"/>
        </w:rPr>
        <w:t>Мордовкин А. В. Основные средства и капитальные вложения: учет и налогообложение.- М.: Главбух, 2000. - 156 с.</w:t>
      </w:r>
    </w:p>
    <w:p w:rsidR="00942E2A" w:rsidRDefault="00942E2A">
      <w:pPr>
        <w:numPr>
          <w:ilvl w:val="0"/>
          <w:numId w:val="8"/>
        </w:numPr>
        <w:spacing w:line="360" w:lineRule="auto"/>
        <w:jc w:val="both"/>
        <w:rPr>
          <w:sz w:val="28"/>
        </w:rPr>
      </w:pPr>
      <w:r>
        <w:rPr>
          <w:sz w:val="28"/>
        </w:rPr>
        <w:t>Оценка рыночной стоимости недвижимости. Серия «Оценочная деятельность». – М.: Дело, 1998. - 384 с.</w:t>
      </w:r>
    </w:p>
    <w:p w:rsidR="00942E2A" w:rsidRDefault="00942E2A">
      <w:pPr>
        <w:numPr>
          <w:ilvl w:val="0"/>
          <w:numId w:val="8"/>
        </w:numPr>
        <w:spacing w:line="360" w:lineRule="auto"/>
        <w:jc w:val="both"/>
        <w:rPr>
          <w:sz w:val="28"/>
        </w:rPr>
      </w:pPr>
      <w:r>
        <w:rPr>
          <w:sz w:val="28"/>
        </w:rPr>
        <w:t>Пипко В. А., Ушвицкий Л. И., Булавина Л. Н. Внеоборотные активы: учет, анализ, аудит.: Учебное пособие/ Под ред. акад. Н. В. Бондаренко. – М.: Финансы и статистика, 1999. - 224 с.: ил.</w:t>
      </w:r>
    </w:p>
    <w:p w:rsidR="00942E2A" w:rsidRDefault="00942E2A">
      <w:pPr>
        <w:pStyle w:val="a3"/>
        <w:numPr>
          <w:ilvl w:val="0"/>
          <w:numId w:val="8"/>
        </w:numPr>
        <w:spacing w:line="360" w:lineRule="auto"/>
        <w:rPr>
          <w:sz w:val="28"/>
        </w:rPr>
      </w:pPr>
      <w:r>
        <w:rPr>
          <w:sz w:val="28"/>
        </w:rPr>
        <w:t>Популярное руководство к общедоступному сельскохозяйственному счетоводству по способу «Время – Деньги» А. Е. Мороховца. Мнение Н. Утехина.– Казань: Электрическая типография А.П. Антонова, 1906.- 28 с.</w:t>
      </w:r>
    </w:p>
    <w:p w:rsidR="00942E2A" w:rsidRDefault="00942E2A">
      <w:pPr>
        <w:numPr>
          <w:ilvl w:val="0"/>
          <w:numId w:val="8"/>
        </w:numPr>
        <w:spacing w:line="360" w:lineRule="auto"/>
        <w:jc w:val="both"/>
        <w:rPr>
          <w:sz w:val="28"/>
        </w:rPr>
      </w:pPr>
      <w:r>
        <w:rPr>
          <w:sz w:val="28"/>
        </w:rPr>
        <w:t>Рудановский А. П. Теория балансового учета. Оценка как цель балансового учета. – М.: Счетное исчисление, 1928. – 206 с.</w:t>
      </w:r>
    </w:p>
    <w:p w:rsidR="00942E2A" w:rsidRDefault="00942E2A">
      <w:pPr>
        <w:numPr>
          <w:ilvl w:val="0"/>
          <w:numId w:val="8"/>
        </w:numPr>
        <w:spacing w:line="360" w:lineRule="auto"/>
        <w:jc w:val="both"/>
        <w:rPr>
          <w:sz w:val="28"/>
        </w:rPr>
      </w:pPr>
      <w:r>
        <w:rPr>
          <w:sz w:val="28"/>
        </w:rPr>
        <w:t>Русакова Е. А. Учет основных средств по новому Плану счетов/ Под ред. А. С. Бакаева. – М.: Изд-во «Бухгалтерский учет», 2001. - 176 с.</w:t>
      </w:r>
    </w:p>
    <w:p w:rsidR="00942E2A" w:rsidRDefault="00942E2A">
      <w:pPr>
        <w:numPr>
          <w:ilvl w:val="0"/>
          <w:numId w:val="8"/>
        </w:numPr>
        <w:spacing w:line="360" w:lineRule="auto"/>
        <w:jc w:val="both"/>
        <w:rPr>
          <w:sz w:val="28"/>
        </w:rPr>
      </w:pPr>
      <w:r>
        <w:rPr>
          <w:sz w:val="28"/>
        </w:rPr>
        <w:t xml:space="preserve">Скворцов А. Основы экономики земледелия. Часть 2. Организация хозяйства и счетоводства. – С.-Петербург: Типография И. Н. Скороходова, 1903. – 343 с.  </w:t>
      </w:r>
    </w:p>
    <w:p w:rsidR="00942E2A" w:rsidRDefault="00942E2A">
      <w:pPr>
        <w:numPr>
          <w:ilvl w:val="0"/>
          <w:numId w:val="8"/>
        </w:numPr>
        <w:spacing w:line="360" w:lineRule="auto"/>
        <w:jc w:val="both"/>
        <w:rPr>
          <w:sz w:val="28"/>
        </w:rPr>
      </w:pPr>
      <w:r>
        <w:rPr>
          <w:sz w:val="28"/>
        </w:rPr>
        <w:t>Соколов П. А. Капитальные вложения. Бухгалтерский учет, налогообложение, правовые аспекты. М.: Книжный мир, 2000, 256 с.</w:t>
      </w:r>
    </w:p>
    <w:p w:rsidR="00942E2A" w:rsidRDefault="00942E2A">
      <w:pPr>
        <w:numPr>
          <w:ilvl w:val="0"/>
          <w:numId w:val="8"/>
        </w:numPr>
        <w:spacing w:line="360" w:lineRule="auto"/>
        <w:jc w:val="both"/>
        <w:rPr>
          <w:sz w:val="28"/>
        </w:rPr>
      </w:pPr>
      <w:r>
        <w:rPr>
          <w:sz w:val="28"/>
        </w:rPr>
        <w:t>Соколов Я. В. Основы теории бухгалтерского учета. – М.: Финансы и статистика, 2000. - 544с.</w:t>
      </w:r>
    </w:p>
    <w:p w:rsidR="00942E2A" w:rsidRDefault="00942E2A">
      <w:pPr>
        <w:numPr>
          <w:ilvl w:val="0"/>
          <w:numId w:val="8"/>
        </w:numPr>
        <w:spacing w:line="360" w:lineRule="auto"/>
        <w:jc w:val="both"/>
        <w:rPr>
          <w:sz w:val="28"/>
        </w:rPr>
      </w:pPr>
      <w:r>
        <w:rPr>
          <w:sz w:val="28"/>
        </w:rPr>
        <w:t>Соловьева О. В. Зарубежные стандарты учета и отчетности. – М.: «Аналитика-Пресс», 1998. – 288 с.</w:t>
      </w:r>
    </w:p>
    <w:p w:rsidR="00942E2A" w:rsidRDefault="00942E2A">
      <w:pPr>
        <w:numPr>
          <w:ilvl w:val="0"/>
          <w:numId w:val="8"/>
        </w:numPr>
        <w:spacing w:line="360" w:lineRule="auto"/>
        <w:jc w:val="both"/>
        <w:rPr>
          <w:sz w:val="28"/>
        </w:rPr>
      </w:pPr>
      <w:r>
        <w:rPr>
          <w:sz w:val="28"/>
        </w:rPr>
        <w:t>Управленческий учет: Учебное пособие/ Под ред. А. Д. Шеремета.- М.: ИД ФБК-ПРЕСС, 2000. –512 с. (Серия «Академия бухгалтера и менеджера»).</w:t>
      </w:r>
    </w:p>
    <w:p w:rsidR="00942E2A" w:rsidRDefault="00942E2A">
      <w:pPr>
        <w:numPr>
          <w:ilvl w:val="0"/>
          <w:numId w:val="8"/>
        </w:numPr>
        <w:spacing w:line="360" w:lineRule="auto"/>
        <w:jc w:val="both"/>
        <w:rPr>
          <w:sz w:val="28"/>
        </w:rPr>
      </w:pPr>
      <w:r>
        <w:rPr>
          <w:sz w:val="28"/>
        </w:rPr>
        <w:t>Утехин Н. Сельскохозяйственное счетоводство. – С.-Петербург: Издание А. Ф. Деври</w:t>
      </w:r>
      <w:r>
        <w:rPr>
          <w:sz w:val="28"/>
          <w:lang w:val="en-US"/>
        </w:rPr>
        <w:t>i</w:t>
      </w:r>
      <w:r>
        <w:rPr>
          <w:sz w:val="28"/>
        </w:rPr>
        <w:t>на, 1897. - 296 с.</w:t>
      </w:r>
    </w:p>
    <w:p w:rsidR="00942E2A" w:rsidRDefault="00942E2A">
      <w:pPr>
        <w:numPr>
          <w:ilvl w:val="0"/>
          <w:numId w:val="8"/>
        </w:numPr>
        <w:spacing w:line="360" w:lineRule="auto"/>
        <w:jc w:val="both"/>
        <w:rPr>
          <w:sz w:val="28"/>
        </w:rPr>
      </w:pPr>
      <w:r>
        <w:rPr>
          <w:sz w:val="28"/>
        </w:rPr>
        <w:t>Шнейдман Л. З. Рекомендации по переходу на новый План счетов. – М.: Изд-во «Бухгалтерский учет», 2001. - 96 с.(Библиотека журнала «Бухгалтерский учет»).</w:t>
      </w:r>
    </w:p>
    <w:p w:rsidR="00942E2A" w:rsidRDefault="00942E2A">
      <w:pPr>
        <w:spacing w:line="360" w:lineRule="auto"/>
        <w:ind w:left="360"/>
        <w:jc w:val="both"/>
        <w:rPr>
          <w:sz w:val="28"/>
        </w:rPr>
      </w:pPr>
      <w:r>
        <w:rPr>
          <w:i/>
          <w:iCs/>
          <w:sz w:val="28"/>
        </w:rPr>
        <w:t xml:space="preserve">       </w:t>
      </w:r>
      <w:r>
        <w:rPr>
          <w:sz w:val="28"/>
        </w:rPr>
        <w:t>Журнальные и газетные статьи</w:t>
      </w:r>
    </w:p>
    <w:p w:rsidR="00942E2A" w:rsidRDefault="00942E2A">
      <w:pPr>
        <w:numPr>
          <w:ilvl w:val="0"/>
          <w:numId w:val="8"/>
        </w:numPr>
        <w:spacing w:line="360" w:lineRule="auto"/>
        <w:jc w:val="both"/>
        <w:rPr>
          <w:sz w:val="28"/>
        </w:rPr>
      </w:pPr>
      <w:r>
        <w:rPr>
          <w:sz w:val="28"/>
        </w:rPr>
        <w:t>Алексеева Е. Бухгалтерский учет нематериальных активов // Аудит и финансовый анализ 2001 №2 с. 73 – 79.</w:t>
      </w:r>
    </w:p>
    <w:p w:rsidR="00942E2A" w:rsidRDefault="00942E2A">
      <w:pPr>
        <w:numPr>
          <w:ilvl w:val="0"/>
          <w:numId w:val="8"/>
        </w:numPr>
        <w:spacing w:line="360" w:lineRule="auto"/>
        <w:jc w:val="both"/>
        <w:rPr>
          <w:sz w:val="28"/>
        </w:rPr>
      </w:pPr>
      <w:r>
        <w:rPr>
          <w:sz w:val="28"/>
        </w:rPr>
        <w:t>Воинов В. Р. Организация аналитического учета вложений во внеоборотные активы при осуществлении капитального строительства // Консультант бухгалтера 2001 №5 с. 58 – 69.</w:t>
      </w:r>
    </w:p>
    <w:p w:rsidR="00942E2A" w:rsidRDefault="00942E2A">
      <w:pPr>
        <w:numPr>
          <w:ilvl w:val="0"/>
          <w:numId w:val="8"/>
        </w:numPr>
        <w:spacing w:line="360" w:lineRule="auto"/>
        <w:jc w:val="both"/>
        <w:rPr>
          <w:sz w:val="28"/>
        </w:rPr>
      </w:pPr>
      <w:r>
        <w:rPr>
          <w:sz w:val="28"/>
        </w:rPr>
        <w:t>Волков Н. Г. Рекомендации по отражению в бухгалтерском учете операций, связанных с переходом на новый План счетов // Бухгалтерский вестник 2001 №1 с. 7 – 22.</w:t>
      </w:r>
    </w:p>
    <w:p w:rsidR="00942E2A" w:rsidRDefault="00942E2A">
      <w:pPr>
        <w:numPr>
          <w:ilvl w:val="0"/>
          <w:numId w:val="8"/>
        </w:numPr>
        <w:spacing w:line="360" w:lineRule="auto"/>
        <w:jc w:val="both"/>
        <w:rPr>
          <w:sz w:val="28"/>
        </w:rPr>
      </w:pPr>
      <w:r>
        <w:rPr>
          <w:sz w:val="28"/>
        </w:rPr>
        <w:t>Волков Н. Г. Учет капитального строительства и приобретения отдельных объектов внеоборотных активов // Бухгалтерский учет 2001 №7 с.  25 – 32.</w:t>
      </w:r>
    </w:p>
    <w:p w:rsidR="00942E2A" w:rsidRDefault="00942E2A">
      <w:pPr>
        <w:numPr>
          <w:ilvl w:val="0"/>
          <w:numId w:val="8"/>
        </w:numPr>
        <w:spacing w:line="360" w:lineRule="auto"/>
        <w:jc w:val="both"/>
        <w:rPr>
          <w:sz w:val="28"/>
        </w:rPr>
      </w:pPr>
      <w:r>
        <w:rPr>
          <w:sz w:val="28"/>
        </w:rPr>
        <w:t>Гиляровская Л., Забродин И. Капитальные вложения как предмет бухгалтерского учета в отечественной и международной практике // Аудитор 2000 №11 с. 12 –17, №12 с. 8 – 13.</w:t>
      </w:r>
    </w:p>
    <w:p w:rsidR="00942E2A" w:rsidRDefault="00942E2A">
      <w:pPr>
        <w:numPr>
          <w:ilvl w:val="0"/>
          <w:numId w:val="8"/>
        </w:numPr>
        <w:spacing w:line="360" w:lineRule="auto"/>
        <w:jc w:val="both"/>
        <w:rPr>
          <w:sz w:val="28"/>
        </w:rPr>
      </w:pPr>
      <w:r>
        <w:rPr>
          <w:sz w:val="28"/>
        </w:rPr>
        <w:t>Ендовицкий Д. Анализ долгосрочных инвестиций: классификация и структура информационного обеспечения // Инвестиции в России, 2000 №1, с. 30 – 35.</w:t>
      </w:r>
    </w:p>
    <w:p w:rsidR="00942E2A" w:rsidRDefault="00942E2A">
      <w:pPr>
        <w:numPr>
          <w:ilvl w:val="0"/>
          <w:numId w:val="8"/>
        </w:numPr>
        <w:spacing w:line="360" w:lineRule="auto"/>
        <w:jc w:val="both"/>
        <w:rPr>
          <w:sz w:val="28"/>
        </w:rPr>
      </w:pPr>
      <w:r>
        <w:rPr>
          <w:sz w:val="28"/>
        </w:rPr>
        <w:t>Ендовицкий Д. Международные стандарты финансовой отчетности в информационно-методическом обеспечении анализа долгосрочных инвестиций // Аудитор 2000 №2 с. 27 – 35.</w:t>
      </w:r>
    </w:p>
    <w:p w:rsidR="00942E2A" w:rsidRDefault="00942E2A">
      <w:pPr>
        <w:numPr>
          <w:ilvl w:val="0"/>
          <w:numId w:val="8"/>
        </w:numPr>
        <w:spacing w:line="360" w:lineRule="auto"/>
        <w:jc w:val="both"/>
        <w:rPr>
          <w:sz w:val="28"/>
        </w:rPr>
      </w:pPr>
      <w:r>
        <w:rPr>
          <w:sz w:val="28"/>
        </w:rPr>
        <w:t>Захарьин В. Р. Учет вложений во внеоборотные активы и оборудования к установке // Консультант бухгалтера 2001 №9 с. 7 – 12.</w:t>
      </w:r>
    </w:p>
    <w:p w:rsidR="00942E2A" w:rsidRDefault="00942E2A">
      <w:pPr>
        <w:numPr>
          <w:ilvl w:val="0"/>
          <w:numId w:val="8"/>
        </w:numPr>
        <w:spacing w:line="360" w:lineRule="auto"/>
        <w:jc w:val="both"/>
        <w:rPr>
          <w:sz w:val="28"/>
        </w:rPr>
      </w:pPr>
      <w:r>
        <w:rPr>
          <w:sz w:val="28"/>
        </w:rPr>
        <w:t>Зубарев С. Инвестиционная деятельность // Аудит и налогообложение 2001 №1 с. 6 – 12.</w:t>
      </w:r>
    </w:p>
    <w:p w:rsidR="00942E2A" w:rsidRDefault="00942E2A">
      <w:pPr>
        <w:numPr>
          <w:ilvl w:val="0"/>
          <w:numId w:val="8"/>
        </w:numPr>
        <w:spacing w:line="360" w:lineRule="auto"/>
        <w:jc w:val="both"/>
        <w:rPr>
          <w:sz w:val="28"/>
        </w:rPr>
      </w:pPr>
      <w:r>
        <w:rPr>
          <w:sz w:val="28"/>
        </w:rPr>
        <w:t>Касьянова Г. Ю. Приобретение имущества по договору мены // Налоговый вестник 2001 №8 с. 175 – 183.</w:t>
      </w:r>
    </w:p>
    <w:p w:rsidR="00942E2A" w:rsidRDefault="00942E2A">
      <w:pPr>
        <w:numPr>
          <w:ilvl w:val="0"/>
          <w:numId w:val="8"/>
        </w:numPr>
        <w:spacing w:line="360" w:lineRule="auto"/>
        <w:jc w:val="both"/>
        <w:rPr>
          <w:sz w:val="28"/>
        </w:rPr>
      </w:pPr>
      <w:r>
        <w:rPr>
          <w:sz w:val="28"/>
        </w:rPr>
        <w:t>Косов В., Лившиц В., Шахназаров А. Методические рекомендации по расчету эффективности инвестиционных проектов: вторая редакция // Инвестиции в России, 2000 №1, с. 4 – 7.</w:t>
      </w:r>
    </w:p>
    <w:p w:rsidR="00942E2A" w:rsidRDefault="00942E2A">
      <w:pPr>
        <w:numPr>
          <w:ilvl w:val="0"/>
          <w:numId w:val="8"/>
        </w:numPr>
        <w:spacing w:line="360" w:lineRule="auto"/>
        <w:jc w:val="both"/>
        <w:rPr>
          <w:sz w:val="28"/>
        </w:rPr>
      </w:pPr>
      <w:r>
        <w:rPr>
          <w:sz w:val="28"/>
        </w:rPr>
        <w:t>Медведев А. Н. Для чего нужны амортизационные отчисления? // Консультант 2000 №11 с. 76 – 80.</w:t>
      </w:r>
    </w:p>
    <w:p w:rsidR="00942E2A" w:rsidRDefault="00942E2A">
      <w:pPr>
        <w:numPr>
          <w:ilvl w:val="0"/>
          <w:numId w:val="8"/>
        </w:numPr>
        <w:spacing w:line="360" w:lineRule="auto"/>
        <w:jc w:val="both"/>
        <w:rPr>
          <w:sz w:val="28"/>
        </w:rPr>
      </w:pPr>
      <w:r>
        <w:rPr>
          <w:sz w:val="28"/>
        </w:rPr>
        <w:t>Римов А. В. Новое в учете основных средств. Комментарии к ПБУ 6/01 // Главбух 2001 №10 с. 74 – 86.</w:t>
      </w:r>
    </w:p>
    <w:p w:rsidR="00942E2A" w:rsidRDefault="00942E2A">
      <w:pPr>
        <w:numPr>
          <w:ilvl w:val="0"/>
          <w:numId w:val="8"/>
        </w:numPr>
        <w:spacing w:line="360" w:lineRule="auto"/>
        <w:jc w:val="both"/>
        <w:rPr>
          <w:sz w:val="28"/>
        </w:rPr>
      </w:pPr>
      <w:r>
        <w:rPr>
          <w:sz w:val="28"/>
        </w:rPr>
        <w:t>Соколов Н. А. Вторая часть НК РФ: исчисление НДС при капитальном строительстве // Бухгалтер Татарстана 2000 №23 с. 60 – 63</w:t>
      </w:r>
    </w:p>
    <w:p w:rsidR="00942E2A" w:rsidRDefault="00942E2A">
      <w:pPr>
        <w:numPr>
          <w:ilvl w:val="0"/>
          <w:numId w:val="8"/>
        </w:numPr>
        <w:spacing w:line="360" w:lineRule="auto"/>
        <w:jc w:val="both"/>
        <w:rPr>
          <w:sz w:val="28"/>
        </w:rPr>
      </w:pPr>
      <w:r>
        <w:rPr>
          <w:sz w:val="28"/>
        </w:rPr>
        <w:t>Соколов П. А. Инвестиции в форме капитальных вложений: бухгалтерский учет и налогообложение // Бухгалтерский учет, 2000 №11 с. 4 –9, №12 с. 3 – 9.</w:t>
      </w:r>
    </w:p>
    <w:p w:rsidR="00942E2A" w:rsidRDefault="00942E2A">
      <w:pPr>
        <w:numPr>
          <w:ilvl w:val="0"/>
          <w:numId w:val="8"/>
        </w:numPr>
        <w:spacing w:line="360" w:lineRule="auto"/>
        <w:jc w:val="both"/>
        <w:rPr>
          <w:sz w:val="28"/>
        </w:rPr>
      </w:pPr>
      <w:r>
        <w:rPr>
          <w:sz w:val="28"/>
        </w:rPr>
        <w:t>Старостин С. Н. Учет основных средств. Что изменилось? // Консультант 2000 №12, с. 6 – 9.</w:t>
      </w:r>
    </w:p>
    <w:p w:rsidR="00942E2A" w:rsidRDefault="00942E2A">
      <w:pPr>
        <w:numPr>
          <w:ilvl w:val="0"/>
          <w:numId w:val="8"/>
        </w:numPr>
        <w:spacing w:line="360" w:lineRule="auto"/>
        <w:jc w:val="both"/>
        <w:rPr>
          <w:sz w:val="28"/>
        </w:rPr>
      </w:pPr>
      <w:r>
        <w:rPr>
          <w:sz w:val="28"/>
        </w:rPr>
        <w:t>Чикунова Е. П. Обзор международных стандартов финансовой отчетности: основные средства // Консультант 2000 №12 с. 67 – 69.</w:t>
      </w:r>
    </w:p>
    <w:p w:rsidR="00942E2A" w:rsidRDefault="00942E2A">
      <w:pPr>
        <w:spacing w:line="360" w:lineRule="auto"/>
        <w:ind w:firstLine="360"/>
        <w:jc w:val="both"/>
        <w:rPr>
          <w:sz w:val="28"/>
        </w:rPr>
      </w:pPr>
    </w:p>
    <w:p w:rsidR="00942E2A" w:rsidRDefault="00942E2A">
      <w:pPr>
        <w:spacing w:line="360" w:lineRule="auto"/>
        <w:ind w:firstLine="360"/>
        <w:jc w:val="both"/>
        <w:rPr>
          <w:sz w:val="28"/>
        </w:rPr>
      </w:pPr>
    </w:p>
    <w:p w:rsidR="00942E2A" w:rsidRDefault="00942E2A">
      <w:pPr>
        <w:spacing w:line="360" w:lineRule="auto"/>
        <w:ind w:firstLine="360"/>
        <w:jc w:val="both"/>
        <w:rPr>
          <w:i/>
          <w:iCs/>
          <w:sz w:val="28"/>
        </w:rPr>
      </w:pPr>
      <w:r>
        <w:rPr>
          <w:sz w:val="28"/>
        </w:rPr>
        <w:t xml:space="preserve">    </w:t>
      </w:r>
    </w:p>
    <w:p w:rsidR="00942E2A" w:rsidRDefault="00942E2A">
      <w:pPr>
        <w:pStyle w:val="9"/>
        <w:rPr>
          <w:sz w:val="28"/>
        </w:rPr>
      </w:pPr>
    </w:p>
    <w:p w:rsidR="00942E2A" w:rsidRDefault="00942E2A">
      <w:pPr>
        <w:pStyle w:val="a8"/>
        <w:tabs>
          <w:tab w:val="clear" w:pos="4677"/>
          <w:tab w:val="clear" w:pos="9355"/>
        </w:tabs>
        <w:spacing w:line="360" w:lineRule="auto"/>
      </w:pPr>
    </w:p>
    <w:p w:rsidR="00942E2A" w:rsidRDefault="00942E2A">
      <w:pPr>
        <w:pStyle w:val="9"/>
        <w:rPr>
          <w:sz w:val="28"/>
        </w:rPr>
      </w:pPr>
    </w:p>
    <w:p w:rsidR="00942E2A" w:rsidRDefault="00942E2A">
      <w:pPr>
        <w:spacing w:line="360" w:lineRule="auto"/>
      </w:pPr>
    </w:p>
    <w:p w:rsidR="00942E2A" w:rsidRDefault="00942E2A">
      <w:pPr>
        <w:spacing w:line="360" w:lineRule="auto"/>
      </w:pPr>
    </w:p>
    <w:p w:rsidR="00942E2A" w:rsidRDefault="00942E2A">
      <w:pPr>
        <w:pStyle w:val="9"/>
        <w:rPr>
          <w:sz w:val="28"/>
        </w:rPr>
      </w:pPr>
    </w:p>
    <w:p w:rsidR="00942E2A" w:rsidRDefault="00942E2A">
      <w:pPr>
        <w:pStyle w:val="9"/>
        <w:rPr>
          <w:sz w:val="28"/>
        </w:rPr>
      </w:pPr>
    </w:p>
    <w:p w:rsidR="00942E2A" w:rsidRDefault="00942E2A">
      <w:pPr>
        <w:pStyle w:val="9"/>
        <w:rPr>
          <w:sz w:val="28"/>
        </w:rPr>
      </w:pPr>
    </w:p>
    <w:p w:rsidR="00942E2A" w:rsidRDefault="00942E2A">
      <w:pPr>
        <w:spacing w:line="360" w:lineRule="auto"/>
      </w:pPr>
    </w:p>
    <w:p w:rsidR="00942E2A" w:rsidRDefault="00942E2A">
      <w:pPr>
        <w:pStyle w:val="9"/>
        <w:rPr>
          <w:sz w:val="28"/>
        </w:rPr>
      </w:pPr>
    </w:p>
    <w:p w:rsidR="00942E2A" w:rsidRDefault="00942E2A">
      <w:pPr>
        <w:spacing w:line="360" w:lineRule="auto"/>
      </w:pPr>
    </w:p>
    <w:p w:rsidR="00942E2A" w:rsidRDefault="00942E2A">
      <w:pPr>
        <w:spacing w:line="360" w:lineRule="auto"/>
      </w:pPr>
    </w:p>
    <w:p w:rsidR="00942E2A" w:rsidRDefault="00942E2A">
      <w:pPr>
        <w:pStyle w:val="9"/>
        <w:rPr>
          <w:sz w:val="28"/>
        </w:rPr>
      </w:pPr>
      <w:r>
        <w:rPr>
          <w:sz w:val="28"/>
        </w:rPr>
        <w:br w:type="page"/>
        <w:t>Приложение 1</w:t>
      </w:r>
    </w:p>
    <w:p w:rsidR="00942E2A" w:rsidRDefault="00942E2A">
      <w:pPr>
        <w:spacing w:line="360" w:lineRule="auto"/>
        <w:jc w:val="center"/>
        <w:rPr>
          <w:b/>
          <w:bCs/>
          <w:sz w:val="28"/>
        </w:rPr>
      </w:pPr>
      <w:r>
        <w:rPr>
          <w:b/>
          <w:bCs/>
          <w:sz w:val="28"/>
        </w:rPr>
        <w:t xml:space="preserve">                                                                                                                Таблица 2.1.1</w:t>
      </w:r>
    </w:p>
    <w:p w:rsidR="00942E2A" w:rsidRDefault="00942E2A">
      <w:pPr>
        <w:spacing w:line="360" w:lineRule="auto"/>
        <w:jc w:val="center"/>
        <w:rPr>
          <w:b/>
          <w:bCs/>
          <w:sz w:val="28"/>
        </w:rPr>
      </w:pPr>
      <w:r>
        <w:rPr>
          <w:b/>
          <w:bCs/>
          <w:sz w:val="28"/>
        </w:rPr>
        <w:t>Состав капитализируемых затрат, включаемых в первоначальную стоимость основных средств</w:t>
      </w:r>
    </w:p>
    <w:p w:rsidR="00942E2A" w:rsidRDefault="00942E2A">
      <w:pPr>
        <w:pStyle w:val="FR1"/>
        <w:tabs>
          <w:tab w:val="left" w:pos="2520"/>
          <w:tab w:val="left" w:pos="4500"/>
          <w:tab w:val="left" w:pos="6840"/>
          <w:tab w:val="left" w:pos="8100"/>
          <w:tab w:val="left" w:pos="8460"/>
        </w:tabs>
        <w:spacing w:line="360" w:lineRule="auto"/>
        <w:ind w:left="0"/>
        <w:jc w:val="both"/>
        <w:rPr>
          <w:sz w:val="28"/>
        </w:rPr>
      </w:pPr>
      <w:r>
        <w:rPr>
          <w:sz w:val="28"/>
        </w:rPr>
        <w:t xml:space="preserve">              </w:t>
      </w:r>
      <w:r w:rsidR="006F3C01">
        <w:rPr>
          <w:b w:val="0"/>
          <w:bCs w:val="0"/>
          <w:sz w:val="28"/>
        </w:rPr>
        <w:pict>
          <v:shape id="_x0000_i1042" type="#_x0000_t75" style="width:416.25pt;height:546.75pt">
            <v:imagedata r:id="rId24" o:title=""/>
          </v:shape>
        </w:pict>
      </w:r>
      <w:bookmarkStart w:id="0" w:name="_GoBack"/>
      <w:bookmarkEnd w:id="0"/>
    </w:p>
    <w:sectPr w:rsidR="00942E2A">
      <w:headerReference w:type="even" r:id="rId25"/>
      <w:headerReference w:type="default" r:id="rId26"/>
      <w:footerReference w:type="default" r:id="rId27"/>
      <w:type w:val="continuous"/>
      <w:pgSz w:w="11900" w:h="16820" w:code="9"/>
      <w:pgMar w:top="851" w:right="567" w:bottom="977" w:left="1701" w:header="737"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2A" w:rsidRDefault="00942E2A">
      <w:r>
        <w:separator/>
      </w:r>
    </w:p>
  </w:endnote>
  <w:endnote w:type="continuationSeparator" w:id="0">
    <w:p w:rsidR="00942E2A" w:rsidRDefault="0094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A" w:rsidRDefault="00942E2A">
    <w:pPr>
      <w:pStyle w:val="a9"/>
      <w:jc w:val="center"/>
      <w:rPr>
        <w:i/>
        <w:iCs/>
        <w:sz w:val="20"/>
      </w:rPr>
    </w:pPr>
    <w:r>
      <w:rPr>
        <w:i/>
        <w:iCs/>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2A" w:rsidRDefault="00942E2A">
      <w:r>
        <w:separator/>
      </w:r>
    </w:p>
  </w:footnote>
  <w:footnote w:type="continuationSeparator" w:id="0">
    <w:p w:rsidR="00942E2A" w:rsidRDefault="00942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A" w:rsidRDefault="00942E2A">
    <w:pPr>
      <w:pStyle w:val="a8"/>
      <w:framePr w:wrap="around" w:vAnchor="text" w:hAnchor="margin" w:xAlign="right" w:y="1"/>
      <w:rPr>
        <w:rStyle w:val="aa"/>
      </w:rPr>
    </w:pPr>
  </w:p>
  <w:p w:rsidR="00942E2A" w:rsidRDefault="00942E2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A" w:rsidRDefault="00942E2A">
    <w:pPr>
      <w:pStyle w:val="a8"/>
      <w:framePr w:wrap="around" w:vAnchor="text" w:hAnchor="page" w:x="11062" w:y="-44"/>
      <w:rPr>
        <w:rStyle w:val="aa"/>
      </w:rPr>
    </w:pPr>
  </w:p>
  <w:p w:rsidR="00942E2A" w:rsidRDefault="00942E2A">
    <w:pPr>
      <w:pStyle w:val="a8"/>
      <w:tabs>
        <w:tab w:val="clear" w:pos="9355"/>
        <w:tab w:val="right" w:pos="9720"/>
      </w:tabs>
      <w:ind w:right="-88"/>
    </w:pPr>
    <w:r>
      <w:rPr>
        <w:rStyle w:val="aa"/>
      </w:rPr>
      <w:t xml:space="preserve">                                                                                                                                                             </w:t>
    </w:r>
    <w:r w:rsidR="00325DAC">
      <w:rPr>
        <w:rStyle w:val="aa"/>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0320B0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AD6F5F0"/>
    <w:lvl w:ilvl="0">
      <w:start w:val="1"/>
      <w:numFmt w:val="bullet"/>
      <w:pStyle w:val="2"/>
      <w:lvlText w:val=""/>
      <w:lvlJc w:val="left"/>
      <w:pPr>
        <w:tabs>
          <w:tab w:val="num" w:pos="643"/>
        </w:tabs>
        <w:ind w:left="643" w:hanging="360"/>
      </w:pPr>
      <w:rPr>
        <w:rFonts w:ascii="Symbol" w:hAnsi="Symbol" w:hint="default"/>
      </w:rPr>
    </w:lvl>
  </w:abstractNum>
  <w:abstractNum w:abstractNumId="2">
    <w:nsid w:val="03823231"/>
    <w:multiLevelType w:val="hybridMultilevel"/>
    <w:tmpl w:val="85A8EBE8"/>
    <w:lvl w:ilvl="0" w:tplc="5EF8C802">
      <w:numFmt w:val="bullet"/>
      <w:lvlText w:val="-"/>
      <w:lvlJc w:val="left"/>
      <w:pPr>
        <w:tabs>
          <w:tab w:val="num" w:pos="1004"/>
        </w:tabs>
        <w:ind w:left="100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4F02599"/>
    <w:multiLevelType w:val="hybridMultilevel"/>
    <w:tmpl w:val="B7C0E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D15B9"/>
    <w:multiLevelType w:val="hybridMultilevel"/>
    <w:tmpl w:val="8CB23240"/>
    <w:lvl w:ilvl="0" w:tplc="2AA8BA88">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5">
    <w:nsid w:val="341C439E"/>
    <w:multiLevelType w:val="hybridMultilevel"/>
    <w:tmpl w:val="99AC0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B8044C"/>
    <w:multiLevelType w:val="hybridMultilevel"/>
    <w:tmpl w:val="5810F82C"/>
    <w:lvl w:ilvl="0" w:tplc="02BC1D4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FE82DA4"/>
    <w:multiLevelType w:val="hybridMultilevel"/>
    <w:tmpl w:val="66AC2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FD01AD"/>
    <w:multiLevelType w:val="hybridMultilevel"/>
    <w:tmpl w:val="96C8DE9A"/>
    <w:lvl w:ilvl="0" w:tplc="5EF8C8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712B2C"/>
    <w:multiLevelType w:val="hybridMultilevel"/>
    <w:tmpl w:val="17FC67E6"/>
    <w:lvl w:ilvl="0" w:tplc="467A47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6A2107"/>
    <w:multiLevelType w:val="hybridMultilevel"/>
    <w:tmpl w:val="AFEEAF70"/>
    <w:lvl w:ilvl="0" w:tplc="3A94C1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451907"/>
    <w:multiLevelType w:val="hybridMultilevel"/>
    <w:tmpl w:val="C0F04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B44280"/>
    <w:multiLevelType w:val="hybridMultilevel"/>
    <w:tmpl w:val="08B8E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860905"/>
    <w:multiLevelType w:val="hybridMultilevel"/>
    <w:tmpl w:val="56568C2C"/>
    <w:lvl w:ilvl="0" w:tplc="5EF8C802">
      <w:numFmt w:val="bullet"/>
      <w:lvlText w:val="-"/>
      <w:lvlJc w:val="left"/>
      <w:pPr>
        <w:tabs>
          <w:tab w:val="num" w:pos="1004"/>
        </w:tabs>
        <w:ind w:left="100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6ED478AD"/>
    <w:multiLevelType w:val="multilevel"/>
    <w:tmpl w:val="6A581388"/>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5">
    <w:nsid w:val="7F6F17C2"/>
    <w:multiLevelType w:val="hybridMultilevel"/>
    <w:tmpl w:val="5380AEA4"/>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4"/>
  </w:num>
  <w:num w:numId="2">
    <w:abstractNumId w:val="8"/>
  </w:num>
  <w:num w:numId="3">
    <w:abstractNumId w:val="6"/>
  </w:num>
  <w:num w:numId="4">
    <w:abstractNumId w:val="11"/>
  </w:num>
  <w:num w:numId="5">
    <w:abstractNumId w:val="12"/>
  </w:num>
  <w:num w:numId="6">
    <w:abstractNumId w:val="15"/>
  </w:num>
  <w:num w:numId="7">
    <w:abstractNumId w:val="5"/>
  </w:num>
  <w:num w:numId="8">
    <w:abstractNumId w:val="7"/>
  </w:num>
  <w:num w:numId="9">
    <w:abstractNumId w:val="9"/>
  </w:num>
  <w:num w:numId="10">
    <w:abstractNumId w:val="10"/>
  </w:num>
  <w:num w:numId="11">
    <w:abstractNumId w:val="1"/>
  </w:num>
  <w:num w:numId="12">
    <w:abstractNumId w:val="0"/>
  </w:num>
  <w:num w:numId="13">
    <w:abstractNumId w:val="3"/>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DAC"/>
    <w:rsid w:val="00325DAC"/>
    <w:rsid w:val="003A0D2D"/>
    <w:rsid w:val="006F3C01"/>
    <w:rsid w:val="0094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CCBE0518-5A7B-4724-8FCB-97F769A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i/>
      <w:iCs/>
    </w:rPr>
  </w:style>
  <w:style w:type="paragraph" w:styleId="20">
    <w:name w:val="heading 2"/>
    <w:basedOn w:val="a"/>
    <w:next w:val="a"/>
    <w:qFormat/>
    <w:pPr>
      <w:keepNext/>
      <w:outlineLvl w:val="1"/>
    </w:pPr>
    <w:rPr>
      <w:i/>
      <w:iCs/>
    </w:rPr>
  </w:style>
  <w:style w:type="paragraph" w:styleId="30">
    <w:name w:val="heading 3"/>
    <w:basedOn w:val="a"/>
    <w:next w:val="a"/>
    <w:qFormat/>
    <w:pPr>
      <w:keepNext/>
      <w:ind w:left="567"/>
      <w:outlineLvl w:val="2"/>
    </w:pPr>
    <w:rPr>
      <w:i/>
      <w:iCs/>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ind w:firstLine="567"/>
      <w:jc w:val="both"/>
      <w:outlineLvl w:val="4"/>
    </w:pPr>
    <w:rPr>
      <w:i/>
      <w:iCs/>
    </w:rPr>
  </w:style>
  <w:style w:type="paragraph" w:styleId="6">
    <w:name w:val="heading 6"/>
    <w:basedOn w:val="a"/>
    <w:next w:val="a"/>
    <w:qFormat/>
    <w:pPr>
      <w:keepNext/>
      <w:spacing w:before="60" w:line="360" w:lineRule="auto"/>
      <w:ind w:firstLine="567"/>
      <w:jc w:val="center"/>
      <w:outlineLvl w:val="5"/>
    </w:pPr>
    <w:rPr>
      <w:b/>
      <w:bCs/>
    </w:rPr>
  </w:style>
  <w:style w:type="paragraph" w:styleId="7">
    <w:name w:val="heading 7"/>
    <w:basedOn w:val="a"/>
    <w:next w:val="a"/>
    <w:qFormat/>
    <w:pPr>
      <w:keepNext/>
      <w:spacing w:line="360" w:lineRule="auto"/>
      <w:jc w:val="center"/>
      <w:outlineLvl w:val="6"/>
    </w:pPr>
    <w:rPr>
      <w:b/>
      <w:bCs/>
    </w:rPr>
  </w:style>
  <w:style w:type="paragraph" w:styleId="8">
    <w:name w:val="heading 8"/>
    <w:basedOn w:val="a"/>
    <w:next w:val="a"/>
    <w:qFormat/>
    <w:pPr>
      <w:keepNext/>
      <w:spacing w:line="360" w:lineRule="auto"/>
      <w:ind w:right="272"/>
      <w:jc w:val="both"/>
      <w:outlineLvl w:val="7"/>
    </w:pPr>
    <w:rPr>
      <w:i/>
      <w:iCs/>
    </w:rPr>
  </w:style>
  <w:style w:type="paragraph" w:styleId="9">
    <w:name w:val="heading 9"/>
    <w:basedOn w:val="a"/>
    <w:next w:val="a"/>
    <w:qFormat/>
    <w:pPr>
      <w:keepNext/>
      <w:spacing w:line="360" w:lineRule="auto"/>
      <w:jc w:val="right"/>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31">
    <w:name w:val="Body Text Indent 3"/>
    <w:basedOn w:val="a"/>
    <w:semiHidden/>
    <w:pPr>
      <w:widowControl w:val="0"/>
      <w:autoSpaceDE w:val="0"/>
      <w:autoSpaceDN w:val="0"/>
      <w:adjustRightInd w:val="0"/>
      <w:spacing w:line="280" w:lineRule="auto"/>
      <w:ind w:firstLine="284"/>
      <w:jc w:val="both"/>
    </w:pPr>
    <w:rPr>
      <w:b/>
      <w:bCs/>
      <w:szCs w:val="12"/>
    </w:rPr>
  </w:style>
  <w:style w:type="paragraph" w:styleId="a4">
    <w:name w:val="Body Text Indent"/>
    <w:basedOn w:val="a"/>
    <w:semiHidden/>
    <w:pPr>
      <w:spacing w:line="280" w:lineRule="auto"/>
      <w:ind w:firstLine="284"/>
      <w:jc w:val="both"/>
    </w:pPr>
  </w:style>
  <w:style w:type="paragraph" w:styleId="21">
    <w:name w:val="Body Text Indent 2"/>
    <w:basedOn w:val="a"/>
    <w:semiHidden/>
    <w:pPr>
      <w:ind w:firstLine="567"/>
      <w:jc w:val="both"/>
    </w:pPr>
  </w:style>
  <w:style w:type="paragraph" w:styleId="a5">
    <w:name w:val="Title"/>
    <w:basedOn w:val="a"/>
    <w:qFormat/>
    <w:pPr>
      <w:jc w:val="center"/>
    </w:pPr>
    <w:rPr>
      <w:sz w:val="28"/>
    </w:rPr>
  </w:style>
  <w:style w:type="paragraph" w:styleId="a6">
    <w:name w:val="Document Map"/>
    <w:basedOn w:val="a"/>
    <w:semiHidden/>
    <w:pPr>
      <w:shd w:val="clear" w:color="auto" w:fill="000080"/>
    </w:pPr>
    <w:rPr>
      <w:rFonts w:ascii="Tahoma" w:hAnsi="Tahoma" w:cs="Tahoma"/>
    </w:rPr>
  </w:style>
  <w:style w:type="paragraph" w:customStyle="1" w:styleId="FR2">
    <w:name w:val="FR2"/>
    <w:pPr>
      <w:widowControl w:val="0"/>
      <w:autoSpaceDE w:val="0"/>
      <w:autoSpaceDN w:val="0"/>
      <w:adjustRightInd w:val="0"/>
      <w:ind w:left="80"/>
      <w:jc w:val="both"/>
    </w:pPr>
    <w:rPr>
      <w:rFonts w:ascii="Arial" w:hAnsi="Arial" w:cs="Arial"/>
      <w:b/>
      <w:bCs/>
      <w:sz w:val="12"/>
      <w:szCs w:val="12"/>
    </w:rPr>
  </w:style>
  <w:style w:type="paragraph" w:customStyle="1" w:styleId="FR1">
    <w:name w:val="FR1"/>
    <w:pPr>
      <w:widowControl w:val="0"/>
      <w:autoSpaceDE w:val="0"/>
      <w:autoSpaceDN w:val="0"/>
      <w:adjustRightInd w:val="0"/>
      <w:ind w:left="3080"/>
    </w:pPr>
    <w:rPr>
      <w:b/>
      <w:bCs/>
    </w:rPr>
  </w:style>
  <w:style w:type="paragraph" w:styleId="a7">
    <w:name w:val="Block Text"/>
    <w:basedOn w:val="a"/>
    <w:semiHidden/>
    <w:pPr>
      <w:spacing w:line="220" w:lineRule="auto"/>
      <w:ind w:left="360" w:right="-23"/>
      <w:jc w:val="both"/>
    </w:pPr>
    <w:rPr>
      <w:sz w:val="28"/>
    </w:rPr>
  </w:style>
  <w:style w:type="paragraph" w:styleId="22">
    <w:name w:val="Body Text 2"/>
    <w:basedOn w:val="a"/>
    <w:semiHidden/>
    <w:pPr>
      <w:ind w:right="-23"/>
      <w:jc w:val="both"/>
    </w:pPr>
  </w:style>
  <w:style w:type="paragraph" w:styleId="32">
    <w:name w:val="Body Text 3"/>
    <w:basedOn w:val="a"/>
    <w:semiHidden/>
    <w:pPr>
      <w:ind w:right="-103"/>
      <w:jc w:val="both"/>
    </w:p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23">
    <w:name w:val="List 2"/>
    <w:basedOn w:val="a"/>
    <w:semiHidden/>
    <w:pPr>
      <w:ind w:left="566" w:hanging="283"/>
    </w:pPr>
  </w:style>
  <w:style w:type="paragraph" w:styleId="33">
    <w:name w:val="List 3"/>
    <w:basedOn w:val="a"/>
    <w:semiHidden/>
    <w:pPr>
      <w:ind w:left="849" w:hanging="283"/>
    </w:pPr>
  </w:style>
  <w:style w:type="paragraph" w:styleId="2">
    <w:name w:val="List Bullet 2"/>
    <w:basedOn w:val="a"/>
    <w:autoRedefine/>
    <w:semiHidden/>
    <w:pPr>
      <w:numPr>
        <w:numId w:val="11"/>
      </w:numPr>
    </w:pPr>
  </w:style>
  <w:style w:type="paragraph" w:styleId="3">
    <w:name w:val="List Bullet 3"/>
    <w:basedOn w:val="a"/>
    <w:autoRedefine/>
    <w:semiHidden/>
    <w:pPr>
      <w:numPr>
        <w:numId w:val="12"/>
      </w:numPr>
    </w:pPr>
  </w:style>
  <w:style w:type="paragraph" w:styleId="24">
    <w:name w:val="List Continue 2"/>
    <w:basedOn w:val="a"/>
    <w:semiHidden/>
    <w:pPr>
      <w:spacing w:after="120"/>
      <w:ind w:left="566"/>
    </w:pPr>
  </w:style>
  <w:style w:type="paragraph" w:styleId="34">
    <w:name w:val="List Continue 3"/>
    <w:basedOn w:val="a"/>
    <w:semiHidden/>
    <w:pPr>
      <w:spacing w:after="120"/>
      <w:ind w:left="849"/>
    </w:pPr>
  </w:style>
  <w:style w:type="paragraph" w:styleId="ab">
    <w:name w:val="Normal Indent"/>
    <w:basedOn w:val="a"/>
    <w:semiHidden/>
    <w:pPr>
      <w:ind w:left="708"/>
    </w:pPr>
  </w:style>
  <w:style w:type="paragraph" w:customStyle="1" w:styleId="ac">
    <w:name w:val="Краткий обратный адрес"/>
    <w:basedOn w:val="a"/>
  </w:style>
  <w:style w:type="paragraph" w:styleId="ad">
    <w:name w:val="Signature"/>
    <w:basedOn w:val="a"/>
    <w:semiHidden/>
    <w:pPr>
      <w:ind w:left="4252"/>
    </w:pPr>
  </w:style>
  <w:style w:type="paragraph" w:customStyle="1" w:styleId="PP">
    <w:name w:val="Строка PP"/>
    <w:basedOn w:val="ad"/>
  </w:style>
  <w:style w:type="paragraph" w:customStyle="1" w:styleId="ae">
    <w:name w:val="Адресат"/>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22056</Words>
  <Characters>125721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Work</Company>
  <LinksUpToDate>false</LinksUpToDate>
  <CharactersWithSpaces>147483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2002-05-23T06:22:00Z</cp:lastPrinted>
  <dcterms:created xsi:type="dcterms:W3CDTF">2014-08-03T15:53:00Z</dcterms:created>
  <dcterms:modified xsi:type="dcterms:W3CDTF">2014-08-03T15:53:00Z</dcterms:modified>
</cp:coreProperties>
</file>