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3D" w:rsidRDefault="0086563D">
      <w:pPr>
        <w:rPr>
          <w:rStyle w:val="a3"/>
          <w:rFonts w:ascii="Arial" w:hAnsi="Arial" w:cs="Arial"/>
          <w:b w:val="0"/>
          <w:color w:val="333333"/>
        </w:rPr>
      </w:pPr>
    </w:p>
    <w:p w:rsidR="0080476C" w:rsidRPr="00A73FFB" w:rsidRDefault="0080476C">
      <w:pPr>
        <w:rPr>
          <w:rStyle w:val="apple-style-span"/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color w:val="333333"/>
        </w:rPr>
        <w:t xml:space="preserve">  </w:t>
      </w:r>
      <w:r w:rsidRPr="00A73FFB">
        <w:rPr>
          <w:rStyle w:val="a3"/>
          <w:rFonts w:ascii="Arial" w:hAnsi="Arial" w:cs="Arial"/>
          <w:b w:val="0"/>
          <w:color w:val="333333"/>
        </w:rPr>
        <w:t>Тепловой комфорт</w:t>
      </w:r>
      <w:r w:rsidRPr="00A73FFB">
        <w:rPr>
          <w:rStyle w:val="a3"/>
          <w:rFonts w:ascii="Arial" w:hAnsi="Arial" w:cs="Arial"/>
          <w:color w:val="333333"/>
        </w:rPr>
        <w:t>,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комфортное тепловое состояние, функциональное состояние организма человека, характеризующееся определённым содержанием и распределением теплоты в поверхностных и глубоких тканях тела при минимальном напряжении аппарата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hyperlink r:id="rId4" w:tooltip="терморегуляции" w:history="1">
        <w:r w:rsidRPr="00A73FFB">
          <w:rPr>
            <w:rStyle w:val="a4"/>
            <w:rFonts w:ascii="Arial" w:hAnsi="Arial" w:cs="Arial"/>
            <w:iCs/>
            <w:color w:val="auto"/>
            <w:u w:val="none"/>
          </w:rPr>
          <w:t>терморегуляции</w:t>
        </w:r>
      </w:hyperlink>
      <w:r w:rsidRPr="00A73FFB">
        <w:rPr>
          <w:rStyle w:val="apple-style-span"/>
          <w:rFonts w:ascii="Arial" w:hAnsi="Arial" w:cs="Arial"/>
          <w:iCs/>
        </w:rPr>
        <w:t>.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Субъективно такое состояние оценивается как наиболее предпочитаемое. Объективно оно характеризуется постоянством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hyperlink r:id="rId5" w:tooltip="температуры тела" w:history="1">
        <w:r w:rsidRPr="00A73FFB">
          <w:rPr>
            <w:rStyle w:val="a4"/>
            <w:rFonts w:ascii="Arial" w:hAnsi="Arial" w:cs="Arial"/>
            <w:iCs/>
            <w:color w:val="auto"/>
            <w:u w:val="none"/>
          </w:rPr>
          <w:t>температуры тела</w:t>
        </w:r>
      </w:hyperlink>
      <w:r w:rsidRPr="00A73FFB">
        <w:rPr>
          <w:rStyle w:val="apple-style-span"/>
          <w:rFonts w:ascii="Arial" w:hAnsi="Arial" w:cs="Arial"/>
          <w:iCs/>
        </w:rPr>
        <w:t>,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минимальной активностью потовых желёз (неощутимое потоотделение 40—60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г/ч</w:t>
      </w:r>
      <w:r w:rsidRPr="00A73FFB">
        <w:rPr>
          <w:rStyle w:val="apple-style-span"/>
          <w:rFonts w:ascii="Arial" w:hAnsi="Arial" w:cs="Arial"/>
          <w:color w:val="333333"/>
        </w:rPr>
        <w:t>)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,</w:t>
      </w:r>
      <w:r w:rsidRPr="00A73FFB">
        <w:rPr>
          <w:rStyle w:val="apple-style-span"/>
          <w:rFonts w:ascii="Arial" w:hAnsi="Arial" w:cs="Arial"/>
          <w:color w:val="333333"/>
        </w:rPr>
        <w:t>небольшими периодическими колебаниями температуры конечностей, особенно кистей и стоп (в диапазоне 30—31 °С) при почти неизменном уровне температуры кожи в области туловища (около 33 °С), относительным постоянством средней температуры кожи (32—33 °С), оптимальным уровнем функционирования сердечно-сосудистой, дыхательной, пищеварительной, выделительной и других физиологических систем организма, а также наивысшим уровнем умственной работоспособности.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3"/>
          <w:rFonts w:ascii="Arial" w:hAnsi="Arial" w:cs="Arial"/>
          <w:b w:val="0"/>
          <w:color w:val="333333"/>
        </w:rPr>
        <w:t>Тепловой комфорт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наблюдается у человека, находящегося в состоянии мышечного покоя при теплопродукции около 80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ккал/ч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(1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ккал</w:t>
      </w:r>
      <w:r w:rsidRPr="00A73FFB">
        <w:rPr>
          <w:rStyle w:val="apple-converted-space"/>
          <w:rFonts w:ascii="Arial" w:hAnsi="Arial" w:cs="Arial"/>
          <w:i/>
          <w:iCs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= 4,19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кдж</w:t>
      </w:r>
      <w:r w:rsidRPr="00A73FFB">
        <w:rPr>
          <w:rStyle w:val="apple-style-span"/>
          <w:rFonts w:ascii="Arial" w:hAnsi="Arial" w:cs="Arial"/>
          <w:color w:val="333333"/>
        </w:rPr>
        <w:t>) или при лёгкой работе с теплопродукцией, не превышающей 150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ккал/ч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(канцелярский труд, работа инженера, оператора, научного сотрудника и т. п.), при известном сочетании параметров микроклимата — температуры, относительной влажности, скорости движения воздуха и теплового излучения. Нормативы микроклимата для жилых и общественных зданий, обеспечивающие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3"/>
          <w:rFonts w:ascii="Arial" w:hAnsi="Arial" w:cs="Arial"/>
          <w:b w:val="0"/>
          <w:color w:val="333333"/>
        </w:rPr>
        <w:t>тепловой комфорт</w:t>
      </w:r>
      <w:r w:rsidRPr="00A73FFB">
        <w:rPr>
          <w:rStyle w:val="apple-style-span"/>
          <w:rFonts w:ascii="Arial" w:hAnsi="Arial" w:cs="Arial"/>
          <w:color w:val="333333"/>
        </w:rPr>
        <w:t>, разрабатываются дифференцированно, применительно к разным климатическим зонам, сезонам года и возрастным группам. У большинства взрослых практически здоровых людей, постоянно проживающих в умеренной климатической зоне и одетых в обычную комнатную одежду,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3"/>
          <w:rFonts w:ascii="Arial" w:hAnsi="Arial" w:cs="Arial"/>
          <w:b w:val="0"/>
          <w:color w:val="333333"/>
        </w:rPr>
        <w:t>тепловой комфорт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наблюдается зимой при температуре воздуха 18—22 °С, летом 23—25 °С, при разнице температур воздуха и ограждений не более 3 °С, относительной влажности 30—60%, скорости движения воздуха 0,05—0,15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м/сек</w:t>
      </w:r>
      <w:r w:rsidRPr="00A73FFB">
        <w:rPr>
          <w:rStyle w:val="apple-style-span"/>
          <w:rFonts w:ascii="Arial" w:hAnsi="Arial" w:cs="Arial"/>
          <w:color w:val="333333"/>
        </w:rPr>
        <w:t>(зимой) и 0,2—0,4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i/>
          <w:iCs/>
          <w:color w:val="333333"/>
        </w:rPr>
        <w:t>м/сек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(летом). Зоне комфорта обнажённого человека соответствует температура воздуха 28—30 °С. Под влиянием ряда факторов (физическая работа, акклиматизация к теплу или холоду, некоторые патологические состояния) зона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3"/>
          <w:rFonts w:ascii="Arial" w:hAnsi="Arial" w:cs="Arial"/>
          <w:b w:val="0"/>
          <w:color w:val="333333"/>
        </w:rPr>
        <w:t>теплового комфорта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несколько изменяется. Тренировка и закаливание организма путём применения воздушных ванн и водных процедур с постепенным снижением температуры раздражителя, а также динамического микроклиматического воздействия, понижая нижнюю границу, расширяют зону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3"/>
          <w:rFonts w:ascii="Arial" w:hAnsi="Arial" w:cs="Arial"/>
          <w:b w:val="0"/>
          <w:color w:val="333333"/>
        </w:rPr>
        <w:t>теплового комфорта</w:t>
      </w:r>
      <w:r w:rsidRPr="00A73FFB">
        <w:rPr>
          <w:rStyle w:val="apple-style-span"/>
          <w:rFonts w:ascii="Arial" w:hAnsi="Arial" w:cs="Arial"/>
          <w:b/>
          <w:color w:val="333333"/>
        </w:rPr>
        <w:t>,</w:t>
      </w:r>
      <w:r w:rsidRPr="00A73FFB">
        <w:rPr>
          <w:rStyle w:val="apple-style-span"/>
          <w:rFonts w:ascii="Arial" w:hAnsi="Arial" w:cs="Arial"/>
          <w:color w:val="333333"/>
        </w:rPr>
        <w:t xml:space="preserve"> чем повышают сопротивляемость организма к простудным факторам. В ночное время рекомендуется умеренное понижение температуры вдыхаемого воздуха на 1—2 °С при хорошей теплоизоляции тела, что способствует глубине сна. У детей в первые годы жизни, особенно у новорождённых, и у пожилых людей из-за функциональной недостаточности аппарата терморегуляции зона комфортного микроклимата сужается. Индивидуальные различия границ зоны </w:t>
      </w:r>
      <w:r w:rsidRPr="00A73FFB">
        <w:rPr>
          <w:rStyle w:val="a3"/>
          <w:rFonts w:ascii="Arial" w:hAnsi="Arial" w:cs="Arial"/>
          <w:b w:val="0"/>
          <w:color w:val="333333"/>
        </w:rPr>
        <w:t>теплового комфорта</w:t>
      </w:r>
      <w:r w:rsidRPr="00A73FFB">
        <w:rPr>
          <w:rStyle w:val="apple-converted-space"/>
          <w:rFonts w:ascii="Arial" w:hAnsi="Arial" w:cs="Arial"/>
          <w:b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зависят от особенностей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hyperlink r:id="rId6" w:tooltip="основного обмена" w:history="1">
        <w:r w:rsidRPr="00A73FFB">
          <w:rPr>
            <w:rStyle w:val="a4"/>
            <w:rFonts w:ascii="Arial" w:hAnsi="Arial" w:cs="Arial"/>
            <w:iCs/>
            <w:color w:val="auto"/>
            <w:u w:val="none"/>
          </w:rPr>
          <w:t>основного обмена</w:t>
        </w:r>
      </w:hyperlink>
      <w:r w:rsidRPr="00A73FFB">
        <w:rPr>
          <w:rStyle w:val="apple-style-span"/>
          <w:rFonts w:ascii="Arial" w:hAnsi="Arial" w:cs="Arial"/>
          <w:i/>
          <w:iCs/>
          <w:color w:val="333333"/>
        </w:rPr>
        <w:t>,</w:t>
      </w:r>
      <w:r w:rsidRPr="00A73FFB">
        <w:rPr>
          <w:rStyle w:val="apple-converted-space"/>
          <w:rFonts w:ascii="Arial" w:hAnsi="Arial" w:cs="Arial"/>
          <w:color w:val="333333"/>
        </w:rPr>
        <w:t> </w:t>
      </w:r>
      <w:r w:rsidRPr="00A73FFB">
        <w:rPr>
          <w:rStyle w:val="apple-style-span"/>
          <w:rFonts w:ascii="Arial" w:hAnsi="Arial" w:cs="Arial"/>
          <w:color w:val="333333"/>
        </w:rPr>
        <w:t>акклиматизации, развития подкожного жирового слоя, привычки к ношению одежды с той или иной теплоизоляцией и т. п.</w:t>
      </w:r>
    </w:p>
    <w:p w:rsidR="0080476C" w:rsidRPr="00A73FFB" w:rsidRDefault="0080476C">
      <w:pPr>
        <w:rPr>
          <w:rStyle w:val="apple-style-span"/>
          <w:rFonts w:ascii="Arial" w:hAnsi="Arial" w:cs="Arial"/>
          <w:color w:val="333333"/>
        </w:rPr>
      </w:pPr>
      <w:r w:rsidRPr="00A73FFB">
        <w:rPr>
          <w:rStyle w:val="apple-style-span"/>
          <w:rFonts w:ascii="Arial" w:hAnsi="Arial" w:cs="Arial"/>
          <w:color w:val="333333"/>
        </w:rPr>
        <w:t>Большое значение имеет состав воздуха. Вот нормаль</w:t>
      </w:r>
      <w:r>
        <w:rPr>
          <w:rStyle w:val="apple-style-span"/>
          <w:rFonts w:ascii="Arial" w:hAnsi="Arial" w:cs="Arial"/>
          <w:color w:val="333333"/>
        </w:rPr>
        <w:t>н</w:t>
      </w:r>
      <w:r w:rsidRPr="00A73FFB">
        <w:rPr>
          <w:rStyle w:val="apple-style-span"/>
          <w:rFonts w:ascii="Arial" w:hAnsi="Arial" w:cs="Arial"/>
          <w:color w:val="333333"/>
        </w:rPr>
        <w:t>ая концентрация веществ в нем</w:t>
      </w:r>
    </w:p>
    <w:tbl>
      <w:tblPr>
        <w:tblpPr w:leftFromText="180" w:rightFromText="180" w:vertAnchor="text" w:horzAnchor="margin" w:tblpY="207"/>
        <w:tblW w:w="35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40"/>
        <w:gridCol w:w="2026"/>
        <w:gridCol w:w="2706"/>
      </w:tblGrid>
      <w:tr w:rsidR="0080476C" w:rsidRPr="007270C4" w:rsidTr="005A03D0">
        <w:trPr>
          <w:trHeight w:val="664"/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bCs/>
                <w:lang w:eastAsia="ru-RU"/>
              </w:rPr>
              <w:t>Газ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bCs/>
                <w:lang w:eastAsia="ru-RU"/>
              </w:rPr>
              <w:t>Обозначение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bCs/>
                <w:lang w:eastAsia="ru-RU"/>
              </w:rPr>
              <w:t>Процентное содержание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Азот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N</w:t>
            </w:r>
            <w:r w:rsidRPr="00A73FFB">
              <w:rPr>
                <w:rFonts w:ascii="Arial" w:hAnsi="Arial" w:cs="Arial"/>
                <w:vertAlign w:val="subscript"/>
                <w:lang w:eastAsia="ru-RU"/>
              </w:rPr>
              <w:t>2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78.084 %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Кислород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O</w:t>
            </w:r>
            <w:r w:rsidRPr="00A73FFB">
              <w:rPr>
                <w:rFonts w:ascii="Arial" w:hAnsi="Arial" w:cs="Arial"/>
                <w:vertAlign w:val="subscript"/>
                <w:lang w:eastAsia="ru-RU"/>
              </w:rPr>
              <w:t>2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20.9476 %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Аргон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Ar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0.934 %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Углекислый газ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CO</w:t>
            </w:r>
            <w:r w:rsidRPr="00A73FFB">
              <w:rPr>
                <w:rFonts w:ascii="Arial" w:hAnsi="Arial" w:cs="Arial"/>
                <w:vertAlign w:val="subscript"/>
                <w:lang w:eastAsia="ru-RU"/>
              </w:rPr>
              <w:t>2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0.0314 %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Неон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Ne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0.001818 %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Метан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CH</w:t>
            </w:r>
            <w:r w:rsidRPr="00A73FFB">
              <w:rPr>
                <w:rFonts w:ascii="Arial" w:hAnsi="Arial" w:cs="Arial"/>
                <w:vertAlign w:val="subscript"/>
                <w:lang w:eastAsia="ru-RU"/>
              </w:rPr>
              <w:t>4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0.0002 %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Гелий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He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0.000524 %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Криптон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Kr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0.000114 %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Водород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H</w:t>
            </w:r>
            <w:r w:rsidRPr="00A73FFB">
              <w:rPr>
                <w:rFonts w:ascii="Arial" w:hAnsi="Arial" w:cs="Arial"/>
                <w:vertAlign w:val="subscript"/>
                <w:lang w:eastAsia="ru-RU"/>
              </w:rPr>
              <w:t>2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0.00005 %</w:t>
            </w:r>
          </w:p>
        </w:tc>
      </w:tr>
      <w:tr w:rsidR="0080476C" w:rsidRPr="007270C4" w:rsidTr="005A03D0">
        <w:trPr>
          <w:tblCellSpacing w:w="15" w:type="dxa"/>
        </w:trPr>
        <w:tc>
          <w:tcPr>
            <w:tcW w:w="1473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Ксенон</w:t>
            </w:r>
          </w:p>
        </w:tc>
        <w:tc>
          <w:tcPr>
            <w:tcW w:w="1474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Xe</w:t>
            </w:r>
          </w:p>
        </w:tc>
        <w:tc>
          <w:tcPr>
            <w:tcW w:w="1965" w:type="pct"/>
            <w:vAlign w:val="center"/>
          </w:tcPr>
          <w:p w:rsidR="0080476C" w:rsidRPr="00A73FFB" w:rsidRDefault="0080476C" w:rsidP="005A03D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73FFB">
              <w:rPr>
                <w:rFonts w:ascii="Arial" w:hAnsi="Arial" w:cs="Arial"/>
                <w:lang w:eastAsia="ru-RU"/>
              </w:rPr>
              <w:t>0.0000087 %</w:t>
            </w:r>
          </w:p>
        </w:tc>
      </w:tr>
    </w:tbl>
    <w:p w:rsidR="0080476C" w:rsidRPr="00A73FFB" w:rsidRDefault="0080476C">
      <w:pPr>
        <w:rPr>
          <w:rFonts w:ascii="Arial" w:hAnsi="Arial" w:cs="Arial"/>
          <w:color w:val="333333"/>
        </w:rPr>
      </w:pPr>
      <w:r w:rsidRPr="00A73FFB">
        <w:rPr>
          <w:rFonts w:ascii="Arial" w:hAnsi="Arial" w:cs="Arial"/>
          <w:color w:val="333333"/>
        </w:rPr>
        <w:br/>
      </w:r>
      <w:r w:rsidRPr="00A73FFB">
        <w:rPr>
          <w:rFonts w:ascii="Arial" w:hAnsi="Arial" w:cs="Arial"/>
          <w:color w:val="333333"/>
        </w:rPr>
        <w:br/>
      </w:r>
      <w:r w:rsidRPr="00A73FFB">
        <w:rPr>
          <w:rStyle w:val="apple-style-span"/>
          <w:rFonts w:ascii="Arial" w:hAnsi="Arial" w:cs="Arial"/>
          <w:color w:val="333333"/>
        </w:rPr>
        <w:t> </w:t>
      </w:r>
    </w:p>
    <w:p w:rsidR="0080476C" w:rsidRPr="001638E7" w:rsidRDefault="0080476C">
      <w:pPr>
        <w:rPr>
          <w:rFonts w:ascii="Arial" w:hAnsi="Arial" w:cs="Arial"/>
        </w:rPr>
      </w:pPr>
      <w:r w:rsidRPr="00A73FFB">
        <w:rPr>
          <w:rFonts w:ascii="Arial" w:hAnsi="Arial" w:cs="Arial"/>
          <w:color w:val="333333"/>
        </w:rPr>
        <w:br/>
      </w:r>
      <w:bookmarkStart w:id="0" w:name="_GoBack"/>
      <w:bookmarkEnd w:id="0"/>
    </w:p>
    <w:sectPr w:rsidR="0080476C" w:rsidRPr="001638E7" w:rsidSect="00C4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1B"/>
    <w:rsid w:val="00071B8B"/>
    <w:rsid w:val="001638E7"/>
    <w:rsid w:val="00180CEB"/>
    <w:rsid w:val="005A03D0"/>
    <w:rsid w:val="007270C4"/>
    <w:rsid w:val="0080476C"/>
    <w:rsid w:val="0086563D"/>
    <w:rsid w:val="00917B10"/>
    <w:rsid w:val="00981BBA"/>
    <w:rsid w:val="00A73FFB"/>
    <w:rsid w:val="00AA0B92"/>
    <w:rsid w:val="00C447A8"/>
    <w:rsid w:val="00D932DB"/>
    <w:rsid w:val="00E5021B"/>
    <w:rsid w:val="00E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19EE7-7D93-4F59-8AE6-AE8B0AC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021B"/>
    <w:rPr>
      <w:rFonts w:cs="Times New Roman"/>
    </w:rPr>
  </w:style>
  <w:style w:type="character" w:styleId="a3">
    <w:name w:val="Strong"/>
    <w:basedOn w:val="a0"/>
    <w:qFormat/>
    <w:rsid w:val="00E5021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021B"/>
    <w:rPr>
      <w:rFonts w:cs="Times New Roman"/>
    </w:rPr>
  </w:style>
  <w:style w:type="character" w:styleId="a4">
    <w:name w:val="Hyperlink"/>
    <w:basedOn w:val="a0"/>
    <w:semiHidden/>
    <w:rsid w:val="00E502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e.sci-lib.com/article085390.html" TargetMode="External"/><Relationship Id="rId5" Type="http://schemas.openxmlformats.org/officeDocument/2006/relationships/hyperlink" Target="http://bse.sci-lib.com/article109738.html" TargetMode="External"/><Relationship Id="rId4" Type="http://schemas.openxmlformats.org/officeDocument/2006/relationships/hyperlink" Target="http://bse.sci-lib.com/article1101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Тепловой комфорт, комфортное тепловое состояние, функциональное состояние организма человека, характеризующееся определённым содержанием и распределением теплоты в поверхностных и глубоких тканях тела при минимальном напряжении аппарата терморегуляции</vt:lpstr>
    </vt:vector>
  </TitlesOfParts>
  <Company>Reanimator Extreme Edition</Company>
  <LinksUpToDate>false</LinksUpToDate>
  <CharactersWithSpaces>3595</CharactersWithSpaces>
  <SharedDoc>false</SharedDoc>
  <HLinks>
    <vt:vector size="18" baseType="variant">
      <vt:variant>
        <vt:i4>1769484</vt:i4>
      </vt:variant>
      <vt:variant>
        <vt:i4>6</vt:i4>
      </vt:variant>
      <vt:variant>
        <vt:i4>0</vt:i4>
      </vt:variant>
      <vt:variant>
        <vt:i4>5</vt:i4>
      </vt:variant>
      <vt:variant>
        <vt:lpwstr>http://bse.sci-lib.com/article085390.html</vt:lpwstr>
      </vt:variant>
      <vt:variant>
        <vt:lpwstr/>
      </vt:variant>
      <vt:variant>
        <vt:i4>2031627</vt:i4>
      </vt:variant>
      <vt:variant>
        <vt:i4>3</vt:i4>
      </vt:variant>
      <vt:variant>
        <vt:i4>0</vt:i4>
      </vt:variant>
      <vt:variant>
        <vt:i4>5</vt:i4>
      </vt:variant>
      <vt:variant>
        <vt:lpwstr>http://bse.sci-lib.com/article109738.html</vt:lpwstr>
      </vt:variant>
      <vt:variant>
        <vt:lpwstr/>
      </vt:variant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http://bse.sci-lib.com/article110129.html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Тепловой комфорт, комфортное тепловое состояние, функциональное состояние организма человека, характеризующееся определённым содержанием и распределением теплоты в поверхностных и глубоких тканях тела при минимальном напряжении аппарата терморегуляции</dc:title>
  <dc:subject/>
  <dc:creator>Customer</dc:creator>
  <cp:keywords/>
  <dc:description/>
  <cp:lastModifiedBy>admin</cp:lastModifiedBy>
  <cp:revision>2</cp:revision>
  <cp:lastPrinted>2011-02-07T07:03:00Z</cp:lastPrinted>
  <dcterms:created xsi:type="dcterms:W3CDTF">2014-04-17T17:14:00Z</dcterms:created>
  <dcterms:modified xsi:type="dcterms:W3CDTF">2014-04-17T17:14:00Z</dcterms:modified>
</cp:coreProperties>
</file>