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CD" w:rsidRPr="00BE210A" w:rsidRDefault="00211ACD" w:rsidP="00211ACD">
      <w:pPr>
        <w:spacing w:before="120"/>
        <w:jc w:val="center"/>
        <w:rPr>
          <w:b/>
          <w:bCs/>
          <w:sz w:val="32"/>
          <w:szCs w:val="32"/>
        </w:rPr>
      </w:pPr>
      <w:r w:rsidRPr="00BE210A">
        <w:rPr>
          <w:b/>
          <w:bCs/>
          <w:sz w:val="32"/>
          <w:szCs w:val="32"/>
        </w:rPr>
        <w:t xml:space="preserve">Понятие Я-концепции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Развитие самосознания человека неразрывно связано с процессом самопознания как процесса наполнения самосознания содержанием, связывающим человека с другими людьми, с культурой и обществом в целом, процесс, происходящий внутри реального общения и благодаря ему, в рамках жизнедеятельности субъекта и его специфических деятельностей.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Феномены самопознания касаются вопроса о том, как происходит самопознание, в том числе и того, что уже усвоено или присвоено, превращено в “Я” субъекта и в его личность, и какие формы приобретают результаты этого процесса в самосознании.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Как научное понятие Я-концепция вошла в обиход специальной литературы сравнительно недавно, может быть потому в литературе, как отечественной, так и зарубежной, нет единой его трактовки; ближе всего по смыслу к нему находится самосознание. Но Я-концепция - понятие менее нейтральное, включающее в себя оценочный аспект самосознания. Это динамическая система представлений человека о самом себе, в которую входит как собственно осознание своих физических, интеллектуальных и других качеств, так и самооценка, а также субъективное восприятие влияющих на данную личность внешних факторов. Р.Бернс, один из ведущих английских ученых в области психологии, серьезно занимавшийся вопросами самосознания , так определяет это понятие: “ Я-концепция - это совокупность всех представлений человека о самом себе, сопряженная с их оценкой. Описательную составляющую Я-концепции часто называют образом Я или картиной Я. Составляющую, связанную с отношением к себе или к отдельным своим качествам, называют самооценкой или принятием себя. Я-концепция, в сущности, определяет не просто то, что собой представляет индивид, но и то, что он о себе думает, как смотрит на свое деятельное начало и возможности развития в будущем”.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Я-концепция возникает у человека в процессе социального взаимодействия как неизбежный и всегда уникальный результат психического развития, как относительно устойчивое и в то же время подверженное внутренним изменениям и колебаниям психическое приобретение. Оно накладывает неизгладимый отпечаток на все жизненные проявления человека - с самого детства до глубокой старости. Первоначальная зависимость Я-концепции от внешних влияний бесспорна, но в дальнейшем она играет самостоятельную роль в жизни каждого человека. С момента своего зарождения Я-концепция становится активным началом, выступающим в трех функционально-ролевых аспектах :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1. Я-концепция как средство обеспечения внутренней согласованности. Ряд исследований по теории личности основывается на концепции, согласно которой человек всегда идет по пути достижения максимальной внутренней согласованности. Представления, чувства или идеи, вступающие в противоречие с другими представлениями, чувствами или идеями человека, приводят к дегармонизации личности, к ситуации психологического дискомфорта. Испытывая потребность в достижении внутренней гармонии, человек готов предпринимать различные действия, которые способствовали бы восстановлению утраченного равновесия. Существенным фактором восстановления внутренней согласованности является то, что человек думает о самом себе.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2 . Я-концепция как интерпретация опыта. Э та функция Я-концепции в поведении заключается в том, что она определяет характер индивидуальной интерпретации опыта, т.к. у человека существует устойчивая тенденция строить на основе собственных представлений о себе не только свое поведение, но и интерпретацию своего опыта.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3 . Я-концепция как совокупность ожиданий. Я-концепция определяет также и ожидания человека, то есть его представления о том, что должно произойти. Каждому человеку свойственны какие-то ожидания, во многом определяющие и характер его действий. Люди, уверенные в собственной значимости, ожидают, что и другие будут относится к ним таким же образом; считающие же, что они никому не нужны, не могут нравиться, либо ведут себя исходя из той предпосылки, либо интерпретируют соответствующим образом реакции окружающих. Многие исследователи считают эту функцию центральной, рассматривая Я-концепцию как совокупность ожиданий, а также оценок, относящихся к различным областям поведения.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Во многих психологических теориях Я-концепция является одним из центральных понятий. Вместе с тем до сих пор не существует ни ее универсального определения, ни единства в терминологии. Термины, которые одни авторы употребляют для обозначения Я-концепции в целом, другие используют для обозначения ее отдельных элементов. Чтобы внести ясность в терминологию нашего исследования, мы будем пользоваться схемой, предложенной Р.Бернсом , которая, по нашему мнению, с одной стороны наиболее полно отражает структуру Я-концепции, а с другой - упорядочивает терминологию, встречающуюся на страницах психологической литературы.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На схеме Я-концепция представлена в виде иерархической структуры. На ее вершине располагается глобальная Я-концепция, включающая всевозможные грани индивидуального самосознания. В связи с тем, что человек с одной стороны обладает сознанием, а с другой - осознает себя как один из элементов действительности, У.Джеймс, первый из психологов кто начал разрабатывать проблематику Я-концепции, глобальное, личностное Я ( Self ) рассматривал как двойственное образование, в котором соединяются Я-сознающее ( I ) и Я-как-объект ( Me ) 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Как мы видим из определения Р.Бернса, в Я-концепции выделяются описательная и оценочная составляющие, что позволяет рассматривать Я-концепцию как совокупность установок, направленных на себя. В большинстве определений установки подчеркиваются три главных элемента: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1. Убеждение, которое может быть как обоснованным, так и необоснованным (когнитивная составляющая установки).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2. Эмоциональное отношение к этому убеждению (эмоционально-оценочная составляющая).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Соответствующая реакция, которая, в частности, может выражаться в поведении (поведенческая составляющая).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Применительно к Я-концепции эти три элемента установки конкретизируются следующим образом :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1. Образ Я - представления индивида о самом себе.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2. Самооценка - аффективная оценка этого представления, которая может обладать различной интенсивностью, поскольку конкретные черты образа Я могут вызывать более или менее сильные эмоции, связанные с их принятием или осуждением.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3. Потенциальная поведенческая реакция , то есть те конкретные действия, которые могут быть вызваны образом Я и самооценкой. </w:t>
      </w:r>
    </w:p>
    <w:p w:rsidR="00211ACD" w:rsidRPr="00BE210A" w:rsidRDefault="00211ACD" w:rsidP="00211ACD">
      <w:pPr>
        <w:spacing w:before="120"/>
        <w:jc w:val="center"/>
        <w:rPr>
          <w:b/>
          <w:bCs/>
          <w:sz w:val="28"/>
          <w:szCs w:val="28"/>
        </w:rPr>
      </w:pPr>
      <w:r w:rsidRPr="00BE210A">
        <w:rPr>
          <w:b/>
          <w:bCs/>
          <w:sz w:val="28"/>
          <w:szCs w:val="28"/>
        </w:rPr>
        <w:t xml:space="preserve">Понятие личности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Личность чаще всего определяют как человека в совокупности его социальных, приобретенных качеств. Это значит, что к числу личностных не относятся такие особенности человека, которые генотипически или физиологически обусловлены, никак не зависят от жизни в обществе. Во многих определениях личности подчеркивается, что к числу личностных не относятся психологические качества человека, характеризующие его познавательные процессы или индивидуальный стиль деятельности, за исключением тех, которые проявляются в отношениях к людям, в обществе. В понятие “личность” обычно включают такие свойства, которые являются более менее устойчивыми и свидетельствуют об индивидуальности человека, определяя его значимые для людей поступки.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Личность —это человек, взятый в системе таких его психологических характеристик, которые социально обусловлены, проявляются в общественных по природе связях и отношениях являются устойчивыми, определяют нравственные поступки человека, имеющие существенное значение для него самого и окружающих.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Темперамент: Темперамент называют совокупность свойств, характеризующих динамические особенности протекания психических процессов и поведения человека, их силу, скорость, возникновение, прекращение и изменение. Свойства темперамента к числу собственно личностных качеств человека можно отнести только условно, они скорее составляют индивидуальные его особенности, так как в основном биологически обусловлены и являются врожденными.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Выделяют четыре типа темперамента : сангвинический, меланхолический, холерический, флегматический. Из этих четырех типов к темпераменту чувства относятся сангвинический и его противоположность —меланхолический. Первый характеризуется тем, что при нем ощущения возникают в нервной системе и в сознание человека довольно быстро и внешне проявляются сильно, но внутренне бывают недостаточно глубокими и продолжительными. При меланхолическом темпераменте внешние проявления ощущений (чувств) бывают менее яркими, но зато внутренне достаточно глубокими и длительными.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Сангвинический темперамент деятельности характеризует человека весьма веселого нрава. Он представляется оптимистом, полным надежд, юмористом, шутником, балагуром. Он быстро воспламеняется, но столь же быстро остывает, теряет интерес к тому, что недавно его очень волновало и притягивало к себе. Сангвиник много обещает, но не всегда сдерживает свои обещания. Он легко и с удовольствием вступает в контакты с незнакомыми людьми, является хорошим собеседником, все люди ему друзья. Его отличает доброта, готовность прийти на помощь. Напряженная умственная и физическая работа его быстро утомляет.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Меланхолический темперамент деятельности, по Канту, свойственен человеку противоположного, в основном мрачного настроя. Такой человек обычно живет сложной и напряженной внутренней жизнью, придает большое значение всему, что его касается, обладает повышенной тревожностью и ранимой душой. Такой человек нередко бывает сдержанным и особенно контролирует себя при выдаче обещаний. Он никогда не обещает того, что не в состоянии выполнить, весьма страдает от того, что не может выполнить данное обещание, даже в том случае, если его выполнение непосредственно от него мало зависит.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Холерический темперамент деятельности характеризует вспыльчивого человека. О таком человеке говорят, что он слишком горяч, не сдержан. Вместе с тем такой индивид быстро остывает и успокаивается, если ему уступают, идут на встречу. Его движения порывисты, но непродолжительны.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Флегматический темперамент деятельности относится к хладнокровному человеку. Он выражает собой скорее склонность к бездеятельности, чем к напряженной и активной работе. Такой человек медленно приходит в состояние возбуждения, но зато надолго. Это заменяет ему медлительность вхождения в работу.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Характер: Характер —это совокупность устойчивых черт личности, определяющих отношение человека к людям, к выполняемой работе. Характер проявляется в деятельности и общении (как и темперамент) и включает в себя то, что придает поведению человека специфический, характерный для него оттенок (отсюда название “характер”).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Характер может обнаруживаться в особенностях деятельности, которыми человек предпочитает заниматься.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В общении с людьми характер человека проявляется в манере поведения, в способности реагирования на действия и поступки людей. Манера общения может быть более или менее деликатной, тактичной или бесцеремонной, вежливой или грубой. Характер в отличие от темперамента обусловлен не столько свойствами нервной системы, сколько культурой человека, его воспитанием.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Способности: Термин “способности”, несмотря на его давнее и широкое применение в психологии, наличие в литературе многих его определений, неоднозначен. Если суммировать его дефиниции и попытаться их представить в компактной классификации, то она будет выглядеть следующим образом: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1. Способности —свойства души человека, понимаемых как совокупность всевозможных психических процессов и состояний. Это наиболее широкое и самое старое из имеющихся определений способностей. В настоящие время им практически уже не пользуются в психологии.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 xml:space="preserve">2. Способности представляют собой высокий уровень развития общих и специальных знаний, умений и навыков, обеспечивающих успешное выполнение человеком различных видов деятельности. Данное определение появилось и было принято в психологии в 18—вв., отчасти является употребимым и в настоящее время. </w:t>
      </w:r>
    </w:p>
    <w:p w:rsidR="00211ACD" w:rsidRPr="00BE210A" w:rsidRDefault="00211ACD" w:rsidP="00211ACD">
      <w:pPr>
        <w:spacing w:before="120"/>
        <w:ind w:firstLine="567"/>
        <w:jc w:val="both"/>
      </w:pPr>
      <w:r w:rsidRPr="00BE210A">
        <w:t>3. Способности —это то, что не сводится к знаниям, умениям и навыкам, но объясняет (обеспечивает) их быстрое приобретение, закрепление и эффективное использование на практике. Это определение принято сейчас и наиболее распространено. Оно вместе с тем является наиболее узким и наиболее точным из всех трех.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ACD"/>
    <w:rsid w:val="00002B5A"/>
    <w:rsid w:val="0010437E"/>
    <w:rsid w:val="001A3246"/>
    <w:rsid w:val="00211ACD"/>
    <w:rsid w:val="00301452"/>
    <w:rsid w:val="00316F32"/>
    <w:rsid w:val="0045673C"/>
    <w:rsid w:val="00616072"/>
    <w:rsid w:val="006A5004"/>
    <w:rsid w:val="00710178"/>
    <w:rsid w:val="0081563E"/>
    <w:rsid w:val="008B35EE"/>
    <w:rsid w:val="00905CC1"/>
    <w:rsid w:val="00B42C45"/>
    <w:rsid w:val="00B47B6A"/>
    <w:rsid w:val="00BB3197"/>
    <w:rsid w:val="00B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1F50C4-F8DE-4088-973B-4AD62D6B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11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Я-концепции </vt:lpstr>
    </vt:vector>
  </TitlesOfParts>
  <Company>Home</Company>
  <LinksUpToDate>false</LinksUpToDate>
  <CharactersWithSpaces>12057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Я-концепции </dc:title>
  <dc:subject/>
  <dc:creator>User</dc:creator>
  <cp:keywords/>
  <dc:description/>
  <cp:lastModifiedBy>admin</cp:lastModifiedBy>
  <cp:revision>2</cp:revision>
  <dcterms:created xsi:type="dcterms:W3CDTF">2014-02-14T21:47:00Z</dcterms:created>
  <dcterms:modified xsi:type="dcterms:W3CDTF">2014-02-14T21:47:00Z</dcterms:modified>
</cp:coreProperties>
</file>