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0C4" w:rsidRPr="00853E71" w:rsidRDefault="00ED30C4" w:rsidP="00ED30C4">
      <w:pPr>
        <w:spacing w:before="120"/>
        <w:jc w:val="center"/>
        <w:rPr>
          <w:b/>
          <w:bCs/>
          <w:sz w:val="32"/>
          <w:szCs w:val="32"/>
        </w:rPr>
      </w:pPr>
      <w:r w:rsidRPr="00853E71">
        <w:rPr>
          <w:b/>
          <w:bCs/>
          <w:sz w:val="32"/>
          <w:szCs w:val="32"/>
        </w:rPr>
        <w:t xml:space="preserve">Понятие «земли промышленности». Их состав </w:t>
      </w:r>
    </w:p>
    <w:p w:rsidR="00ED30C4" w:rsidRPr="00853E71" w:rsidRDefault="00ED30C4" w:rsidP="00ED30C4">
      <w:pPr>
        <w:spacing w:before="120"/>
        <w:jc w:val="center"/>
        <w:rPr>
          <w:sz w:val="28"/>
          <w:szCs w:val="28"/>
        </w:rPr>
      </w:pPr>
      <w:r w:rsidRPr="00853E71">
        <w:rPr>
          <w:sz w:val="28"/>
          <w:szCs w:val="28"/>
        </w:rPr>
        <w:t>Александр Трифонов</w:t>
      </w:r>
    </w:p>
    <w:p w:rsidR="00ED30C4" w:rsidRPr="001042BA" w:rsidRDefault="00ED30C4" w:rsidP="00ED30C4">
      <w:pPr>
        <w:spacing w:before="120"/>
        <w:ind w:firstLine="567"/>
        <w:jc w:val="both"/>
      </w:pPr>
      <w:r w:rsidRPr="001042BA">
        <w:t>Согласно статье 6 Земельного кодекса Российской Федерации (ЗК РФ)</w:t>
      </w:r>
      <w:r w:rsidRPr="00A502FA">
        <w:t>[1]</w:t>
      </w:r>
      <w:r w:rsidRPr="001042BA">
        <w:t xml:space="preserve"> в качестве объектов земельных отношений установлены:</w:t>
      </w:r>
    </w:p>
    <w:p w:rsidR="00ED30C4" w:rsidRPr="001042BA" w:rsidRDefault="00ED30C4" w:rsidP="00ED30C4">
      <w:pPr>
        <w:spacing w:before="120"/>
        <w:ind w:firstLine="567"/>
        <w:jc w:val="both"/>
      </w:pPr>
      <w:r w:rsidRPr="001042BA">
        <w:t xml:space="preserve">· земля как природный объект и природный ресурс; </w:t>
      </w:r>
    </w:p>
    <w:p w:rsidR="00ED30C4" w:rsidRPr="001042BA" w:rsidRDefault="00ED30C4" w:rsidP="00ED30C4">
      <w:pPr>
        <w:spacing w:before="120"/>
        <w:ind w:firstLine="567"/>
        <w:jc w:val="both"/>
      </w:pPr>
      <w:r w:rsidRPr="001042BA">
        <w:t xml:space="preserve">· земельные участки; </w:t>
      </w:r>
    </w:p>
    <w:p w:rsidR="00ED30C4" w:rsidRPr="001042BA" w:rsidRDefault="00ED30C4" w:rsidP="00ED30C4">
      <w:pPr>
        <w:spacing w:before="120"/>
        <w:ind w:firstLine="567"/>
        <w:jc w:val="both"/>
      </w:pPr>
      <w:r w:rsidRPr="001042BA">
        <w:t>· части земельных участков.</w:t>
      </w:r>
    </w:p>
    <w:p w:rsidR="00ED30C4" w:rsidRPr="001042BA" w:rsidRDefault="00ED30C4" w:rsidP="00ED30C4">
      <w:pPr>
        <w:spacing w:before="120"/>
        <w:ind w:firstLine="567"/>
        <w:jc w:val="both"/>
      </w:pPr>
      <w:r w:rsidRPr="001042BA">
        <w:t>Если «земельные участки» и «части земельных участков» – объекты довольно распространенные и, по мнению большинства исследователей</w:t>
      </w:r>
      <w:r w:rsidRPr="00A502FA">
        <w:t>[2]</w:t>
      </w:r>
      <w:r w:rsidRPr="001042BA">
        <w:t>, суть этих определений понятна практическим работникам, то еще вчера было не вполне ясно, что подразумевал ЗК РФ под объектом «земля как природный объект и природный ресурс», хотя, безусловно, этот термин не является абсолютно новым для законодателя.</w:t>
      </w:r>
    </w:p>
    <w:p w:rsidR="00ED30C4" w:rsidRPr="001042BA" w:rsidRDefault="00ED30C4" w:rsidP="00ED30C4">
      <w:pPr>
        <w:spacing w:before="120"/>
        <w:ind w:firstLine="567"/>
        <w:jc w:val="both"/>
      </w:pPr>
      <w:r w:rsidRPr="001042BA">
        <w:t xml:space="preserve">Понятие «природные ресурсы» используется в статьях 9 и 72 Конституции Российской Федерации </w:t>
      </w:r>
      <w:r w:rsidRPr="00A502FA">
        <w:t>[3]</w:t>
      </w:r>
      <w:r w:rsidRPr="001042BA">
        <w:t xml:space="preserve">. При этом оно не отождествляется с объектами собственности. Назначение природных ресурсов намного шире и содержательнее: они используются и охраняются как основа жизнедеятельности народов, проживающих на соответствующей территории. </w:t>
      </w:r>
    </w:p>
    <w:p w:rsidR="00ED30C4" w:rsidRPr="001042BA" w:rsidRDefault="00ED30C4" w:rsidP="00ED30C4">
      <w:pPr>
        <w:spacing w:before="120"/>
        <w:ind w:firstLine="567"/>
        <w:jc w:val="both"/>
      </w:pPr>
      <w:r w:rsidRPr="001042BA">
        <w:t>В природных ресурсах могут выделяться предметы, способные быть объектами отношений собственности, а не наоборот. Не случайно в Федеральном законе от 10 января 2002 года «Об охране окружающей среды»</w:t>
      </w:r>
      <w:r w:rsidRPr="00A502FA">
        <w:t>[4]</w:t>
      </w:r>
      <w:r w:rsidRPr="001042BA">
        <w:t xml:space="preserve"> содержатся следующее определение: «земля как природный объект есть естественная экологическая система, природный ландшафт, а как природный ресурс – это те компоненты природного объекта, что используются или могут быть использованы при осуществлении хозяйственной деятельности». Земельный участок с позиции ЗК РФ – часть поверхности земли (в том числе почвенный слой) границы, которой описаны и удостоверены в установленном порядке (п. 2 ст. 6 ЗК РФ). Такое толкование термина совпадает с содержанием статьи 261 Гражданского Кодекса Российской Федерации (далее – ГК РФ)</w:t>
      </w:r>
      <w:r w:rsidRPr="00A502FA">
        <w:t>[5]</w:t>
      </w:r>
      <w:r w:rsidRPr="001042BA">
        <w:t xml:space="preserve">. </w:t>
      </w:r>
    </w:p>
    <w:p w:rsidR="00ED30C4" w:rsidRPr="001042BA" w:rsidRDefault="00ED30C4" w:rsidP="00ED30C4">
      <w:pPr>
        <w:spacing w:before="120"/>
        <w:ind w:firstLine="567"/>
        <w:jc w:val="both"/>
      </w:pPr>
      <w:r w:rsidRPr="001042BA">
        <w:t>Между тем, как отмечают некоторые авторы, это не совсем точно. Так, например, по мнению Р. Галлиевой, дело в том, что не всегда понятия «земля» и «земельный участок» являются синонимами</w:t>
      </w:r>
      <w:r w:rsidRPr="00A502FA">
        <w:t>[6]</w:t>
      </w:r>
      <w:r w:rsidRPr="001042BA">
        <w:t xml:space="preserve">. Земля может представлять собой поверхность почвенного слоя, которую человек не огородил каким-либо образом. На земельном участке могут находиться произведенные людьми объекты (дороги, коммуникации, дренажные системы). Кроме того, в ЗК РФ ничего не сказано о части воздушного пространства, располагающегося над поверхностью, занимаемой, например, многолетними насаждениями, или же о той части земли под поверхностью почвы, где могут залегать минералы. </w:t>
      </w:r>
    </w:p>
    <w:p w:rsidR="00ED30C4" w:rsidRPr="001042BA" w:rsidRDefault="00ED30C4" w:rsidP="00ED30C4">
      <w:pPr>
        <w:spacing w:before="120"/>
        <w:ind w:firstLine="567"/>
        <w:jc w:val="both"/>
      </w:pPr>
      <w:r w:rsidRPr="001042BA">
        <w:t xml:space="preserve">В статье 1 ЗК РФ речь идет о земле, в том числе «как недвижимом имуществе, об объекте права собственности и иных прав на землю». </w:t>
      </w:r>
    </w:p>
    <w:p w:rsidR="00ED30C4" w:rsidRPr="001042BA" w:rsidRDefault="00ED30C4" w:rsidP="00ED30C4">
      <w:pPr>
        <w:spacing w:before="120"/>
        <w:ind w:firstLine="567"/>
        <w:jc w:val="both"/>
      </w:pPr>
      <w:r w:rsidRPr="001042BA">
        <w:t>Более емкое определение сформулировано в Федеральном законе от 2 января 2000 года «О государственном земельном кадастре»</w:t>
      </w:r>
      <w:r w:rsidRPr="00A502FA">
        <w:t>[7]</w:t>
      </w:r>
      <w:r w:rsidRPr="001042BA">
        <w:t>, там указано, что: земельный участок – часть поверхности земли (в том числе поверхностный почвенный слой), границы которой описаны и удостоверены в установленном порядке уполномоченным государственным органом, а также то, что находится над и под поверхностью земельного участка, если иное не предусмотрено федеральными законами о недрах, об использовании воздушного пространства и иными федеральными законами.</w:t>
      </w:r>
    </w:p>
    <w:p w:rsidR="00ED30C4" w:rsidRPr="001042BA" w:rsidRDefault="00ED30C4" w:rsidP="00ED30C4">
      <w:pPr>
        <w:spacing w:before="120"/>
        <w:ind w:firstLine="567"/>
        <w:jc w:val="both"/>
      </w:pPr>
      <w:r w:rsidRPr="001042BA">
        <w:t>В соответствии со статьей 40 ЗК РФ право собственности на земельный участок распространяется на находящиеся в границах этого участка поверхностный (почвенный) слой, общераспространенные полезные ископаемые, пресные подземные воды, замкнутые водоемы, расположенные на нем многолетние насаждения, если иное не установлено законом.</w:t>
      </w:r>
    </w:p>
    <w:p w:rsidR="00ED30C4" w:rsidRPr="001042BA" w:rsidRDefault="00ED30C4" w:rsidP="00ED30C4">
      <w:pPr>
        <w:spacing w:before="120"/>
        <w:ind w:firstLine="567"/>
        <w:jc w:val="both"/>
      </w:pPr>
      <w:r w:rsidRPr="001042BA">
        <w:t xml:space="preserve">Все земельные участки различаются по плодородию и иным природным характеристикам, по роли, которую они играют в жизни общества и населения страны. Земля может использоваться в сельском, лесном, водном хозяйстве, служить для размещения поселений и т. д., что и обуславливает необходимость подразделения земельных участков на отдельные категории. </w:t>
      </w:r>
    </w:p>
    <w:p w:rsidR="00ED30C4" w:rsidRPr="001042BA" w:rsidRDefault="00ED30C4" w:rsidP="00ED30C4">
      <w:pPr>
        <w:spacing w:before="120"/>
        <w:ind w:firstLine="567"/>
        <w:jc w:val="both"/>
      </w:pPr>
      <w:r w:rsidRPr="001042BA">
        <w:t>Подразделение земель на определенные категории имеет своей задачей упорядочение их использования в интересах настоящего и будущего поколений. В связи с этим в основе подразделения земель на категории лежит наиболее общий критерий – целевое назначение земель. Целевое назначение представляет собой главную цель использования земли определенной категории, устанавливаемую земельным законодательством Российской Федерации</w:t>
      </w:r>
      <w:r w:rsidRPr="00A502FA">
        <w:t>[8]</w:t>
      </w:r>
      <w:r w:rsidRPr="001042BA">
        <w:t>. Термин «категория» имеет греческое происхождение и обозначает высказывание, признак, совокупность признаков, а также группу лиц, предметов, явлений, объединенных общностью каких-нибудь признаков</w:t>
      </w:r>
      <w:r w:rsidRPr="00A502FA">
        <w:t>[9]</w:t>
      </w:r>
      <w:r w:rsidRPr="001042BA">
        <w:t>. Это определение применимо и к термину «категория земель».</w:t>
      </w:r>
    </w:p>
    <w:p w:rsidR="00ED30C4" w:rsidRPr="001042BA" w:rsidRDefault="00ED30C4" w:rsidP="00ED30C4">
      <w:pPr>
        <w:spacing w:before="120"/>
        <w:ind w:firstLine="567"/>
        <w:jc w:val="both"/>
      </w:pPr>
      <w:r w:rsidRPr="001042BA">
        <w:t>Ни новый Земельный кодекс Российской Федерации, ни ранее действовавшее законодательство не раскрывают содержание понятия «категория земель», однако на основе анализа положений статей 7 и 8 ЗК РФ можно сделать вывод, что категория земель – это группирование по принципу целевого назначения земельных участков, осуществляемое органами исполнительной власти Российской Федерации и субъектов Российской Федерации, а также органами местного самоуправления, необходимое для установления правового режима земель в составе земельного фонда России и совершенствования управления ими</w:t>
      </w:r>
      <w:r w:rsidRPr="00A502FA">
        <w:t>[10]</w:t>
      </w:r>
      <w:r w:rsidRPr="001042BA">
        <w:t xml:space="preserve">. Подразделение земель на отдельные категории выражает различные правовые отношения по поводу земли и различный правовой режим земель. </w:t>
      </w:r>
    </w:p>
    <w:p w:rsidR="00ED30C4" w:rsidRPr="001042BA" w:rsidRDefault="00ED30C4" w:rsidP="00ED30C4">
      <w:pPr>
        <w:spacing w:before="120"/>
        <w:ind w:firstLine="567"/>
        <w:jc w:val="both"/>
      </w:pPr>
      <w:r w:rsidRPr="001042BA">
        <w:t>Целевое назначение земель различных категорий определяет специфику, прежде всего, содержания прав и обязанностей собственников земельных участков, землевладельцев, землепользователей, арендаторов земельных участков и управления отдельными категориями земель. Так, права и обязанности субъектов, использующих земли сельскохозяйственного назначения, отличаются от прав и обязанностей субъектов, использующих земли поселений. Государственное управление в сфере использования и охраны земель осуществляется в отношении как всех категорий земель, так и каждой категории земель с учетом ее специфики, то есть государственное управление землями должно быть применено к конкретным категориям земель. Категории земель указываются в актах органов государственной власти и местного самоуправления о предоставлении земельного участка; договорах, предметом которых являются земельные участки; документах государственного земельного кадастра; документах о государственной регистрации прав на недвижимое имущество и сделок с ним и иных документах.</w:t>
      </w:r>
    </w:p>
    <w:p w:rsidR="00ED30C4" w:rsidRPr="001042BA" w:rsidRDefault="00ED30C4" w:rsidP="00ED30C4">
      <w:pPr>
        <w:spacing w:before="120"/>
        <w:ind w:firstLine="567"/>
        <w:jc w:val="both"/>
      </w:pPr>
      <w:r w:rsidRPr="001042BA">
        <w:t>С развитием и совершенствованием земельного законодательства России система категорий земель постоянно изменяется. В дореволюционной России земли по правовому режиму подразделялись на государственные, удельные, кабинетские, монастырские, посессионные, майоратские, частновладельческие, общественные и другие категории. В соответствии с Земельным кодексом РСФСР от 1922 года единый государственный земельный фонд был представлен землями сельскохозяйственного назначения, а также землями, которые могли быть использованы для сельскохозяйственного производства. Право непосредственного пользования землями сельскохозяйственного назначения из состава единого государственного земельного фонда предоставлялось городским поселениям наряду с трудовыми земледельцами и их объединениями и государственными предприятиями и учреждениями.</w:t>
      </w:r>
    </w:p>
    <w:p w:rsidR="00ED30C4" w:rsidRPr="001042BA" w:rsidRDefault="00ED30C4" w:rsidP="00ED30C4">
      <w:pPr>
        <w:spacing w:before="120"/>
        <w:ind w:firstLine="567"/>
        <w:jc w:val="both"/>
      </w:pPr>
      <w:r w:rsidRPr="001042BA">
        <w:t>Наиболее четко принцип разделения земель на категории нашел отражение в Основах земельного законодательства Союза ССР и союзных республик от 1968 года (далее – Основы)</w:t>
      </w:r>
      <w:r w:rsidRPr="00A502FA">
        <w:t>[11]</w:t>
      </w:r>
      <w:r w:rsidRPr="001042BA">
        <w:t xml:space="preserve"> и Земельном кодексе РСФСР от 1 июля 1970 года</w:t>
      </w:r>
      <w:r w:rsidRPr="00A502FA">
        <w:t>[12]</w:t>
      </w:r>
      <w:r w:rsidRPr="001042BA">
        <w:t xml:space="preserve">. </w:t>
      </w:r>
    </w:p>
    <w:p w:rsidR="00ED30C4" w:rsidRPr="001042BA" w:rsidRDefault="00ED30C4" w:rsidP="00ED30C4">
      <w:pPr>
        <w:spacing w:before="120"/>
        <w:ind w:firstLine="567"/>
        <w:jc w:val="both"/>
      </w:pPr>
      <w:r w:rsidRPr="001042BA">
        <w:t xml:space="preserve">Согласно Основам единый государственный земельный фонд состоял из земель шести категорий: </w:t>
      </w:r>
    </w:p>
    <w:p w:rsidR="00ED30C4" w:rsidRPr="001042BA" w:rsidRDefault="00ED30C4" w:rsidP="00ED30C4">
      <w:pPr>
        <w:spacing w:before="120"/>
        <w:ind w:firstLine="567"/>
        <w:jc w:val="both"/>
      </w:pPr>
      <w:r w:rsidRPr="001042BA">
        <w:t>· земли сельскохозяйственного назначения;</w:t>
      </w:r>
    </w:p>
    <w:p w:rsidR="00ED30C4" w:rsidRPr="001042BA" w:rsidRDefault="00ED30C4" w:rsidP="00ED30C4">
      <w:pPr>
        <w:spacing w:before="120"/>
        <w:ind w:firstLine="567"/>
        <w:jc w:val="both"/>
      </w:pPr>
      <w:r w:rsidRPr="001042BA">
        <w:t>· земли населенных пунктов;</w:t>
      </w:r>
    </w:p>
    <w:p w:rsidR="00ED30C4" w:rsidRPr="001042BA" w:rsidRDefault="00ED30C4" w:rsidP="00ED30C4">
      <w:pPr>
        <w:spacing w:before="120"/>
        <w:ind w:firstLine="567"/>
        <w:jc w:val="both"/>
      </w:pPr>
      <w:r w:rsidRPr="001042BA">
        <w:t>· земли промышленности и иного несельскохозяйственного назначения;</w:t>
      </w:r>
    </w:p>
    <w:p w:rsidR="00ED30C4" w:rsidRPr="001042BA" w:rsidRDefault="00ED30C4" w:rsidP="00ED30C4">
      <w:pPr>
        <w:spacing w:before="120"/>
        <w:ind w:firstLine="567"/>
        <w:jc w:val="both"/>
      </w:pPr>
      <w:r w:rsidRPr="001042BA">
        <w:t>· земли государственного лесного фонда;</w:t>
      </w:r>
    </w:p>
    <w:p w:rsidR="00ED30C4" w:rsidRPr="001042BA" w:rsidRDefault="00ED30C4" w:rsidP="00ED30C4">
      <w:pPr>
        <w:spacing w:before="120"/>
        <w:ind w:firstLine="567"/>
        <w:jc w:val="both"/>
      </w:pPr>
      <w:r w:rsidRPr="001042BA">
        <w:t>· земли государственного водного фонда;</w:t>
      </w:r>
    </w:p>
    <w:p w:rsidR="00ED30C4" w:rsidRPr="001042BA" w:rsidRDefault="00ED30C4" w:rsidP="00ED30C4">
      <w:pPr>
        <w:spacing w:before="120"/>
        <w:ind w:firstLine="567"/>
        <w:jc w:val="both"/>
      </w:pPr>
      <w:r w:rsidRPr="001042BA">
        <w:t xml:space="preserve">· земли государственного запаса. </w:t>
      </w:r>
    </w:p>
    <w:p w:rsidR="00ED30C4" w:rsidRPr="001042BA" w:rsidRDefault="00ED30C4" w:rsidP="00ED30C4">
      <w:pPr>
        <w:spacing w:before="120"/>
        <w:ind w:firstLine="567"/>
        <w:jc w:val="both"/>
      </w:pPr>
      <w:r w:rsidRPr="001042BA">
        <w:t>В дальнейшем Основы явились базовым нормативным правовым актом для развития законодательства союзных государств.</w:t>
      </w:r>
    </w:p>
    <w:p w:rsidR="00ED30C4" w:rsidRPr="001042BA" w:rsidRDefault="00ED30C4" w:rsidP="00ED30C4">
      <w:pPr>
        <w:spacing w:before="120"/>
        <w:ind w:firstLine="567"/>
        <w:jc w:val="both"/>
      </w:pPr>
      <w:r w:rsidRPr="001042BA">
        <w:t xml:space="preserve">В соответствии со статьей 7 ЗК РФ земли в пределах границ Российской Федерации по целевому назначению также подразделяются на семь категорий: </w:t>
      </w:r>
    </w:p>
    <w:p w:rsidR="00ED30C4" w:rsidRPr="001042BA" w:rsidRDefault="00ED30C4" w:rsidP="00ED30C4">
      <w:pPr>
        <w:spacing w:before="120"/>
        <w:ind w:firstLine="567"/>
        <w:jc w:val="both"/>
      </w:pPr>
      <w:r w:rsidRPr="001042BA">
        <w:t xml:space="preserve">1) земли сельскохозяйственного назначения; </w:t>
      </w:r>
    </w:p>
    <w:p w:rsidR="00ED30C4" w:rsidRPr="001042BA" w:rsidRDefault="00ED30C4" w:rsidP="00ED30C4">
      <w:pPr>
        <w:spacing w:before="120"/>
        <w:ind w:firstLine="567"/>
        <w:jc w:val="both"/>
      </w:pPr>
      <w:r w:rsidRPr="001042BA">
        <w:t xml:space="preserve">2) земли поселений; </w:t>
      </w:r>
    </w:p>
    <w:p w:rsidR="00ED30C4" w:rsidRPr="001042BA" w:rsidRDefault="00ED30C4" w:rsidP="00ED30C4">
      <w:pPr>
        <w:spacing w:before="120"/>
        <w:ind w:firstLine="567"/>
        <w:jc w:val="both"/>
      </w:pPr>
      <w:r w:rsidRPr="001042BA">
        <w:t xml:space="preserve">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ED30C4" w:rsidRPr="001042BA" w:rsidRDefault="00ED30C4" w:rsidP="00ED30C4">
      <w:pPr>
        <w:spacing w:before="120"/>
        <w:ind w:firstLine="567"/>
        <w:jc w:val="both"/>
      </w:pPr>
      <w:r w:rsidRPr="001042BA">
        <w:t xml:space="preserve">4) земли особо охраняемых территорий и объектов; </w:t>
      </w:r>
    </w:p>
    <w:p w:rsidR="00ED30C4" w:rsidRPr="001042BA" w:rsidRDefault="00ED30C4" w:rsidP="00ED30C4">
      <w:pPr>
        <w:spacing w:before="120"/>
        <w:ind w:firstLine="567"/>
        <w:jc w:val="both"/>
      </w:pPr>
      <w:r w:rsidRPr="001042BA">
        <w:t xml:space="preserve">5) земли лесного фонда; </w:t>
      </w:r>
    </w:p>
    <w:p w:rsidR="00ED30C4" w:rsidRPr="001042BA" w:rsidRDefault="00ED30C4" w:rsidP="00ED30C4">
      <w:pPr>
        <w:spacing w:before="120"/>
        <w:ind w:firstLine="567"/>
        <w:jc w:val="both"/>
      </w:pPr>
      <w:r w:rsidRPr="001042BA">
        <w:t xml:space="preserve">6) земли водного фонда; </w:t>
      </w:r>
    </w:p>
    <w:p w:rsidR="00ED30C4" w:rsidRPr="001042BA" w:rsidRDefault="00ED30C4" w:rsidP="00ED30C4">
      <w:pPr>
        <w:spacing w:before="120"/>
        <w:ind w:firstLine="567"/>
        <w:jc w:val="both"/>
      </w:pPr>
      <w:r w:rsidRPr="001042BA">
        <w:t>7) земли запаса.</w:t>
      </w:r>
    </w:p>
    <w:p w:rsidR="00ED30C4" w:rsidRPr="001042BA" w:rsidRDefault="00ED30C4" w:rsidP="00ED30C4">
      <w:pPr>
        <w:spacing w:before="120"/>
        <w:ind w:firstLine="567"/>
        <w:jc w:val="both"/>
      </w:pPr>
      <w:r w:rsidRPr="001042BA">
        <w:t>В юридической литературе отмечается, что земельный фонд можно разделить на две части – используемую и неиспользуемую</w:t>
      </w:r>
      <w:r w:rsidRPr="00A502FA">
        <w:t>[13]</w:t>
      </w:r>
      <w:r w:rsidRPr="001042BA">
        <w:t>. Ко второй части следует относить земли запаса. А используемую часть можно подразделить на земли, выполняющие функцию операционно-территориального базиса, и земли, выполняющие функцию средства производства.</w:t>
      </w:r>
    </w:p>
    <w:p w:rsidR="00ED30C4" w:rsidRPr="001042BA" w:rsidRDefault="00ED30C4" w:rsidP="00ED30C4">
      <w:pPr>
        <w:spacing w:before="120"/>
        <w:ind w:firstLine="567"/>
        <w:jc w:val="both"/>
      </w:pPr>
      <w:r w:rsidRPr="001042BA">
        <w:t>Функция средства производства проявляется в правовом режиме земель сельскохозяйственного назначения и земель лесного фонда и менее отчетливо – в правовом режиме земель водного фонда. Правовой режим земель указанных категорий содержит большое количество норм, регулирующих отношения, связанные с сельско-, лесо- и водохозяйственным использованием земли.</w:t>
      </w:r>
    </w:p>
    <w:p w:rsidR="00ED30C4" w:rsidRPr="001042BA" w:rsidRDefault="00ED30C4" w:rsidP="00ED30C4">
      <w:pPr>
        <w:spacing w:before="120"/>
        <w:ind w:firstLine="567"/>
        <w:jc w:val="both"/>
      </w:pPr>
      <w:r w:rsidRPr="001042BA">
        <w:t>К землям, используемым в качестве операционно-территориального, пространственного базиса, относятся земли городских и сельских поселений, земли промышленности и иного специального назначения, отчасти – земли особо охраняемых территорий и объектов и земли водного фонда. Такой признак, как неоднородность, присущ каждой из перечисленных категорий. Правовой режим составных частей указанных категорий зависит от конкретной цели использования или разрешенного использования земельных участков.</w:t>
      </w:r>
    </w:p>
    <w:p w:rsidR="00ED30C4" w:rsidRPr="001042BA" w:rsidRDefault="00ED30C4" w:rsidP="00ED30C4">
      <w:pPr>
        <w:spacing w:before="120"/>
        <w:ind w:firstLine="567"/>
        <w:jc w:val="both"/>
      </w:pPr>
      <w:r w:rsidRPr="001042BA">
        <w:t>Согласно статье 87 ЗК РФ земли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составляют самостоятельную категорию. Эти земли представляют собой земельные участки, которые используются для несельскохозяйственных целей. Объединение указанных земель в рамках одной категории обусловлено тем, что они используются для специальных нужд. Одним из критериев отнесения земельных участков к этой категории земель является общая цель, для которой используются эти земли, – строительство и эксплуатация различных объектов недвижимости, как правило, имеющих производственное назначение. Другим критерием, на основании которого определяются эти земли, является их нахождение за пределами черты городских и сельских поселений.</w:t>
      </w:r>
    </w:p>
    <w:p w:rsidR="00ED30C4" w:rsidRPr="001042BA" w:rsidRDefault="00ED30C4" w:rsidP="00ED30C4">
      <w:pPr>
        <w:spacing w:before="120"/>
        <w:ind w:firstLine="567"/>
        <w:jc w:val="both"/>
      </w:pPr>
      <w:r w:rsidRPr="001042BA">
        <w:t>Земли рассматриваемой категории подразделяются на следующие виды:</w:t>
      </w:r>
    </w:p>
    <w:p w:rsidR="00ED30C4" w:rsidRPr="001042BA" w:rsidRDefault="00ED30C4" w:rsidP="00ED30C4">
      <w:pPr>
        <w:spacing w:before="120"/>
        <w:ind w:firstLine="567"/>
        <w:jc w:val="both"/>
      </w:pPr>
      <w:r w:rsidRPr="001042BA">
        <w:t xml:space="preserve">· земли промышленности; </w:t>
      </w:r>
    </w:p>
    <w:p w:rsidR="00ED30C4" w:rsidRPr="001042BA" w:rsidRDefault="00ED30C4" w:rsidP="00ED30C4">
      <w:pPr>
        <w:spacing w:before="120"/>
        <w:ind w:firstLine="567"/>
        <w:jc w:val="both"/>
      </w:pPr>
      <w:r w:rsidRPr="001042BA">
        <w:t xml:space="preserve">· земли энергетики; </w:t>
      </w:r>
    </w:p>
    <w:p w:rsidR="00ED30C4" w:rsidRPr="001042BA" w:rsidRDefault="00ED30C4" w:rsidP="00ED30C4">
      <w:pPr>
        <w:spacing w:before="120"/>
        <w:ind w:firstLine="567"/>
        <w:jc w:val="both"/>
      </w:pPr>
      <w:r w:rsidRPr="001042BA">
        <w:t xml:space="preserve">· земли транспорта; </w:t>
      </w:r>
    </w:p>
    <w:p w:rsidR="00ED30C4" w:rsidRPr="001042BA" w:rsidRDefault="00ED30C4" w:rsidP="00ED30C4">
      <w:pPr>
        <w:spacing w:before="120"/>
        <w:ind w:firstLine="567"/>
        <w:jc w:val="both"/>
      </w:pPr>
      <w:r w:rsidRPr="001042BA">
        <w:t xml:space="preserve">· земли связи, радиовещания, телевидения, информатики; </w:t>
      </w:r>
    </w:p>
    <w:p w:rsidR="00ED30C4" w:rsidRPr="001042BA" w:rsidRDefault="00ED30C4" w:rsidP="00ED30C4">
      <w:pPr>
        <w:spacing w:before="120"/>
        <w:ind w:firstLine="567"/>
        <w:jc w:val="both"/>
      </w:pPr>
      <w:r w:rsidRPr="001042BA">
        <w:t xml:space="preserve">· земли для обеспечения космической деятельности; </w:t>
      </w:r>
    </w:p>
    <w:p w:rsidR="00ED30C4" w:rsidRPr="001042BA" w:rsidRDefault="00ED30C4" w:rsidP="00ED30C4">
      <w:pPr>
        <w:spacing w:before="120"/>
        <w:ind w:firstLine="567"/>
        <w:jc w:val="both"/>
      </w:pPr>
      <w:r w:rsidRPr="001042BA">
        <w:t xml:space="preserve">· земли для обеспечения обороны и безопасности; </w:t>
      </w:r>
    </w:p>
    <w:p w:rsidR="00ED30C4" w:rsidRPr="001042BA" w:rsidRDefault="00ED30C4" w:rsidP="00ED30C4">
      <w:pPr>
        <w:spacing w:before="120"/>
        <w:ind w:firstLine="567"/>
        <w:jc w:val="both"/>
      </w:pPr>
      <w:r w:rsidRPr="001042BA">
        <w:t>· земли иного специального назначения.</w:t>
      </w:r>
    </w:p>
    <w:p w:rsidR="00ED30C4" w:rsidRPr="001042BA" w:rsidRDefault="00ED30C4" w:rsidP="00ED30C4">
      <w:pPr>
        <w:spacing w:before="120"/>
        <w:ind w:firstLine="567"/>
        <w:jc w:val="both"/>
      </w:pPr>
      <w:r w:rsidRPr="001042BA">
        <w:t xml:space="preserve">Основная функция, которую выполняют эти земли, выражается в их использовании как пространственного операционного базиса, как места размещения объектов недвижимости: промышленности, транспорта, связи, энергетики и т. п. Для указанных специальных задач прежде всего должны предоставляться земли, непригодные для ведения сельского хозяйства, а при отсутствии таковых – сельскохозяйственные угодья худшего качества (ст. 79 ЗК РФ). </w:t>
      </w:r>
    </w:p>
    <w:p w:rsidR="00ED30C4" w:rsidRPr="001042BA" w:rsidRDefault="00ED30C4" w:rsidP="00ED30C4">
      <w:pPr>
        <w:spacing w:before="120"/>
        <w:ind w:firstLine="567"/>
        <w:jc w:val="both"/>
      </w:pPr>
      <w:r w:rsidRPr="001042BA">
        <w:t>В земельном законодательстве установлены ограничения на изъятие земель, используемых как средство производства в сельском и лесном хозяйстве, для перевода их в состав земель промышленности, энергетики, транспорта, связи, радиовещания, телевидения, информатики, космического обеспечения, обороны и иного специального назначения. В соответствии со статьей 88 ЗК РФ землями промышленности признаются земли, которые используются или предназначены для обеспечения деятельности организаций и эксплуатации объектов промышленности, и права на которые возникли у участников земельных отношений по основаниям, предусмотренным ЗК РФ, федеральными законами и законами субъектов Российской Федерации.</w:t>
      </w:r>
    </w:p>
    <w:p w:rsidR="00ED30C4" w:rsidRPr="001042BA" w:rsidRDefault="00ED30C4" w:rsidP="00ED30C4">
      <w:pPr>
        <w:spacing w:before="120"/>
        <w:ind w:firstLine="567"/>
        <w:jc w:val="both"/>
      </w:pPr>
      <w:r w:rsidRPr="001042BA">
        <w:t>Более развернуто целевое назначение земель промышленности представлено в «Методике государственной кадастровой оценки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sidRPr="00A502FA">
        <w:t>[14]</w:t>
      </w:r>
      <w:r w:rsidRPr="001042BA">
        <w:t>. В соответствии с этой методикой земельные участки промышленности – это земельные участки, которые используются или предназначены для следующих целей:</w:t>
      </w:r>
    </w:p>
    <w:p w:rsidR="00ED30C4" w:rsidRPr="001042BA" w:rsidRDefault="00ED30C4" w:rsidP="00ED30C4">
      <w:pPr>
        <w:spacing w:before="120"/>
        <w:ind w:firstLine="567"/>
        <w:jc w:val="both"/>
      </w:pPr>
      <w:r w:rsidRPr="001042BA">
        <w:t>· для размещения производственных и административных зданий, строений, сооружений и обслуживающих их объектов в целях обеспечения деятельности организаций и (или) эксплуатации объектов промышленности;</w:t>
      </w:r>
    </w:p>
    <w:p w:rsidR="00ED30C4" w:rsidRPr="001042BA" w:rsidRDefault="00ED30C4" w:rsidP="00ED30C4">
      <w:pPr>
        <w:spacing w:before="120"/>
        <w:ind w:firstLine="567"/>
        <w:jc w:val="both"/>
      </w:pPr>
      <w:r w:rsidRPr="001042BA">
        <w:t>· предоставляемые организациям горнодобывающей и нефтегазовой промышленности для разработки полезных ископаемых.</w:t>
      </w:r>
    </w:p>
    <w:p w:rsidR="00ED30C4" w:rsidRPr="001042BA" w:rsidRDefault="00ED30C4" w:rsidP="00ED30C4">
      <w:pPr>
        <w:spacing w:before="120"/>
        <w:ind w:firstLine="567"/>
        <w:jc w:val="both"/>
      </w:pPr>
      <w:r w:rsidRPr="001042BA">
        <w:t>Таким образом, к землям промышленности относятся земельные участки, которые предоставлены для размещения и эксплуатации предприятий металлургической, химической, обрабатывающей, горнодобывающей и других отраслей промышленности. Иными словами, земли, занятые фабриками, заводами, шахтами, рудниками, карьерами, приисками и другими горнодобывающими предприятиями. Для промышленных предприятий характерно наличие больших производственных цехов, высокая численностью персонала, крупногабаритные сборочно-ковейерные линии и т. д. Объекты производственного назначения не могут быть многоэтажными по причине размещения в них тяжелых машин и оборудования. Техника безопасности, нормативы застройки, соображения экологической безопасности не позволяют возводить промышленные здания на ограниченной территории с целью минимизации затрат за счет сокращения площадей. Обширная производственная инфраструктура занимает значительные по площади земельные участки, непосредственно связанные с производственной деятельностью предприятия. На одного занятого в сфере материального производства работника приходится 200–300 квадратных метров земли</w:t>
      </w:r>
      <w:r w:rsidRPr="00A502FA">
        <w:t>[15]</w:t>
      </w:r>
      <w:r w:rsidRPr="001042BA">
        <w:t xml:space="preserve">. </w:t>
      </w:r>
    </w:p>
    <w:p w:rsidR="00ED30C4" w:rsidRPr="001042BA" w:rsidRDefault="00ED30C4" w:rsidP="00ED30C4">
      <w:pPr>
        <w:spacing w:before="120"/>
        <w:ind w:firstLine="567"/>
        <w:jc w:val="both"/>
      </w:pPr>
      <w:r w:rsidRPr="001042BA">
        <w:t>После введения в действие Земельного кодекса Российской Федерации проблемы, возникшие из-за несоответствия положений вновь принятого земельного законодательства положениям ранее действовавшего земельного законодательства. Одна из таких проблем – разграничение земель промышленности и земель поселений. До принятия ЗК РФ статус земель промышленных предприятий в пределах черты поселения оставался не совсем ясным. Статья 75 Земельного кодекса РСФСР от 1991 года относила к землям застройки земельные участки, застроенные и подлежащие застройке промышленными и иными (жилыми, культурно-бытовыми и т. п.) строениями и сооружениями. В то же время наряду с другими землями специального назначения земли промышленности образовывали отдельный вид земель поселений (ст. 79 ЗК РСФСР). Следует отметить, что положения Земельного кодекса РСФСР от 1970 года не включали в состав земель специального назначения в пределах черты поселений земли промышленности, не связанной с разработкой недр. Такие земли относились к землям застройки в составе земель городов (ст. 90 ЗК РСФСР от 1970 года).</w:t>
      </w:r>
    </w:p>
    <w:p w:rsidR="00ED30C4" w:rsidRPr="001042BA" w:rsidRDefault="00ED30C4" w:rsidP="00ED30C4">
      <w:pPr>
        <w:spacing w:before="120"/>
        <w:ind w:firstLine="567"/>
        <w:jc w:val="both"/>
      </w:pPr>
      <w:r w:rsidRPr="001042BA">
        <w:t>В силу существования социальных и экономических факторов на территории России множество предприятий промышленных отраслей производства или оказались построенными на окраинах городов, либо за период их деятельности городские поселения приблизились вплотную и даже окружили промышленные предприятия. Таким образом, территории ряда предприятий вошли в ранее установленные границы городской черты, и, следовательно, подпадают под предусмотренное статьей 83 ЗК РФ определение категории земель поселений как земель, используемых и предназначенных для застройки и развития городских и сельских поселений и отделенные их чертой от земель других категорий.</w:t>
      </w:r>
    </w:p>
    <w:p w:rsidR="00ED30C4" w:rsidRPr="001042BA" w:rsidRDefault="00ED30C4" w:rsidP="00ED30C4">
      <w:pPr>
        <w:spacing w:before="120"/>
        <w:ind w:firstLine="567"/>
        <w:jc w:val="both"/>
      </w:pPr>
      <w:r w:rsidRPr="001042BA">
        <w:t xml:space="preserve">В соответствии с пунктом 1 статьи 85 ЗК РФ в состав земель поселений могут входить производственные зоны, под которыми в соответствии с пунктом 7 статьи 85 ЗК РФ понимаются земельные участки, предназначенные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 Положения статьи 88 ЗК РФ внесли существенно конкретизировали признаки, по которым предприятие следует оценивать как промышленное и, следовательно, признавать земельный участок, занятый этим предприятием, землями промышленности. Однако в статье 87 ЗК РФ все же делается акцент на то, что землями промышленности признаются земли, расположенные за чертой поселений. </w:t>
      </w:r>
    </w:p>
    <w:p w:rsidR="00ED30C4" w:rsidRPr="001042BA" w:rsidRDefault="00ED30C4" w:rsidP="00ED30C4">
      <w:pPr>
        <w:spacing w:before="120"/>
        <w:ind w:firstLine="567"/>
        <w:jc w:val="both"/>
      </w:pPr>
      <w:r w:rsidRPr="001042BA">
        <w:t>В то же время указанные в статье 7 ЗК РФ категории земель являются самостоятельными и независящими друг от друга и взаимного расположения. На основании этих положений некоторыми авторами делается вывод о том, что земли промышленности, не входя в городскую черту, могут быть окруженными или примыкающими к землям поселений</w:t>
      </w:r>
      <w:r w:rsidRPr="00A502FA">
        <w:t>[16]</w:t>
      </w:r>
      <w:r w:rsidRPr="001042BA">
        <w:t xml:space="preserve">. </w:t>
      </w:r>
    </w:p>
    <w:p w:rsidR="00ED30C4" w:rsidRPr="001042BA" w:rsidRDefault="00ED30C4" w:rsidP="00ED30C4">
      <w:pPr>
        <w:spacing w:before="120"/>
        <w:ind w:firstLine="567"/>
        <w:jc w:val="both"/>
      </w:pPr>
      <w:r w:rsidRPr="001042BA">
        <w:t>Далее следует вывод о том, что, если предприятие отвечает признакам промышленного предприятия, то такое предприятие с его земельным участком, где бы оно ни располагалось относительно земель поселений, может быть признано землями промышленности, и территория этого земельного участка должна быть исключена из территории земель поселений</w:t>
      </w:r>
      <w:r w:rsidRPr="00A502FA">
        <w:t>[17]</w:t>
      </w:r>
      <w:r w:rsidRPr="001042BA">
        <w:t>. В качестве признаков промышленного предприятия называются следующие признаки</w:t>
      </w:r>
      <w:r w:rsidRPr="00A502FA">
        <w:t>[18]</w:t>
      </w:r>
      <w:r w:rsidRPr="001042BA">
        <w:t>:</w:t>
      </w:r>
    </w:p>
    <w:p w:rsidR="00ED30C4" w:rsidRPr="001042BA" w:rsidRDefault="00ED30C4" w:rsidP="00ED30C4">
      <w:pPr>
        <w:spacing w:before="120"/>
        <w:ind w:firstLine="567"/>
        <w:jc w:val="both"/>
      </w:pPr>
      <w:r w:rsidRPr="001042BA">
        <w:t>· предприятие относится к горнодобывающей, нефтяной и газодобывающей химической, металлургической или иной специальной отраслям промышленности;</w:t>
      </w:r>
    </w:p>
    <w:p w:rsidR="00ED30C4" w:rsidRPr="001042BA" w:rsidRDefault="00ED30C4" w:rsidP="00ED30C4">
      <w:pPr>
        <w:spacing w:before="120"/>
        <w:ind w:firstLine="567"/>
        <w:jc w:val="both"/>
      </w:pPr>
      <w:r w:rsidRPr="001042BA">
        <w:t>· предприятие обладает санитарно-защитной зоной, охраняемой зоной или иной зоной с особыми условиями труда.</w:t>
      </w:r>
    </w:p>
    <w:p w:rsidR="00ED30C4" w:rsidRPr="001042BA" w:rsidRDefault="00ED30C4" w:rsidP="00ED30C4">
      <w:pPr>
        <w:spacing w:before="120"/>
        <w:ind w:firstLine="567"/>
        <w:jc w:val="both"/>
      </w:pPr>
      <w:r w:rsidRPr="001042BA">
        <w:t>Следовательно, если земельный участок, соответствующий указанным требованиям, вошел в городскую черту и ему присвоена категория земель поселений, то собственник вправе обратиться в соответствующий органы власти, определяемые положениями статьи 8 З ЗК РФ, с требованием изменить категорию земельного участка и привести его категорию в соответствие с существующим законодательством. Отказ в переводе земельного участка можно оспаривать в судебном порядке.</w:t>
      </w:r>
    </w:p>
    <w:p w:rsidR="00ED30C4" w:rsidRPr="001042BA" w:rsidRDefault="00ED30C4" w:rsidP="00ED30C4">
      <w:pPr>
        <w:spacing w:before="120"/>
        <w:ind w:firstLine="567"/>
        <w:jc w:val="both"/>
      </w:pPr>
      <w:r w:rsidRPr="001042BA">
        <w:t xml:space="preserve">Однако с указанной позицией нельзя согласиться. Основные различия в правовом режиме характеризуемых земель вытекают из определений земель поселений и земель промышленности и иного специального назначения. </w:t>
      </w:r>
    </w:p>
    <w:p w:rsidR="00ED30C4" w:rsidRPr="001042BA" w:rsidRDefault="00ED30C4" w:rsidP="00ED30C4">
      <w:pPr>
        <w:spacing w:before="120"/>
        <w:ind w:firstLine="567"/>
        <w:jc w:val="both"/>
      </w:pPr>
      <w:r w:rsidRPr="001042BA">
        <w:t>В статье 87 ЗК РФ четко указано, что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чертой поселений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права на которые возникли у участников земельных отношений по основаниям, предусмотренным Земельным кодексом Российской Федерации, федеральными законами и законами субъектов Российской Федерации. Земельные участки, используемые в специальных целях и расположенные в пределах черты поселения, входят в состав земель поселений в качестве производственных зон, зон инженерной и транспортной инфраструктуры, зон военных и иных подобных объектов. При этом согласно положениям пункта 7 статьи 85 ЗК РФ производственные зоны включают в себя земельные участки, предназначенные для размещения следующих объектов:</w:t>
      </w:r>
    </w:p>
    <w:p w:rsidR="00ED30C4" w:rsidRPr="001042BA" w:rsidRDefault="00ED30C4" w:rsidP="00ED30C4">
      <w:pPr>
        <w:spacing w:before="120"/>
        <w:ind w:firstLine="567"/>
        <w:jc w:val="both"/>
      </w:pPr>
      <w:r w:rsidRPr="001042BA">
        <w:t>· промышленных, коммунальных и складских объектов, а также обеспечивающих их функционирование;</w:t>
      </w:r>
    </w:p>
    <w:p w:rsidR="00ED30C4" w:rsidRPr="001042BA" w:rsidRDefault="00ED30C4" w:rsidP="00ED30C4">
      <w:pPr>
        <w:spacing w:before="120"/>
        <w:ind w:firstLine="567"/>
        <w:jc w:val="both"/>
      </w:pPr>
      <w:r w:rsidRPr="001042BA">
        <w:t>· объектов инженерной и транспортной инфраструктур;</w:t>
      </w:r>
    </w:p>
    <w:p w:rsidR="00ED30C4" w:rsidRPr="001042BA" w:rsidRDefault="00ED30C4" w:rsidP="00ED30C4">
      <w:pPr>
        <w:spacing w:before="120"/>
        <w:ind w:firstLine="567"/>
        <w:jc w:val="both"/>
      </w:pPr>
      <w:r w:rsidRPr="001042BA">
        <w:t>· санитарно-защитных зон.</w:t>
      </w:r>
    </w:p>
    <w:p w:rsidR="00ED30C4" w:rsidRPr="001042BA" w:rsidRDefault="00ED30C4" w:rsidP="00ED30C4">
      <w:pPr>
        <w:spacing w:before="120"/>
        <w:ind w:firstLine="567"/>
        <w:jc w:val="both"/>
      </w:pPr>
      <w:r w:rsidRPr="001042BA">
        <w:t>Земельные участки в составе зон инженерной и транспортной инфраструктур предназначены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 (п. 8 ст. 85 ЗК РФ). Земельные участки в пределах зон военных и иных подобных объектов служат территориальным базисом для размещения военных и иных режимных объектов (п. 8 ст. 85 ЗК РФ). В общем правовой режим земельных участков промышленного и иного специального назначения в составе земель поселений подчиняется правовому режиму земель поселений в целом. Отсюда особые требования земельного и градостроительного законодательства к размерам земельных участков для специальных целей, размещению на них построек, благоустройству территории и т. п. с соблюдением градостроительной документации и правил землепользования и застройки.</w:t>
      </w:r>
    </w:p>
    <w:p w:rsidR="00ED30C4" w:rsidRPr="001042BA" w:rsidRDefault="00ED30C4" w:rsidP="00ED30C4">
      <w:pPr>
        <w:spacing w:before="120"/>
        <w:ind w:firstLine="567"/>
        <w:jc w:val="both"/>
      </w:pPr>
      <w:r w:rsidRPr="001042BA">
        <w:t>Таким образом, целевое назначение земельных участков не может являться единственным критерием разграничения земель промышленности и земель поселений. Думается, что в этом случае основным критерием выступает местоположение земельного участка относительно городской черты</w:t>
      </w:r>
      <w:r w:rsidRPr="00A502FA">
        <w:t>[19]</w:t>
      </w:r>
      <w:r w:rsidRPr="001042BA">
        <w:t xml:space="preserve">. </w:t>
      </w:r>
    </w:p>
    <w:p w:rsidR="00ED30C4" w:rsidRPr="001042BA" w:rsidRDefault="00ED30C4" w:rsidP="00ED30C4">
      <w:pPr>
        <w:spacing w:before="120"/>
        <w:ind w:firstLine="567"/>
        <w:jc w:val="both"/>
      </w:pPr>
      <w:r w:rsidRPr="001042BA">
        <w:t>В тех случаях, когда целевое использование промышленного объекта или объекта специального назначения, попавшего в городскую черту, не соответствует разрешенному использованию земель поселений в соответствии с территориальным зонированием и градостроительным регламентом, указанные объекты должны не выделяться в самостоятельную территорию, окруженную городской чертой, как предлагается некоторыми специалистами, а выводиться за территорию поселения ввиду приоритета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 (п. 3 ч. 1 ст. 1 ЗК РФ). В случаях когда целевое использование объекта промышленности или иного специального назначения на территории поселения возможно, то его использование должно подчиняться общим правилам, предусмотренным для земель поселений, с учетом территориального зонирования, и, следовательно, такой земельный участок должен быть признан относящимся к землям поселений. Таким образом, в случае если земель участок, на котором расположен промышленный объект, попадает в черту города, то это является основанием для изменения категории земельного участка</w:t>
      </w:r>
      <w:r w:rsidRPr="00A502FA">
        <w:t>[20]</w:t>
      </w:r>
      <w:r w:rsidRPr="001042BA">
        <w:t xml:space="preserve">. </w:t>
      </w:r>
    </w:p>
    <w:p w:rsidR="00ED30C4" w:rsidRPr="001042BA" w:rsidRDefault="00ED30C4" w:rsidP="00ED30C4">
      <w:pPr>
        <w:spacing w:before="120"/>
        <w:ind w:firstLine="567"/>
        <w:jc w:val="both"/>
      </w:pPr>
      <w:r w:rsidRPr="001042BA">
        <w:t>Положения статьи 8 Земельного кодекса Российской Федерации устанавливают основы перевода земель из одной категории в другую так, что отнесение земель к категориям, перевод их из одной категории в другую осуществляются:</w:t>
      </w:r>
    </w:p>
    <w:p w:rsidR="00ED30C4" w:rsidRPr="001042BA" w:rsidRDefault="00ED30C4" w:rsidP="00ED30C4">
      <w:pPr>
        <w:spacing w:before="120"/>
        <w:ind w:firstLine="567"/>
        <w:jc w:val="both"/>
      </w:pPr>
      <w:r w:rsidRPr="001042BA">
        <w:t xml:space="preserve">· в отношении земель, находящихся в федеральной собственности, – Правительством Российской Федерации; </w:t>
      </w:r>
    </w:p>
    <w:p w:rsidR="00ED30C4" w:rsidRPr="001042BA" w:rsidRDefault="00ED30C4" w:rsidP="00ED30C4">
      <w:pPr>
        <w:spacing w:before="120"/>
        <w:ind w:firstLine="567"/>
        <w:jc w:val="both"/>
      </w:pPr>
      <w:r w:rsidRPr="001042BA">
        <w:t xml:space="preserve">· в отношении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 </w:t>
      </w:r>
    </w:p>
    <w:p w:rsidR="00ED30C4" w:rsidRPr="001042BA" w:rsidRDefault="00ED30C4" w:rsidP="00ED30C4">
      <w:pPr>
        <w:spacing w:before="120"/>
        <w:ind w:firstLine="567"/>
        <w:jc w:val="both"/>
      </w:pPr>
      <w:r w:rsidRPr="001042BA">
        <w:t xml:space="preserve">· в отношении земель, находящихся в муниципальной собственности, за исключением земель сельскохозяйственного назначения, – органами муниципального самоуправления; </w:t>
      </w:r>
    </w:p>
    <w:p w:rsidR="00ED30C4" w:rsidRPr="001042BA" w:rsidRDefault="00ED30C4" w:rsidP="00ED30C4">
      <w:pPr>
        <w:spacing w:before="120"/>
        <w:ind w:firstLine="567"/>
        <w:jc w:val="both"/>
      </w:pPr>
      <w:r w:rsidRPr="001042BA">
        <w:t>· в отношении земель, находящихся в частной собственности: земель сельскохозяйственного назначения – органами исполнитель ной власти субъектов Российской Федерации; земель иного целевого назначения –органами местного самоуправления.</w:t>
      </w:r>
    </w:p>
    <w:p w:rsidR="00ED30C4" w:rsidRPr="001042BA" w:rsidRDefault="00ED30C4" w:rsidP="00ED30C4">
      <w:pPr>
        <w:spacing w:before="120"/>
        <w:ind w:firstLine="567"/>
        <w:jc w:val="both"/>
      </w:pPr>
      <w:r w:rsidRPr="001042BA">
        <w:t xml:space="preserve">Таким образом, ЗК РФ установлена подведомственность решения вопросов о переводе земель в иные категории, если они находятся в собственности граждан или юридических лиц, а также земель, находящихся в государственной собственности, на период после их разграничения. </w:t>
      </w:r>
    </w:p>
    <w:p w:rsidR="00ED30C4" w:rsidRPr="001042BA" w:rsidRDefault="00ED30C4" w:rsidP="00ED30C4">
      <w:pPr>
        <w:spacing w:before="120"/>
        <w:ind w:firstLine="567"/>
        <w:jc w:val="both"/>
      </w:pPr>
      <w:r w:rsidRPr="001042BA">
        <w:t>В настоящее время порядок перевода из одной категории в другую «неразграниченных» государственных земель практически не установлен, если не считать отдельные нормы, способствующие решению узкого круга вопросов рассматриваемой проблемы. Заметим при этом, что норма статьи 9 Федерального закона от 25 октября 2001 года № 137-ФЗ «О введении в действие Земельного кодекса Российской Федерации»</w:t>
      </w:r>
      <w:r w:rsidRPr="00A502FA">
        <w:t>[21]</w:t>
      </w:r>
      <w:r w:rsidRPr="001042BA">
        <w:t>, установившая, что до разграничения государственной собственности на землю распоряжение земельными участками, находящимися в государственной собственности, осуществляется органами местного самоуправления в рамках предоставленных им полномочий, если законодательством не установлено иное, на случаи принятия решений об изменении целевого назначения земель распространяться не может. На наш взгляд, введение указанного положения связано с тем, что принятие решения об изменении целевою назначения земель является не столько действием по реализации прав собственника земель, сколько административно-правовой функцией по управлению земельным фондом и может осуществляться в отношении земельных участков, находящихся в собственности любых субъектов.</w:t>
      </w:r>
    </w:p>
    <w:p w:rsidR="00ED30C4" w:rsidRPr="001042BA" w:rsidRDefault="00ED30C4" w:rsidP="00ED30C4">
      <w:pPr>
        <w:spacing w:before="120"/>
        <w:ind w:firstLine="567"/>
        <w:jc w:val="both"/>
      </w:pPr>
      <w:r w:rsidRPr="001042BA">
        <w:t>В результате на уровне Российской Федерации до сих пор действуют только несколько норм, на основании которых решаются отдельные вопросы изменения целевого назначения некоторых категорий земель</w:t>
      </w:r>
      <w:r w:rsidRPr="00A502FA">
        <w:t>[22]</w:t>
      </w:r>
      <w:r w:rsidRPr="001042BA">
        <w:t>. В то же время в ряде регионов отношения по изменению целевого назначения земель урегулированы нормативными актами субъектов Российской Федерации.</w:t>
      </w:r>
    </w:p>
    <w:p w:rsidR="00ED30C4" w:rsidRPr="001042BA" w:rsidRDefault="00ED30C4" w:rsidP="00ED30C4">
      <w:pPr>
        <w:spacing w:before="120"/>
        <w:ind w:firstLine="567"/>
        <w:jc w:val="both"/>
      </w:pPr>
      <w:r w:rsidRPr="001042BA">
        <w:t xml:space="preserve">Так, например, Закон Московской области «О предоставлении земельных участков, находящихся в государственной собственности, для осуществления предпринимательской и некоммерческой деятельности на территории Московской области» установил, что правительство Московской области вправе изменять целевое назначение земельных участков (в том числе сельскохозяйственного назначения). </w:t>
      </w:r>
    </w:p>
    <w:p w:rsidR="00ED30C4" w:rsidRPr="001042BA" w:rsidRDefault="00ED30C4" w:rsidP="00ED30C4">
      <w:pPr>
        <w:spacing w:before="120"/>
        <w:ind w:firstLine="567"/>
        <w:jc w:val="both"/>
      </w:pPr>
      <w:r w:rsidRPr="001042BA">
        <w:t>Согласно статье 5 Закона Тюменской области от 5 октября 2001 года «О порядке распоряжения и управления государственными землями Тюменской области» к компетенции органа исполнительной власти по управлению государственным имуществом Тюменской области относится, в том числе изменение целевого назначения земель, расположенных на территории Тюменской облает и отнесенных к собственности Тюменской области (перевод земель из одной категории в другую), в соответствии с федеральным законодательством. При этом согласно статье 9 указанного закона отнесение земель к категориям, перевод их из одной категории в другую производится в связи с изменением их целевого назначения и осуществляется в отношении земель, находящихся в государственной собственности области, уполномоченным органом исполнительной власти по управлению государственным имуществом Тюменской области по согласованию с органами местного самоуправления.</w:t>
      </w:r>
    </w:p>
    <w:p w:rsidR="00ED30C4" w:rsidRPr="001042BA" w:rsidRDefault="00ED30C4" w:rsidP="00ED30C4">
      <w:pPr>
        <w:spacing w:before="120"/>
        <w:ind w:firstLine="567"/>
        <w:jc w:val="both"/>
      </w:pPr>
      <w:r w:rsidRPr="001042BA">
        <w:t>Нормативное регулирование изменения целевого назначения земель присутствует и в законодательстве иных субъектов Российской Федерации.</w:t>
      </w:r>
    </w:p>
    <w:p w:rsidR="00ED30C4" w:rsidRPr="001042BA" w:rsidRDefault="00ED30C4" w:rsidP="00ED30C4">
      <w:pPr>
        <w:spacing w:before="120"/>
        <w:ind w:firstLine="567"/>
        <w:jc w:val="both"/>
      </w:pPr>
      <w:r w:rsidRPr="001042BA">
        <w:t>Из представленных примеров следует сделать вывод о том, что в ряде случаев субъекты Российской Федерации принимают нормы, устанавливающие полномочия в области изменения целевого назначения лишь в отношении земель, находящихся в собственности субъекта. В иных случаях нормативными актами субъекта Российской Федерации устанавливаются полномочия по переводу земель из одной категории в другую без указания на то, в чьей конкретно собственности может находиться переводимый земельный участок. В то же время часть субъектов Российской Федерации, памятуя об указании, содержащимся в Земельном кодексе Российской Федерации, о том, что перевод земель из одной категории в другую устанавливается федеральными законами, сомневается в том, что они вправе вмешиваться в ситуацию до принятия специального закона и не принимают решения на своем уровне.</w:t>
      </w:r>
    </w:p>
    <w:p w:rsidR="00ED30C4" w:rsidRPr="001042BA" w:rsidRDefault="00ED30C4" w:rsidP="00ED30C4">
      <w:pPr>
        <w:spacing w:before="120"/>
        <w:ind w:firstLine="567"/>
        <w:jc w:val="both"/>
      </w:pPr>
      <w:r w:rsidRPr="001042BA">
        <w:t>Действительно, стоит задать вопрос: вправе ли субъекты Российской Федерации регулировать отношения по изменению целевого назначения земель до принятия федерального закона? К сожалению, сегодня этот вопрос является чисто теоретическим, так как проект соответствующего закона</w:t>
      </w:r>
      <w:r w:rsidRPr="00A502FA">
        <w:t>[23]</w:t>
      </w:r>
      <w:r w:rsidRPr="001042BA">
        <w:t xml:space="preserve"> был принят Государственной Думой Федерального Собрания Российской Федерации в окончательной редакции 3 декабря 2004 года</w:t>
      </w:r>
      <w:r w:rsidRPr="00A502FA">
        <w:t>[24]</w:t>
      </w:r>
      <w:r w:rsidRPr="001042BA">
        <w:t xml:space="preserve">, 8 декабря 2004 года он был одобрен Советом Федерации Федерального Собрания Российской </w:t>
      </w:r>
    </w:p>
    <w:p w:rsidR="00ED30C4" w:rsidRPr="001042BA" w:rsidRDefault="00ED30C4" w:rsidP="00ED30C4">
      <w:pPr>
        <w:spacing w:before="120"/>
        <w:ind w:firstLine="567"/>
        <w:jc w:val="both"/>
      </w:pPr>
      <w:r w:rsidRPr="001042BA">
        <w:t xml:space="preserve">Федерации </w:t>
      </w:r>
      <w:r w:rsidRPr="00A502FA">
        <w:t>[25]</w:t>
      </w:r>
      <w:r w:rsidRPr="001042BA">
        <w:t xml:space="preserve"> и должен был вступить в силу 5 января 2005 года (ст. 21 Законопроекта). </w:t>
      </w:r>
    </w:p>
    <w:p w:rsidR="00ED30C4" w:rsidRPr="001042BA" w:rsidRDefault="00ED30C4" w:rsidP="00ED30C4">
      <w:pPr>
        <w:spacing w:before="120"/>
        <w:ind w:firstLine="567"/>
        <w:jc w:val="both"/>
      </w:pPr>
      <w:r w:rsidRPr="001042BA">
        <w:t>Тем не менее, думается, что субъекты Российской Федерации вправе восполнять пробелы в правовом регулировании земельных отношений, относящемся к предмету совместного ведения Российской Федерации и субъектов Российской Федерации. Это суждение обусловлено положениями статьи 5 Протокола к Федеративному договору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 от 31 марта 1992 года</w:t>
      </w:r>
      <w:r w:rsidRPr="00A502FA">
        <w:t>[26]</w:t>
      </w:r>
      <w:r w:rsidRPr="001042BA">
        <w:t>.</w:t>
      </w:r>
    </w:p>
    <w:p w:rsidR="00ED30C4" w:rsidRPr="001042BA" w:rsidRDefault="00ED30C4" w:rsidP="00ED30C4">
      <w:pPr>
        <w:spacing w:before="120"/>
        <w:ind w:firstLine="567"/>
        <w:jc w:val="both"/>
      </w:pPr>
      <w:r w:rsidRPr="001042BA">
        <w:t>Таким образом, мнение о том, что решение проблемы изменения целевого назначения земель на уровне субъекта Российской Федерации не вступает в противоречие с Конституцией Российской Федерации и Земельным кодексом Российской Федерации, является верным, поскольку оно основано на положениях статьи 72 Конституции Российской Федерации, согласно которым земельное законодательство и природопользование находятся в совместном ведении</w:t>
      </w:r>
      <w:r w:rsidRPr="00A502FA">
        <w:t>[27]</w:t>
      </w:r>
      <w:r w:rsidRPr="001042BA">
        <w:t>. С принятием федерального закона нормативные акты субъекта Российской Федерации должны быть приведены в соответствие с указанной статьей. В связи с этим, на наш взгляд, до принятия федеральных законов (закона), устанавливающих порядок перевода земель из одной категории в другую, в соответствии со статьей 8 ЗК РФ субъект Российской Федерации вправе урегулировать ряд отношении по изменению целевого назначения земельных участков. Тем более что существование правового вакуума в регулировании такого важного круга отношений создает нестабильную правовую ситуацию при реализации отношении по использованию и охране земель.</w:t>
      </w:r>
    </w:p>
    <w:p w:rsidR="00ED30C4" w:rsidRPr="001042BA" w:rsidRDefault="00ED30C4" w:rsidP="00ED30C4">
      <w:pPr>
        <w:spacing w:before="120"/>
        <w:ind w:firstLine="567"/>
        <w:jc w:val="both"/>
      </w:pPr>
      <w:r w:rsidRPr="001042BA">
        <w:t>Можно сделать вывод о том, что ввиду отсутствия норм для решения проблемы перевода земель из одной категории в другую до разграничения земель, находящихся в государственной собственности, субъекты стараются решить ее самостоятельно, что, безусловно, лучше, чем смириться с существованием законодательных пробелов и не стремиться их восполнить. Однако заметим, что принятие на федеральном уровне Закона «О переводе земель из одной категории в другую» во всей стране обеспечит единообразное и однозначное правовое регулирование отношении по поводу изменения целевого назначения земель, а это, в свою очередь, сделает более стабильными и отношения по использованию земли в целом.</w:t>
      </w:r>
    </w:p>
    <w:p w:rsidR="00ED30C4" w:rsidRPr="00853E71" w:rsidRDefault="00ED30C4" w:rsidP="00ED30C4">
      <w:pPr>
        <w:spacing w:before="120"/>
        <w:jc w:val="center"/>
        <w:rPr>
          <w:b/>
          <w:bCs/>
          <w:sz w:val="28"/>
          <w:szCs w:val="28"/>
        </w:rPr>
      </w:pPr>
      <w:r w:rsidRPr="00853E71">
        <w:rPr>
          <w:b/>
          <w:bCs/>
          <w:sz w:val="28"/>
          <w:szCs w:val="28"/>
        </w:rPr>
        <w:t>Список литературы</w:t>
      </w:r>
    </w:p>
    <w:p w:rsidR="00ED30C4" w:rsidRPr="001042BA" w:rsidRDefault="00ED30C4" w:rsidP="00ED30C4">
      <w:pPr>
        <w:spacing w:before="120"/>
        <w:ind w:firstLine="567"/>
        <w:jc w:val="both"/>
      </w:pPr>
      <w:r w:rsidRPr="00A502FA">
        <w:t>[1]</w:t>
      </w:r>
      <w:r w:rsidRPr="001042BA">
        <w:t xml:space="preserve"> Земельный кодекс Российской Федерации от 25 октября 2001 года № 136-ФЗ // Собрание законодательства Российской Федерации, 2001, № 44, ст. 4147. </w:t>
      </w:r>
    </w:p>
    <w:p w:rsidR="00ED30C4" w:rsidRPr="001042BA" w:rsidRDefault="00ED30C4" w:rsidP="00ED30C4">
      <w:pPr>
        <w:spacing w:before="120"/>
        <w:ind w:firstLine="567"/>
        <w:jc w:val="both"/>
      </w:pPr>
      <w:r w:rsidRPr="00A502FA">
        <w:t>[2]</w:t>
      </w:r>
      <w:r w:rsidRPr="001042BA">
        <w:t xml:space="preserve"> См., например: Галиева Р. Субъекты и объекты земельных прав / /Российская юстиция. 2002. № 10. С. 11.; Анисимов А.П. Некоторые проблемы совершенствования законодательства о правовом режиме земель поселений // Журнал российского права. 2004. № 4. С. 31. </w:t>
      </w:r>
    </w:p>
    <w:p w:rsidR="00ED30C4" w:rsidRPr="001042BA" w:rsidRDefault="00ED30C4" w:rsidP="00ED30C4">
      <w:pPr>
        <w:spacing w:before="120"/>
        <w:ind w:firstLine="567"/>
        <w:jc w:val="both"/>
      </w:pPr>
      <w:r w:rsidRPr="00A502FA">
        <w:t>[3]</w:t>
      </w:r>
      <w:r w:rsidRPr="001042BA">
        <w:t xml:space="preserve"> Конституция (Основной закон) Российской Федерации – России. М.: Известия, 1992. </w:t>
      </w:r>
    </w:p>
    <w:p w:rsidR="00ED30C4" w:rsidRPr="001042BA" w:rsidRDefault="00ED30C4" w:rsidP="00ED30C4">
      <w:pPr>
        <w:spacing w:before="120"/>
        <w:ind w:firstLine="567"/>
        <w:jc w:val="both"/>
      </w:pPr>
      <w:r w:rsidRPr="00A502FA">
        <w:t>[4]</w:t>
      </w:r>
      <w:r w:rsidRPr="001042BA">
        <w:t xml:space="preserve"> Федеральный закон от 10 января 2002 года № 7-ФЗ «Об охране окружающей среды» // Российская газета от 12 января 2002 года № 6.</w:t>
      </w:r>
    </w:p>
    <w:p w:rsidR="00ED30C4" w:rsidRPr="001042BA" w:rsidRDefault="00ED30C4" w:rsidP="00ED30C4">
      <w:pPr>
        <w:spacing w:before="120"/>
        <w:ind w:firstLine="567"/>
        <w:jc w:val="both"/>
      </w:pPr>
      <w:r w:rsidRPr="00A502FA">
        <w:t>[5]</w:t>
      </w:r>
      <w:r w:rsidRPr="001042BA">
        <w:t xml:space="preserve"> Гражданский кодекс Российской Федерации (часть первая) от 30 ноября 1994 года № 51-ФЗ // Собрание законодательства Российской Федерации, 1994, № 32, ст. 3301. </w:t>
      </w:r>
    </w:p>
    <w:p w:rsidR="00ED30C4" w:rsidRPr="001042BA" w:rsidRDefault="00ED30C4" w:rsidP="00ED30C4">
      <w:pPr>
        <w:spacing w:before="120"/>
        <w:ind w:firstLine="567"/>
        <w:jc w:val="both"/>
      </w:pPr>
      <w:r w:rsidRPr="00A502FA">
        <w:t>[6]</w:t>
      </w:r>
      <w:r w:rsidRPr="001042BA">
        <w:t xml:space="preserve"> Галиева Р. Субъекты и объекты земельных прав // Российская юстиция. 2002. № 10. С. 11.</w:t>
      </w:r>
    </w:p>
    <w:p w:rsidR="00ED30C4" w:rsidRPr="001042BA" w:rsidRDefault="00ED30C4" w:rsidP="00ED30C4">
      <w:pPr>
        <w:spacing w:before="120"/>
        <w:ind w:firstLine="567"/>
        <w:jc w:val="both"/>
      </w:pPr>
      <w:r w:rsidRPr="00A502FA">
        <w:t>[7]</w:t>
      </w:r>
      <w:r w:rsidRPr="001042BA">
        <w:t xml:space="preserve"> Федеральный закон от 2 января 2000 года № 28-ФЗ «О государственном земельном кадастре» // 2000, № 2, ст. 149.</w:t>
      </w:r>
    </w:p>
    <w:p w:rsidR="00ED30C4" w:rsidRPr="001042BA" w:rsidRDefault="00ED30C4" w:rsidP="00ED30C4">
      <w:pPr>
        <w:spacing w:before="120"/>
        <w:ind w:firstLine="567"/>
        <w:jc w:val="both"/>
      </w:pPr>
      <w:r w:rsidRPr="00A502FA">
        <w:t>[8]</w:t>
      </w:r>
      <w:r w:rsidRPr="001042BA">
        <w:t xml:space="preserve"> Крассов О.И. Понятие и содержание правового режима земель // Экологическое право. 2003. № 1. С. 11. </w:t>
      </w:r>
    </w:p>
    <w:p w:rsidR="00ED30C4" w:rsidRPr="001042BA" w:rsidRDefault="00ED30C4" w:rsidP="00ED30C4">
      <w:pPr>
        <w:spacing w:before="120"/>
        <w:ind w:firstLine="567"/>
        <w:jc w:val="both"/>
      </w:pPr>
      <w:r w:rsidRPr="00A502FA">
        <w:t>[9]</w:t>
      </w:r>
      <w:r w:rsidRPr="001042BA">
        <w:t xml:space="preserve"> Румянцев О.Г., Додонов В.Н. Юридический энциклопедический словарь. М.: Инфра-М, 1997. С. 210. </w:t>
      </w:r>
    </w:p>
    <w:p w:rsidR="00ED30C4" w:rsidRPr="001042BA" w:rsidRDefault="00ED30C4" w:rsidP="00ED30C4">
      <w:pPr>
        <w:spacing w:before="120"/>
        <w:ind w:firstLine="567"/>
        <w:jc w:val="both"/>
      </w:pPr>
      <w:r w:rsidRPr="00A502FA">
        <w:t>[10]</w:t>
      </w:r>
      <w:r w:rsidRPr="001042BA">
        <w:t xml:space="preserve"> Анисимов А.П. Некоторые проблемы совершенствования законодательства о правовом режиме земель поселений // Журнал российского права. 2004. № 4. С. 31.</w:t>
      </w:r>
    </w:p>
    <w:p w:rsidR="00ED30C4" w:rsidRPr="001042BA" w:rsidRDefault="00ED30C4" w:rsidP="00ED30C4">
      <w:pPr>
        <w:spacing w:before="120"/>
        <w:ind w:firstLine="567"/>
        <w:jc w:val="both"/>
      </w:pPr>
      <w:r w:rsidRPr="00A502FA">
        <w:t>[11]</w:t>
      </w:r>
      <w:r w:rsidRPr="001042BA">
        <w:t xml:space="preserve"> Ведомости Верховного Совета СССР, 1968, № 51, ст. 485.</w:t>
      </w:r>
    </w:p>
    <w:p w:rsidR="00ED30C4" w:rsidRPr="001042BA" w:rsidRDefault="00ED30C4" w:rsidP="00ED30C4">
      <w:pPr>
        <w:spacing w:before="120"/>
        <w:ind w:firstLine="567"/>
        <w:jc w:val="both"/>
      </w:pPr>
      <w:r w:rsidRPr="00A502FA">
        <w:t>[12]</w:t>
      </w:r>
      <w:r w:rsidRPr="001042BA">
        <w:t xml:space="preserve"> Ведомости Верховного Совета РСФСР, 1970, № 49, ст. 1166.</w:t>
      </w:r>
    </w:p>
    <w:p w:rsidR="00ED30C4" w:rsidRPr="001042BA" w:rsidRDefault="00ED30C4" w:rsidP="00ED30C4">
      <w:pPr>
        <w:spacing w:before="120"/>
        <w:ind w:firstLine="567"/>
        <w:jc w:val="both"/>
      </w:pPr>
      <w:r w:rsidRPr="00A502FA">
        <w:t>[13]</w:t>
      </w:r>
      <w:r w:rsidRPr="001042BA">
        <w:t xml:space="preserve"> См., в частности: Сыродоев Н.А. Землепользование социалистических организаций и граждан. М., 1975. С. 24; Крассов О.И. Правовой режим земель государственного лесного фонда. М., 1985. С. 40.</w:t>
      </w:r>
    </w:p>
    <w:p w:rsidR="00ED30C4" w:rsidRPr="001042BA" w:rsidRDefault="00ED30C4" w:rsidP="00ED30C4">
      <w:pPr>
        <w:spacing w:before="120"/>
        <w:ind w:firstLine="567"/>
        <w:jc w:val="both"/>
      </w:pPr>
      <w:r w:rsidRPr="00A502FA">
        <w:t>[14]</w:t>
      </w:r>
      <w:r w:rsidRPr="001042BA">
        <w:t xml:space="preserve"> Методика государственной кадастровой оценки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Утверждена приказом Федеральной службы земельного кадастра России от 20.03.2003 № П/49 // Экономика и жизнь. 2003. № 18.</w:t>
      </w:r>
    </w:p>
    <w:p w:rsidR="00ED30C4" w:rsidRPr="001042BA" w:rsidRDefault="00ED30C4" w:rsidP="00ED30C4">
      <w:pPr>
        <w:spacing w:before="120"/>
        <w:ind w:firstLine="567"/>
        <w:jc w:val="both"/>
      </w:pPr>
      <w:r w:rsidRPr="00A502FA">
        <w:t>[15]</w:t>
      </w:r>
      <w:r w:rsidRPr="001042BA">
        <w:t xml:space="preserve"> Земли промышленности: Тезисы доклада Российского союза промышленников и предпринимателей (работодателей) // Заседание Правительства Российской Федерации 10 июля 2003 года. </w:t>
      </w:r>
    </w:p>
    <w:p w:rsidR="00ED30C4" w:rsidRPr="001042BA" w:rsidRDefault="00ED30C4" w:rsidP="00ED30C4">
      <w:pPr>
        <w:spacing w:before="120"/>
        <w:ind w:firstLine="567"/>
        <w:jc w:val="both"/>
      </w:pPr>
      <w:r w:rsidRPr="00A502FA">
        <w:t>[16]</w:t>
      </w:r>
      <w:r w:rsidRPr="001042BA">
        <w:t xml:space="preserve"> См., например: Шарапова Н.В. Земли промышленности и поселений – не близнецы-братья // Журнал российского права. 2003. № 1. С. 11.</w:t>
      </w:r>
    </w:p>
    <w:p w:rsidR="00ED30C4" w:rsidRPr="001042BA" w:rsidRDefault="00ED30C4" w:rsidP="00ED30C4">
      <w:pPr>
        <w:spacing w:before="120"/>
        <w:ind w:firstLine="567"/>
        <w:jc w:val="both"/>
      </w:pPr>
      <w:r w:rsidRPr="00A502FA">
        <w:t>[17]</w:t>
      </w:r>
      <w:r w:rsidRPr="001042BA">
        <w:t xml:space="preserve"> Шарапова Н.В. Указ. Соч. С. 11.</w:t>
      </w:r>
    </w:p>
    <w:p w:rsidR="00ED30C4" w:rsidRPr="001042BA" w:rsidRDefault="00ED30C4" w:rsidP="00ED30C4">
      <w:pPr>
        <w:spacing w:before="120"/>
        <w:ind w:firstLine="567"/>
        <w:jc w:val="both"/>
      </w:pPr>
      <w:r w:rsidRPr="00A502FA">
        <w:t>[18]</w:t>
      </w:r>
      <w:r w:rsidRPr="001042BA">
        <w:t xml:space="preserve"> Там же. С. 12.</w:t>
      </w:r>
    </w:p>
    <w:p w:rsidR="00ED30C4" w:rsidRPr="001042BA" w:rsidRDefault="00ED30C4" w:rsidP="00ED30C4">
      <w:pPr>
        <w:spacing w:before="120"/>
        <w:ind w:firstLine="567"/>
        <w:jc w:val="both"/>
      </w:pPr>
      <w:r w:rsidRPr="00A502FA">
        <w:t>[19]</w:t>
      </w:r>
      <w:r w:rsidRPr="001042BA">
        <w:t xml:space="preserve"> Иванов А.А. Правовые вопросы размещения промышленных зон в черте города // Экологическое право. 2003. № 1 С. 11. </w:t>
      </w:r>
    </w:p>
    <w:p w:rsidR="00ED30C4" w:rsidRPr="001042BA" w:rsidRDefault="00ED30C4" w:rsidP="00ED30C4">
      <w:pPr>
        <w:spacing w:before="120"/>
        <w:ind w:firstLine="567"/>
        <w:jc w:val="both"/>
      </w:pPr>
      <w:r w:rsidRPr="00A502FA">
        <w:t>[20]</w:t>
      </w:r>
      <w:r w:rsidRPr="001042BA">
        <w:t xml:space="preserve"> Правовой режим земель поселений: Учебное пособие. Н.Л. Лисина. М.: Дело, 2004. С. 70–71 .</w:t>
      </w:r>
    </w:p>
    <w:p w:rsidR="00ED30C4" w:rsidRPr="001042BA" w:rsidRDefault="00ED30C4" w:rsidP="00ED30C4">
      <w:pPr>
        <w:spacing w:before="120"/>
        <w:ind w:firstLine="567"/>
        <w:jc w:val="both"/>
      </w:pPr>
      <w:r w:rsidRPr="00A502FA">
        <w:t>[21]</w:t>
      </w:r>
      <w:r w:rsidRPr="001042BA">
        <w:t xml:space="preserve"> Федеральный закон от 25 октября 2001 года № 137-ФЗ «О введении в действие Земельного кодекса Российской Федерации» // Собрание законодательства Российской Федерации, 2001, № 44, ст. 4148.</w:t>
      </w:r>
    </w:p>
    <w:p w:rsidR="00ED30C4" w:rsidRPr="001042BA" w:rsidRDefault="00ED30C4" w:rsidP="00ED30C4">
      <w:pPr>
        <w:spacing w:before="120"/>
        <w:ind w:firstLine="567"/>
        <w:jc w:val="both"/>
      </w:pPr>
      <w:r w:rsidRPr="00A502FA">
        <w:t>[22]</w:t>
      </w:r>
      <w:r w:rsidRPr="001042BA">
        <w:t xml:space="preserve"> См., например: статья 63 Лесного кодекса Российской Федерации от 29 января 1997 года № 22-ФЗ // Собрание законодательства Российской Федерации, 1997, № 5, ст. 610. </w:t>
      </w:r>
    </w:p>
    <w:p w:rsidR="00ED30C4" w:rsidRPr="001042BA" w:rsidRDefault="00ED30C4" w:rsidP="00ED30C4">
      <w:pPr>
        <w:spacing w:before="120"/>
        <w:ind w:firstLine="567"/>
        <w:jc w:val="both"/>
      </w:pPr>
      <w:r w:rsidRPr="00A502FA">
        <w:t>[23]</w:t>
      </w:r>
      <w:r w:rsidRPr="001042BA">
        <w:t xml:space="preserve"> Проект № 358797-3 «Федеральный закон о переводе земель или земельных участков из одной категории в другую». </w:t>
      </w:r>
    </w:p>
    <w:p w:rsidR="00ED30C4" w:rsidRPr="001042BA" w:rsidRDefault="00ED30C4" w:rsidP="00ED30C4">
      <w:pPr>
        <w:spacing w:before="120"/>
        <w:ind w:firstLine="567"/>
        <w:jc w:val="both"/>
      </w:pPr>
      <w:r w:rsidRPr="00A502FA">
        <w:t>[24]</w:t>
      </w:r>
      <w:r w:rsidRPr="001042BA">
        <w:t xml:space="preserve"> Постановление № 1259-IV ГД, принятое Государственной Думой Федерального Собрания Российской Федерации.</w:t>
      </w:r>
    </w:p>
    <w:p w:rsidR="00ED30C4" w:rsidRPr="001042BA" w:rsidRDefault="00ED30C4" w:rsidP="00ED30C4">
      <w:pPr>
        <w:spacing w:before="120"/>
        <w:ind w:firstLine="567"/>
        <w:jc w:val="both"/>
      </w:pPr>
      <w:r w:rsidRPr="00A502FA">
        <w:t>[25]</w:t>
      </w:r>
      <w:r w:rsidRPr="001042BA">
        <w:t xml:space="preserve"> Постановление № 381-СФ, принятое Советом Федерации Федерального Собрания Российской Федерации.</w:t>
      </w:r>
    </w:p>
    <w:p w:rsidR="00ED30C4" w:rsidRPr="001042BA" w:rsidRDefault="00ED30C4" w:rsidP="00ED30C4">
      <w:pPr>
        <w:spacing w:before="120"/>
        <w:ind w:firstLine="567"/>
        <w:jc w:val="both"/>
      </w:pPr>
      <w:r w:rsidRPr="00A502FA">
        <w:t>[26]</w:t>
      </w:r>
      <w:r w:rsidRPr="001042BA">
        <w:t xml:space="preserve"> Конституция (Основной закон) Российской Федерации – России. Приложение. Федеративный договор. М.: Известия, 1992. С. 98.</w:t>
      </w:r>
    </w:p>
    <w:p w:rsidR="00ED30C4" w:rsidRPr="001042BA" w:rsidRDefault="00ED30C4" w:rsidP="00ED30C4">
      <w:pPr>
        <w:spacing w:before="120"/>
        <w:ind w:firstLine="567"/>
        <w:jc w:val="both"/>
      </w:pPr>
      <w:r w:rsidRPr="00A502FA">
        <w:t>[27]</w:t>
      </w:r>
      <w:r w:rsidRPr="001042BA">
        <w:t xml:space="preserve"> Галиновская Е. Кто в России решает, как использовать землю // Юристъ. 2003. № 23. С. 11.</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0C4"/>
    <w:rsid w:val="001042BA"/>
    <w:rsid w:val="006321CF"/>
    <w:rsid w:val="006B11B3"/>
    <w:rsid w:val="00853E71"/>
    <w:rsid w:val="008C278D"/>
    <w:rsid w:val="00A502FA"/>
    <w:rsid w:val="00E21101"/>
    <w:rsid w:val="00E915C5"/>
    <w:rsid w:val="00ED3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22AE60-B279-4317-BA6D-3BFE4DBC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0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30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4939</Words>
  <Characters>28155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Понятие «земли промышленности»</vt:lpstr>
    </vt:vector>
  </TitlesOfParts>
  <Company>Home</Company>
  <LinksUpToDate>false</LinksUpToDate>
  <CharactersWithSpaces>33028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«земли промышленности»</dc:title>
  <dc:subject/>
  <dc:creator>User</dc:creator>
  <cp:keywords/>
  <dc:description/>
  <cp:lastModifiedBy>admin</cp:lastModifiedBy>
  <cp:revision>2</cp:revision>
  <dcterms:created xsi:type="dcterms:W3CDTF">2014-02-14T15:30:00Z</dcterms:created>
  <dcterms:modified xsi:type="dcterms:W3CDTF">2014-02-14T15:30:00Z</dcterms:modified>
</cp:coreProperties>
</file>