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509" w:rsidRDefault="00437509">
      <w:pPr>
        <w:pStyle w:val="a4"/>
        <w:rPr>
          <w:b/>
        </w:rPr>
      </w:pPr>
      <w:r>
        <w:rPr>
          <w:b/>
        </w:rPr>
        <w:t>Содержание</w:t>
      </w:r>
    </w:p>
    <w:p w:rsidR="00437509" w:rsidRDefault="00437509">
      <w:pPr>
        <w:pStyle w:val="a4"/>
        <w:rPr>
          <w:b/>
        </w:rPr>
      </w:pP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9"/>
        <w:gridCol w:w="1110"/>
      </w:tblGrid>
      <w:tr w:rsidR="00437509">
        <w:trPr>
          <w:trHeight w:val="115"/>
        </w:trPr>
        <w:tc>
          <w:tcPr>
            <w:tcW w:w="8129" w:type="dxa"/>
            <w:tcBorders>
              <w:top w:val="nil"/>
              <w:left w:val="nil"/>
              <w:bottom w:val="nil"/>
              <w:right w:val="nil"/>
            </w:tcBorders>
          </w:tcPr>
          <w:p w:rsidR="00437509" w:rsidRDefault="00437509">
            <w:pPr>
              <w:pStyle w:val="a5"/>
              <w:rPr>
                <w:b w:val="0"/>
              </w:rPr>
            </w:pPr>
          </w:p>
        </w:tc>
        <w:tc>
          <w:tcPr>
            <w:tcW w:w="1110" w:type="dxa"/>
            <w:tcBorders>
              <w:top w:val="nil"/>
              <w:left w:val="nil"/>
              <w:bottom w:val="nil"/>
              <w:right w:val="nil"/>
            </w:tcBorders>
          </w:tcPr>
          <w:p w:rsidR="00437509" w:rsidRDefault="00437509">
            <w:pPr>
              <w:pStyle w:val="a4"/>
              <w:rPr>
                <w:sz w:val="24"/>
              </w:rPr>
            </w:pPr>
            <w:r>
              <w:rPr>
                <w:sz w:val="24"/>
              </w:rPr>
              <w:t>Стр.</w:t>
            </w:r>
          </w:p>
        </w:tc>
      </w:tr>
      <w:tr w:rsidR="00437509">
        <w:trPr>
          <w:trHeight w:val="2085"/>
        </w:trPr>
        <w:tc>
          <w:tcPr>
            <w:tcW w:w="8129" w:type="dxa"/>
            <w:tcBorders>
              <w:top w:val="nil"/>
              <w:left w:val="nil"/>
              <w:bottom w:val="nil"/>
              <w:right w:val="nil"/>
            </w:tcBorders>
          </w:tcPr>
          <w:p w:rsidR="00437509" w:rsidRDefault="00437509">
            <w:pPr>
              <w:numPr>
                <w:ilvl w:val="0"/>
                <w:numId w:val="1"/>
              </w:numPr>
              <w:rPr>
                <w:sz w:val="28"/>
              </w:rPr>
            </w:pPr>
            <w:r>
              <w:rPr>
                <w:sz w:val="28"/>
              </w:rPr>
              <w:t>понятия, виды и классификация юридических лиц</w:t>
            </w:r>
          </w:p>
          <w:p w:rsidR="00437509" w:rsidRDefault="00437509">
            <w:pPr>
              <w:rPr>
                <w:sz w:val="28"/>
              </w:rPr>
            </w:pPr>
          </w:p>
          <w:p w:rsidR="00437509" w:rsidRDefault="00437509">
            <w:pPr>
              <w:numPr>
                <w:ilvl w:val="0"/>
                <w:numId w:val="1"/>
              </w:numPr>
              <w:rPr>
                <w:sz w:val="28"/>
              </w:rPr>
            </w:pPr>
            <w:r>
              <w:rPr>
                <w:sz w:val="28"/>
              </w:rPr>
              <w:t>сущность и особенности организационно-правовых форм хозяйствования юридических лиц</w:t>
            </w:r>
          </w:p>
          <w:p w:rsidR="00437509" w:rsidRDefault="00437509">
            <w:pPr>
              <w:rPr>
                <w:sz w:val="28"/>
              </w:rPr>
            </w:pPr>
          </w:p>
          <w:p w:rsidR="00437509" w:rsidRDefault="00437509">
            <w:pPr>
              <w:numPr>
                <w:ilvl w:val="0"/>
                <w:numId w:val="1"/>
              </w:numPr>
              <w:rPr>
                <w:sz w:val="28"/>
              </w:rPr>
            </w:pPr>
            <w:r>
              <w:rPr>
                <w:sz w:val="28"/>
              </w:rPr>
              <w:t>объединения юридических лиц</w:t>
            </w:r>
          </w:p>
          <w:p w:rsidR="00437509" w:rsidRDefault="00437509">
            <w:pPr>
              <w:rPr>
                <w:sz w:val="28"/>
              </w:rPr>
            </w:pPr>
          </w:p>
          <w:p w:rsidR="00437509" w:rsidRDefault="00437509">
            <w:pPr>
              <w:numPr>
                <w:ilvl w:val="0"/>
                <w:numId w:val="1"/>
              </w:numPr>
              <w:rPr>
                <w:sz w:val="28"/>
              </w:rPr>
            </w:pPr>
            <w:r>
              <w:rPr>
                <w:sz w:val="28"/>
              </w:rPr>
              <w:t>концепция реформирования предприятия в рыночных условиях</w:t>
            </w:r>
          </w:p>
        </w:tc>
        <w:tc>
          <w:tcPr>
            <w:tcW w:w="1110" w:type="dxa"/>
            <w:tcBorders>
              <w:top w:val="nil"/>
              <w:left w:val="nil"/>
              <w:bottom w:val="nil"/>
              <w:right w:val="nil"/>
            </w:tcBorders>
          </w:tcPr>
          <w:p w:rsidR="00437509" w:rsidRDefault="00437509">
            <w:pPr>
              <w:pStyle w:val="a4"/>
              <w:numPr>
                <w:ilvl w:val="0"/>
                <w:numId w:val="18"/>
              </w:numPr>
              <w:rPr>
                <w:sz w:val="28"/>
              </w:rPr>
            </w:pPr>
            <w:r>
              <w:rPr>
                <w:sz w:val="28"/>
              </w:rPr>
              <w:t>-</w:t>
            </w:r>
          </w:p>
          <w:p w:rsidR="00437509" w:rsidRDefault="00437509">
            <w:pPr>
              <w:pStyle w:val="a4"/>
              <w:jc w:val="left"/>
              <w:rPr>
                <w:sz w:val="28"/>
              </w:rPr>
            </w:pPr>
          </w:p>
          <w:p w:rsidR="00437509" w:rsidRDefault="00437509">
            <w:pPr>
              <w:pStyle w:val="a4"/>
              <w:jc w:val="left"/>
              <w:rPr>
                <w:sz w:val="28"/>
              </w:rPr>
            </w:pPr>
          </w:p>
          <w:p w:rsidR="00437509" w:rsidRDefault="00437509">
            <w:pPr>
              <w:pStyle w:val="a4"/>
              <w:numPr>
                <w:ilvl w:val="0"/>
                <w:numId w:val="18"/>
              </w:numPr>
              <w:rPr>
                <w:sz w:val="28"/>
              </w:rPr>
            </w:pPr>
            <w:r>
              <w:rPr>
                <w:sz w:val="28"/>
              </w:rPr>
              <w:t>-</w:t>
            </w:r>
          </w:p>
          <w:p w:rsidR="00437509" w:rsidRDefault="00437509">
            <w:pPr>
              <w:pStyle w:val="a4"/>
              <w:jc w:val="left"/>
              <w:rPr>
                <w:sz w:val="28"/>
              </w:rPr>
            </w:pPr>
          </w:p>
          <w:p w:rsidR="00437509" w:rsidRDefault="00437509">
            <w:pPr>
              <w:pStyle w:val="a4"/>
              <w:numPr>
                <w:ilvl w:val="0"/>
                <w:numId w:val="18"/>
              </w:numPr>
              <w:rPr>
                <w:sz w:val="28"/>
              </w:rPr>
            </w:pPr>
            <w:r>
              <w:rPr>
                <w:sz w:val="28"/>
              </w:rPr>
              <w:t>-</w:t>
            </w:r>
          </w:p>
          <w:p w:rsidR="00437509" w:rsidRDefault="00437509">
            <w:pPr>
              <w:pStyle w:val="a4"/>
              <w:jc w:val="left"/>
              <w:rPr>
                <w:sz w:val="28"/>
              </w:rPr>
            </w:pPr>
          </w:p>
          <w:p w:rsidR="00437509" w:rsidRDefault="00437509">
            <w:pPr>
              <w:pStyle w:val="a4"/>
              <w:jc w:val="left"/>
              <w:rPr>
                <w:sz w:val="28"/>
              </w:rPr>
            </w:pPr>
          </w:p>
          <w:p w:rsidR="00437509" w:rsidRDefault="00437509">
            <w:pPr>
              <w:pStyle w:val="a4"/>
              <w:numPr>
                <w:ilvl w:val="0"/>
                <w:numId w:val="18"/>
              </w:numPr>
              <w:rPr>
                <w:sz w:val="28"/>
              </w:rPr>
            </w:pPr>
            <w:r>
              <w:rPr>
                <w:sz w:val="28"/>
              </w:rPr>
              <w:t>-</w:t>
            </w:r>
          </w:p>
        </w:tc>
      </w:tr>
    </w:tbl>
    <w:p w:rsidR="00437509" w:rsidRDefault="00437509">
      <w:pPr>
        <w:pStyle w:val="a4"/>
        <w:rPr>
          <w:b/>
        </w:rPr>
      </w:pPr>
    </w:p>
    <w:p w:rsidR="00437509" w:rsidRDefault="00437509">
      <w:pPr>
        <w:pStyle w:val="4"/>
      </w:pPr>
      <w:r>
        <w:br w:type="page"/>
      </w:r>
      <w:r>
        <w:lastRenderedPageBreak/>
        <w:t>Понятия, виды и классификация юридических лиц</w:t>
      </w:r>
    </w:p>
    <w:p w:rsidR="00437509" w:rsidRDefault="00437509">
      <w:pPr>
        <w:pStyle w:val="a6"/>
      </w:pPr>
      <w: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437509" w:rsidRDefault="00437509">
      <w:pPr>
        <w:pStyle w:val="21"/>
      </w:pPr>
      <w:r>
        <w:t>Юридические лица должны иметь самостоятельный баланс или смету (ст.48 ГК РФ).</w:t>
      </w:r>
    </w:p>
    <w:p w:rsidR="00437509" w:rsidRDefault="00437509">
      <w:pPr>
        <w:pStyle w:val="21"/>
      </w:pPr>
      <w:r>
        <w:t>В гражданском кодексе Российской Федерации заложены правовые основы хозяйствования для субъектов рыночной экономики; в ГК РФ учтены традиции отечественного правопорядка и современный мировой опыт.</w:t>
      </w:r>
    </w:p>
    <w:p w:rsidR="00437509" w:rsidRDefault="00437509">
      <w:pPr>
        <w:ind w:firstLine="284"/>
        <w:rPr>
          <w:sz w:val="28"/>
        </w:rPr>
      </w:pPr>
      <w:r>
        <w:rPr>
          <w:sz w:val="28"/>
        </w:rPr>
        <w:t>Из ст. 48 ГК РФ следует, что организация, признаваемая юридическим лицом, должна обладать четырьмя характерными признаками:</w:t>
      </w:r>
    </w:p>
    <w:p w:rsidR="00437509" w:rsidRDefault="00437509">
      <w:pPr>
        <w:numPr>
          <w:ilvl w:val="0"/>
          <w:numId w:val="2"/>
        </w:numPr>
        <w:rPr>
          <w:sz w:val="28"/>
        </w:rPr>
      </w:pPr>
      <w:r>
        <w:rPr>
          <w:sz w:val="28"/>
        </w:rPr>
        <w:t>наличием обособленного имущества;</w:t>
      </w:r>
    </w:p>
    <w:p w:rsidR="00437509" w:rsidRDefault="00437509">
      <w:pPr>
        <w:numPr>
          <w:ilvl w:val="0"/>
          <w:numId w:val="2"/>
        </w:numPr>
        <w:rPr>
          <w:sz w:val="28"/>
        </w:rPr>
      </w:pPr>
      <w:r>
        <w:rPr>
          <w:sz w:val="28"/>
        </w:rPr>
        <w:t>способностью отвечать по обязательствам своим имуществом;</w:t>
      </w:r>
    </w:p>
    <w:p w:rsidR="00437509" w:rsidRDefault="00437509">
      <w:pPr>
        <w:numPr>
          <w:ilvl w:val="0"/>
          <w:numId w:val="2"/>
        </w:numPr>
        <w:rPr>
          <w:sz w:val="28"/>
        </w:rPr>
      </w:pPr>
      <w:r>
        <w:rPr>
          <w:sz w:val="28"/>
        </w:rPr>
        <w:t>способность выступать в имущественном обороте от своего имени;</w:t>
      </w:r>
    </w:p>
    <w:p w:rsidR="00437509" w:rsidRDefault="00437509">
      <w:pPr>
        <w:numPr>
          <w:ilvl w:val="0"/>
          <w:numId w:val="2"/>
        </w:numPr>
        <w:rPr>
          <w:sz w:val="28"/>
        </w:rPr>
      </w:pPr>
      <w:r>
        <w:rPr>
          <w:sz w:val="28"/>
        </w:rPr>
        <w:t>возможностью предъявить иск и выступить в качестве ответчика в суде, арбитражном суде.</w:t>
      </w:r>
    </w:p>
    <w:p w:rsidR="00437509" w:rsidRDefault="00437509">
      <w:pPr>
        <w:rPr>
          <w:sz w:val="28"/>
        </w:rPr>
      </w:pPr>
    </w:p>
    <w:p w:rsidR="00437509" w:rsidRDefault="00437509">
      <w:pPr>
        <w:pStyle w:val="21"/>
      </w:pPr>
      <w:r>
        <w:t>Все юридические лица, функционирующие в экономике, различаются рядом признаков:</w:t>
      </w:r>
    </w:p>
    <w:p w:rsidR="00437509" w:rsidRDefault="00437509">
      <w:pPr>
        <w:rPr>
          <w:sz w:val="28"/>
        </w:rPr>
      </w:pPr>
      <w:r>
        <w:rPr>
          <w:sz w:val="28"/>
        </w:rPr>
        <w:t>а) отраслевой принадлежностью;</w:t>
      </w:r>
    </w:p>
    <w:p w:rsidR="00437509" w:rsidRDefault="00437509">
      <w:pPr>
        <w:rPr>
          <w:sz w:val="28"/>
        </w:rPr>
      </w:pPr>
      <w:r>
        <w:rPr>
          <w:sz w:val="28"/>
        </w:rPr>
        <w:t>б) размерами;</w:t>
      </w:r>
    </w:p>
    <w:p w:rsidR="00437509" w:rsidRDefault="00437509">
      <w:pPr>
        <w:rPr>
          <w:sz w:val="28"/>
        </w:rPr>
      </w:pPr>
      <w:r>
        <w:rPr>
          <w:sz w:val="28"/>
        </w:rPr>
        <w:t>в) степенью специализации и масштабами производства однотипной продукции;</w:t>
      </w:r>
    </w:p>
    <w:p w:rsidR="00437509" w:rsidRDefault="00437509">
      <w:pPr>
        <w:rPr>
          <w:sz w:val="28"/>
        </w:rPr>
      </w:pPr>
      <w:r>
        <w:rPr>
          <w:sz w:val="28"/>
        </w:rPr>
        <w:t>г) способами организации производства и степенью механизации и автоматизации;</w:t>
      </w:r>
    </w:p>
    <w:p w:rsidR="00437509" w:rsidRDefault="00437509">
      <w:pPr>
        <w:rPr>
          <w:sz w:val="28"/>
        </w:rPr>
      </w:pPr>
      <w:r>
        <w:rPr>
          <w:sz w:val="28"/>
        </w:rPr>
        <w:t>д) организационно-правовыми формами.</w:t>
      </w:r>
    </w:p>
    <w:p w:rsidR="00437509" w:rsidRDefault="00437509">
      <w:pPr>
        <w:rPr>
          <w:sz w:val="28"/>
        </w:rPr>
      </w:pPr>
    </w:p>
    <w:p w:rsidR="00437509" w:rsidRDefault="00437509">
      <w:pPr>
        <w:rPr>
          <w:sz w:val="28"/>
        </w:rPr>
      </w:pPr>
      <w:r>
        <w:rPr>
          <w:sz w:val="28"/>
        </w:rPr>
        <w:t>Существуют следующие признаки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0"/>
        <w:gridCol w:w="5070"/>
      </w:tblGrid>
      <w:tr w:rsidR="00437509">
        <w:trPr>
          <w:trHeight w:val="285"/>
        </w:trPr>
        <w:tc>
          <w:tcPr>
            <w:tcW w:w="3900" w:type="dxa"/>
            <w:tcBorders>
              <w:left w:val="nil"/>
              <w:right w:val="nil"/>
            </w:tcBorders>
          </w:tcPr>
          <w:p w:rsidR="00437509" w:rsidRDefault="00437509">
            <w:pPr>
              <w:rPr>
                <w:sz w:val="28"/>
              </w:rPr>
            </w:pPr>
            <w:r>
              <w:rPr>
                <w:sz w:val="28"/>
              </w:rPr>
              <w:t>Признак</w:t>
            </w:r>
          </w:p>
        </w:tc>
        <w:tc>
          <w:tcPr>
            <w:tcW w:w="5070" w:type="dxa"/>
            <w:tcBorders>
              <w:left w:val="nil"/>
              <w:right w:val="nil"/>
            </w:tcBorders>
          </w:tcPr>
          <w:p w:rsidR="00437509" w:rsidRDefault="00437509">
            <w:pPr>
              <w:rPr>
                <w:sz w:val="28"/>
              </w:rPr>
            </w:pPr>
            <w:r>
              <w:rPr>
                <w:sz w:val="28"/>
              </w:rPr>
              <w:t>Характеристика предприятия</w:t>
            </w:r>
          </w:p>
        </w:tc>
      </w:tr>
      <w:tr w:rsidR="00437509">
        <w:trPr>
          <w:trHeight w:val="305"/>
        </w:trPr>
        <w:tc>
          <w:tcPr>
            <w:tcW w:w="3900" w:type="dxa"/>
            <w:tcBorders>
              <w:left w:val="nil"/>
              <w:right w:val="nil"/>
            </w:tcBorders>
          </w:tcPr>
          <w:p w:rsidR="00437509" w:rsidRDefault="00437509">
            <w:pPr>
              <w:rPr>
                <w:sz w:val="28"/>
              </w:rPr>
            </w:pPr>
            <w:r>
              <w:rPr>
                <w:sz w:val="28"/>
              </w:rPr>
              <w:t>Характер потребляемого сырья</w:t>
            </w:r>
          </w:p>
        </w:tc>
        <w:tc>
          <w:tcPr>
            <w:tcW w:w="5070" w:type="dxa"/>
            <w:tcBorders>
              <w:left w:val="nil"/>
              <w:right w:val="nil"/>
            </w:tcBorders>
          </w:tcPr>
          <w:p w:rsidR="00437509" w:rsidRDefault="00437509">
            <w:pPr>
              <w:rPr>
                <w:sz w:val="28"/>
              </w:rPr>
            </w:pPr>
            <w:r>
              <w:rPr>
                <w:sz w:val="28"/>
              </w:rPr>
              <w:t>Предприятия добывающей и обрабатывающей промышленности</w:t>
            </w:r>
          </w:p>
        </w:tc>
      </w:tr>
      <w:tr w:rsidR="00437509">
        <w:trPr>
          <w:trHeight w:val="305"/>
        </w:trPr>
        <w:tc>
          <w:tcPr>
            <w:tcW w:w="3900" w:type="dxa"/>
            <w:tcBorders>
              <w:left w:val="nil"/>
              <w:right w:val="nil"/>
            </w:tcBorders>
          </w:tcPr>
          <w:p w:rsidR="00437509" w:rsidRDefault="00437509">
            <w:pPr>
              <w:rPr>
                <w:sz w:val="28"/>
              </w:rPr>
            </w:pPr>
            <w:r>
              <w:rPr>
                <w:sz w:val="28"/>
              </w:rPr>
              <w:t>Назначение готовой продукции</w:t>
            </w:r>
          </w:p>
        </w:tc>
        <w:tc>
          <w:tcPr>
            <w:tcW w:w="5070" w:type="dxa"/>
            <w:tcBorders>
              <w:left w:val="nil"/>
              <w:right w:val="nil"/>
            </w:tcBorders>
          </w:tcPr>
          <w:p w:rsidR="00437509" w:rsidRDefault="00437509">
            <w:pPr>
              <w:rPr>
                <w:sz w:val="28"/>
              </w:rPr>
            </w:pPr>
            <w:r>
              <w:rPr>
                <w:sz w:val="28"/>
              </w:rPr>
              <w:t>Средства производства и предметы потребления</w:t>
            </w:r>
          </w:p>
        </w:tc>
      </w:tr>
      <w:tr w:rsidR="00437509">
        <w:trPr>
          <w:trHeight w:val="305"/>
        </w:trPr>
        <w:tc>
          <w:tcPr>
            <w:tcW w:w="3900" w:type="dxa"/>
            <w:tcBorders>
              <w:left w:val="nil"/>
              <w:right w:val="nil"/>
            </w:tcBorders>
          </w:tcPr>
          <w:p w:rsidR="00437509" w:rsidRDefault="00437509">
            <w:pPr>
              <w:rPr>
                <w:sz w:val="28"/>
              </w:rPr>
            </w:pPr>
            <w:r>
              <w:rPr>
                <w:sz w:val="28"/>
              </w:rPr>
              <w:t>Технологическая общность</w:t>
            </w:r>
          </w:p>
        </w:tc>
        <w:tc>
          <w:tcPr>
            <w:tcW w:w="5070" w:type="dxa"/>
            <w:tcBorders>
              <w:left w:val="nil"/>
              <w:right w:val="nil"/>
            </w:tcBorders>
          </w:tcPr>
          <w:p w:rsidR="00437509" w:rsidRDefault="00437509">
            <w:pPr>
              <w:rPr>
                <w:sz w:val="28"/>
              </w:rPr>
            </w:pPr>
            <w:r>
              <w:rPr>
                <w:sz w:val="28"/>
              </w:rPr>
              <w:t>С непрерывным (или дискретным) процессом производства</w:t>
            </w:r>
          </w:p>
        </w:tc>
      </w:tr>
      <w:tr w:rsidR="00437509">
        <w:trPr>
          <w:trHeight w:val="305"/>
        </w:trPr>
        <w:tc>
          <w:tcPr>
            <w:tcW w:w="3900" w:type="dxa"/>
            <w:tcBorders>
              <w:left w:val="nil"/>
              <w:right w:val="nil"/>
            </w:tcBorders>
          </w:tcPr>
          <w:p w:rsidR="00437509" w:rsidRDefault="00437509">
            <w:pPr>
              <w:rPr>
                <w:sz w:val="28"/>
              </w:rPr>
            </w:pPr>
            <w:r>
              <w:rPr>
                <w:sz w:val="28"/>
              </w:rPr>
              <w:t xml:space="preserve">Время работы в течение года </w:t>
            </w:r>
          </w:p>
        </w:tc>
        <w:tc>
          <w:tcPr>
            <w:tcW w:w="5070" w:type="dxa"/>
            <w:tcBorders>
              <w:left w:val="nil"/>
              <w:right w:val="nil"/>
            </w:tcBorders>
          </w:tcPr>
          <w:p w:rsidR="00437509" w:rsidRDefault="00437509">
            <w:pPr>
              <w:rPr>
                <w:sz w:val="28"/>
              </w:rPr>
            </w:pPr>
            <w:r>
              <w:rPr>
                <w:sz w:val="28"/>
              </w:rPr>
              <w:t xml:space="preserve">Круглогодичного (или сезонного) </w:t>
            </w:r>
            <w:r>
              <w:rPr>
                <w:sz w:val="28"/>
              </w:rPr>
              <w:lastRenderedPageBreak/>
              <w:t>действия</w:t>
            </w:r>
          </w:p>
        </w:tc>
      </w:tr>
      <w:tr w:rsidR="00437509">
        <w:trPr>
          <w:trHeight w:val="305"/>
        </w:trPr>
        <w:tc>
          <w:tcPr>
            <w:tcW w:w="3900" w:type="dxa"/>
            <w:tcBorders>
              <w:left w:val="nil"/>
              <w:right w:val="nil"/>
            </w:tcBorders>
          </w:tcPr>
          <w:p w:rsidR="00437509" w:rsidRDefault="00437509">
            <w:pPr>
              <w:rPr>
                <w:sz w:val="28"/>
              </w:rPr>
            </w:pPr>
            <w:r>
              <w:rPr>
                <w:sz w:val="28"/>
              </w:rPr>
              <w:lastRenderedPageBreak/>
              <w:t xml:space="preserve">Размер предприятия </w:t>
            </w:r>
          </w:p>
        </w:tc>
        <w:tc>
          <w:tcPr>
            <w:tcW w:w="5070" w:type="dxa"/>
            <w:tcBorders>
              <w:left w:val="nil"/>
              <w:right w:val="nil"/>
            </w:tcBorders>
          </w:tcPr>
          <w:p w:rsidR="00437509" w:rsidRDefault="00437509">
            <w:pPr>
              <w:rPr>
                <w:sz w:val="28"/>
              </w:rPr>
            </w:pPr>
            <w:r>
              <w:rPr>
                <w:sz w:val="28"/>
              </w:rPr>
              <w:t>Крупное</w:t>
            </w:r>
          </w:p>
          <w:p w:rsidR="00437509" w:rsidRDefault="00437509">
            <w:pPr>
              <w:rPr>
                <w:sz w:val="28"/>
              </w:rPr>
            </w:pPr>
            <w:r>
              <w:rPr>
                <w:sz w:val="28"/>
              </w:rPr>
              <w:t>Среднее</w:t>
            </w:r>
          </w:p>
          <w:p w:rsidR="00437509" w:rsidRDefault="00437509">
            <w:pPr>
              <w:rPr>
                <w:sz w:val="28"/>
              </w:rPr>
            </w:pPr>
            <w:r>
              <w:rPr>
                <w:sz w:val="28"/>
              </w:rPr>
              <w:t>Мелкое</w:t>
            </w:r>
          </w:p>
        </w:tc>
      </w:tr>
      <w:tr w:rsidR="00437509">
        <w:trPr>
          <w:trHeight w:val="305"/>
        </w:trPr>
        <w:tc>
          <w:tcPr>
            <w:tcW w:w="3900" w:type="dxa"/>
            <w:tcBorders>
              <w:left w:val="nil"/>
              <w:right w:val="nil"/>
            </w:tcBorders>
          </w:tcPr>
          <w:p w:rsidR="00437509" w:rsidRDefault="00437509">
            <w:pPr>
              <w:rPr>
                <w:sz w:val="28"/>
              </w:rPr>
            </w:pPr>
            <w:r>
              <w:rPr>
                <w:sz w:val="28"/>
              </w:rPr>
              <w:t>Степень специализации и масштаб производства однотипной продукции</w:t>
            </w:r>
          </w:p>
        </w:tc>
        <w:tc>
          <w:tcPr>
            <w:tcW w:w="5070" w:type="dxa"/>
            <w:tcBorders>
              <w:left w:val="nil"/>
              <w:right w:val="nil"/>
            </w:tcBorders>
          </w:tcPr>
          <w:p w:rsidR="00437509" w:rsidRDefault="00437509">
            <w:pPr>
              <w:rPr>
                <w:sz w:val="28"/>
              </w:rPr>
            </w:pPr>
            <w:r>
              <w:rPr>
                <w:sz w:val="28"/>
              </w:rPr>
              <w:t>Специализированное</w:t>
            </w:r>
          </w:p>
          <w:p w:rsidR="00437509" w:rsidRDefault="00437509">
            <w:pPr>
              <w:rPr>
                <w:sz w:val="28"/>
              </w:rPr>
            </w:pPr>
            <w:r>
              <w:rPr>
                <w:sz w:val="28"/>
              </w:rPr>
              <w:t>Диверсифицированное</w:t>
            </w:r>
          </w:p>
          <w:p w:rsidR="00437509" w:rsidRDefault="00437509">
            <w:pPr>
              <w:rPr>
                <w:sz w:val="28"/>
              </w:rPr>
            </w:pPr>
            <w:r>
              <w:rPr>
                <w:sz w:val="28"/>
              </w:rPr>
              <w:t>Комбинированное</w:t>
            </w:r>
          </w:p>
        </w:tc>
      </w:tr>
      <w:tr w:rsidR="00437509">
        <w:trPr>
          <w:trHeight w:val="305"/>
        </w:trPr>
        <w:tc>
          <w:tcPr>
            <w:tcW w:w="3900" w:type="dxa"/>
            <w:tcBorders>
              <w:left w:val="nil"/>
              <w:right w:val="nil"/>
            </w:tcBorders>
          </w:tcPr>
          <w:p w:rsidR="00437509" w:rsidRDefault="00437509">
            <w:pPr>
              <w:rPr>
                <w:sz w:val="28"/>
              </w:rPr>
            </w:pPr>
            <w:r>
              <w:rPr>
                <w:sz w:val="28"/>
              </w:rPr>
              <w:t>Методы организации производственного процесса</w:t>
            </w:r>
          </w:p>
        </w:tc>
        <w:tc>
          <w:tcPr>
            <w:tcW w:w="5070" w:type="dxa"/>
            <w:tcBorders>
              <w:left w:val="nil"/>
              <w:right w:val="nil"/>
            </w:tcBorders>
          </w:tcPr>
          <w:p w:rsidR="00437509" w:rsidRDefault="00437509">
            <w:pPr>
              <w:rPr>
                <w:sz w:val="28"/>
              </w:rPr>
            </w:pPr>
            <w:r>
              <w:rPr>
                <w:sz w:val="28"/>
              </w:rPr>
              <w:t>Поточный метод</w:t>
            </w:r>
          </w:p>
          <w:p w:rsidR="00437509" w:rsidRDefault="00437509">
            <w:pPr>
              <w:rPr>
                <w:sz w:val="28"/>
              </w:rPr>
            </w:pPr>
            <w:r>
              <w:rPr>
                <w:sz w:val="28"/>
              </w:rPr>
              <w:t>Партионный метод</w:t>
            </w:r>
          </w:p>
          <w:p w:rsidR="00437509" w:rsidRDefault="00437509">
            <w:pPr>
              <w:rPr>
                <w:sz w:val="28"/>
              </w:rPr>
            </w:pPr>
            <w:r>
              <w:rPr>
                <w:sz w:val="28"/>
              </w:rPr>
              <w:t>Единичный метод</w:t>
            </w:r>
          </w:p>
        </w:tc>
      </w:tr>
      <w:tr w:rsidR="00437509">
        <w:trPr>
          <w:trHeight w:val="305"/>
        </w:trPr>
        <w:tc>
          <w:tcPr>
            <w:tcW w:w="3900" w:type="dxa"/>
            <w:tcBorders>
              <w:left w:val="nil"/>
              <w:right w:val="nil"/>
            </w:tcBorders>
          </w:tcPr>
          <w:p w:rsidR="00437509" w:rsidRDefault="00437509">
            <w:pPr>
              <w:rPr>
                <w:sz w:val="28"/>
              </w:rPr>
            </w:pPr>
            <w:r>
              <w:rPr>
                <w:sz w:val="28"/>
              </w:rPr>
              <w:t>Основная деятельность</w:t>
            </w:r>
          </w:p>
        </w:tc>
        <w:tc>
          <w:tcPr>
            <w:tcW w:w="5070" w:type="dxa"/>
            <w:tcBorders>
              <w:left w:val="nil"/>
              <w:right w:val="nil"/>
            </w:tcBorders>
          </w:tcPr>
          <w:p w:rsidR="00437509" w:rsidRDefault="00437509">
            <w:pPr>
              <w:rPr>
                <w:sz w:val="28"/>
              </w:rPr>
            </w:pPr>
            <w:r>
              <w:rPr>
                <w:sz w:val="28"/>
              </w:rPr>
              <w:t xml:space="preserve">Промышленное, торговое, транспортное, инвестиционное и т.п. </w:t>
            </w:r>
          </w:p>
        </w:tc>
      </w:tr>
      <w:tr w:rsidR="00437509">
        <w:trPr>
          <w:trHeight w:val="305"/>
        </w:trPr>
        <w:tc>
          <w:tcPr>
            <w:tcW w:w="3900" w:type="dxa"/>
            <w:tcBorders>
              <w:left w:val="nil"/>
              <w:right w:val="nil"/>
            </w:tcBorders>
          </w:tcPr>
          <w:p w:rsidR="00437509" w:rsidRDefault="00437509">
            <w:pPr>
              <w:rPr>
                <w:sz w:val="28"/>
              </w:rPr>
            </w:pPr>
            <w:r>
              <w:rPr>
                <w:sz w:val="28"/>
              </w:rPr>
              <w:t>Экономическая цель</w:t>
            </w:r>
          </w:p>
        </w:tc>
        <w:tc>
          <w:tcPr>
            <w:tcW w:w="5070" w:type="dxa"/>
            <w:tcBorders>
              <w:left w:val="nil"/>
              <w:right w:val="nil"/>
            </w:tcBorders>
          </w:tcPr>
          <w:p w:rsidR="00437509" w:rsidRDefault="00437509">
            <w:pPr>
              <w:rPr>
                <w:sz w:val="28"/>
              </w:rPr>
            </w:pPr>
            <w:r>
              <w:rPr>
                <w:sz w:val="28"/>
              </w:rPr>
              <w:t>Коммерческое</w:t>
            </w:r>
          </w:p>
          <w:p w:rsidR="00437509" w:rsidRDefault="00437509">
            <w:pPr>
              <w:rPr>
                <w:sz w:val="28"/>
              </w:rPr>
            </w:pPr>
            <w:r>
              <w:rPr>
                <w:sz w:val="28"/>
              </w:rPr>
              <w:t>Некоммерческое</w:t>
            </w:r>
          </w:p>
        </w:tc>
      </w:tr>
    </w:tbl>
    <w:p w:rsidR="00437509" w:rsidRDefault="00437509">
      <w:pPr>
        <w:rPr>
          <w:sz w:val="28"/>
        </w:rPr>
      </w:pPr>
    </w:p>
    <w:p w:rsidR="00437509" w:rsidRDefault="00437509">
      <w:pPr>
        <w:pStyle w:val="21"/>
      </w:pPr>
      <w:r>
        <w:t>В ГК РФ юридические лица классифицируются по трем основным правовым формам.</w:t>
      </w:r>
    </w:p>
    <w:p w:rsidR="00437509" w:rsidRDefault="00437509">
      <w:pPr>
        <w:numPr>
          <w:ilvl w:val="0"/>
          <w:numId w:val="3"/>
        </w:numPr>
        <w:tabs>
          <w:tab w:val="clear" w:pos="720"/>
          <w:tab w:val="num" w:pos="284"/>
        </w:tabs>
        <w:ind w:left="284" w:hanging="284"/>
        <w:rPr>
          <w:sz w:val="28"/>
        </w:rPr>
      </w:pPr>
      <w:r>
        <w:rPr>
          <w:sz w:val="28"/>
        </w:rPr>
        <w:t>На праве учредителей (участников) в отношении юридических лиц или их имущества. В зависимости от того, какие права сохраняют за собой учредители (участники) в отношении юридических лиц или их имущества, юридические лица подразделяются на три группы:</w:t>
      </w:r>
    </w:p>
    <w:p w:rsidR="00437509" w:rsidRDefault="00437509">
      <w:pPr>
        <w:numPr>
          <w:ilvl w:val="0"/>
          <w:numId w:val="4"/>
        </w:numPr>
        <w:tabs>
          <w:tab w:val="clear" w:pos="360"/>
          <w:tab w:val="num" w:pos="993"/>
        </w:tabs>
        <w:ind w:left="993"/>
        <w:rPr>
          <w:sz w:val="28"/>
        </w:rPr>
      </w:pPr>
      <w:r>
        <w:rPr>
          <w:sz w:val="28"/>
        </w:rPr>
        <w:t>юридические лица, в отношении которых их участники имеют обязательственные права (хозяйственное товарищество и общество, производственные и потребительские кооперативы)</w:t>
      </w:r>
    </w:p>
    <w:p w:rsidR="00437509" w:rsidRDefault="00437509">
      <w:pPr>
        <w:numPr>
          <w:ilvl w:val="0"/>
          <w:numId w:val="4"/>
        </w:numPr>
        <w:tabs>
          <w:tab w:val="clear" w:pos="360"/>
          <w:tab w:val="num" w:pos="993"/>
        </w:tabs>
        <w:ind w:left="993"/>
        <w:rPr>
          <w:sz w:val="28"/>
        </w:rPr>
      </w:pPr>
      <w:r>
        <w:rPr>
          <w:sz w:val="28"/>
        </w:rPr>
        <w:t>юридические лица, на имущество которых их учредители (участники) имеют право собственности (вещное право) (государственные и муниципальные предприятия)</w:t>
      </w:r>
    </w:p>
    <w:p w:rsidR="00437509" w:rsidRDefault="00437509">
      <w:pPr>
        <w:numPr>
          <w:ilvl w:val="0"/>
          <w:numId w:val="4"/>
        </w:numPr>
        <w:tabs>
          <w:tab w:val="clear" w:pos="360"/>
          <w:tab w:val="num" w:pos="993"/>
        </w:tabs>
        <w:ind w:left="993"/>
        <w:rPr>
          <w:sz w:val="28"/>
        </w:rPr>
      </w:pPr>
      <w:r>
        <w:rPr>
          <w:sz w:val="28"/>
        </w:rPr>
        <w:t>юридические лица, в отношении которых их участники (учредители) не могут иметь никаких имущественных прав (ни вещных, ни обязательственных) (общественные и религиозные организации, благотворительные и иные фонды, ассоциации, союзы)</w:t>
      </w:r>
    </w:p>
    <w:p w:rsidR="00437509" w:rsidRDefault="00437509">
      <w:pPr>
        <w:numPr>
          <w:ilvl w:val="0"/>
          <w:numId w:val="3"/>
        </w:numPr>
        <w:tabs>
          <w:tab w:val="clear" w:pos="720"/>
          <w:tab w:val="num" w:pos="284"/>
        </w:tabs>
        <w:ind w:left="284" w:hanging="284"/>
        <w:rPr>
          <w:sz w:val="28"/>
        </w:rPr>
      </w:pPr>
      <w:r>
        <w:rPr>
          <w:sz w:val="28"/>
        </w:rPr>
        <w:t>На праве экономической деятельности юридических лиц. В зависимости от цели деятельности юридические лица подразделяются на две категории:</w:t>
      </w:r>
    </w:p>
    <w:p w:rsidR="00437509" w:rsidRDefault="00437509">
      <w:pPr>
        <w:numPr>
          <w:ilvl w:val="0"/>
          <w:numId w:val="5"/>
        </w:numPr>
        <w:tabs>
          <w:tab w:val="clear" w:pos="360"/>
          <w:tab w:val="num" w:pos="993"/>
        </w:tabs>
        <w:ind w:left="993"/>
        <w:rPr>
          <w:sz w:val="28"/>
        </w:rPr>
      </w:pPr>
      <w:r>
        <w:rPr>
          <w:sz w:val="28"/>
        </w:rPr>
        <w:t>коммерческие</w:t>
      </w:r>
    </w:p>
    <w:p w:rsidR="00437509" w:rsidRDefault="00437509">
      <w:pPr>
        <w:numPr>
          <w:ilvl w:val="0"/>
          <w:numId w:val="5"/>
        </w:numPr>
        <w:tabs>
          <w:tab w:val="clear" w:pos="360"/>
          <w:tab w:val="num" w:pos="993"/>
        </w:tabs>
        <w:ind w:left="993"/>
        <w:rPr>
          <w:sz w:val="28"/>
        </w:rPr>
      </w:pPr>
      <w:r>
        <w:rPr>
          <w:sz w:val="28"/>
        </w:rPr>
        <w:t>некоммерческие</w:t>
      </w:r>
    </w:p>
    <w:p w:rsidR="00437509" w:rsidRDefault="00437509">
      <w:pPr>
        <w:ind w:firstLine="284"/>
        <w:rPr>
          <w:sz w:val="28"/>
        </w:rPr>
      </w:pPr>
      <w:r>
        <w:rPr>
          <w:sz w:val="28"/>
        </w:rPr>
        <w:t>Коммерческими признаются такие юридические лица, цель деятельности которых – получение прибыли.</w:t>
      </w:r>
    </w:p>
    <w:p w:rsidR="00437509" w:rsidRDefault="00437509">
      <w:pPr>
        <w:ind w:firstLine="284"/>
        <w:rPr>
          <w:sz w:val="28"/>
        </w:rPr>
      </w:pPr>
      <w:r>
        <w:rPr>
          <w:sz w:val="28"/>
        </w:rPr>
        <w:t>Некоммерческими признаются такие юридические лица, которые не ставят своей целью получение прибыли от своей деятельности.</w:t>
      </w:r>
    </w:p>
    <w:p w:rsidR="00437509" w:rsidRDefault="00437509">
      <w:pPr>
        <w:numPr>
          <w:ilvl w:val="0"/>
          <w:numId w:val="3"/>
        </w:numPr>
        <w:tabs>
          <w:tab w:val="clear" w:pos="720"/>
          <w:tab w:val="num" w:pos="284"/>
        </w:tabs>
        <w:ind w:left="284" w:hanging="284"/>
        <w:rPr>
          <w:sz w:val="28"/>
        </w:rPr>
      </w:pPr>
      <w:r>
        <w:rPr>
          <w:sz w:val="28"/>
        </w:rPr>
        <w:lastRenderedPageBreak/>
        <w:t xml:space="preserve">На организационно-правовой форме. В соответствии с ГК РФ по организационно-правовой форме можно классифицировать юридические лица, являющиеся коммерческими организациями, следующим образом: </w:t>
      </w:r>
    </w:p>
    <w:p w:rsidR="00437509" w:rsidRDefault="00437509">
      <w:pPr>
        <w:ind w:left="567"/>
        <w:rPr>
          <w:sz w:val="28"/>
        </w:rPr>
      </w:pPr>
      <w:r>
        <w:rPr>
          <w:sz w:val="28"/>
        </w:rPr>
        <w:t>а) хозяйственные товарищества:</w:t>
      </w:r>
    </w:p>
    <w:p w:rsidR="00437509" w:rsidRDefault="00437509">
      <w:pPr>
        <w:numPr>
          <w:ilvl w:val="0"/>
          <w:numId w:val="6"/>
        </w:numPr>
        <w:tabs>
          <w:tab w:val="clear" w:pos="360"/>
          <w:tab w:val="num" w:pos="993"/>
        </w:tabs>
        <w:ind w:left="993"/>
        <w:rPr>
          <w:sz w:val="28"/>
        </w:rPr>
      </w:pPr>
      <w:r>
        <w:rPr>
          <w:sz w:val="28"/>
        </w:rPr>
        <w:t>полные товарищества</w:t>
      </w:r>
    </w:p>
    <w:p w:rsidR="00437509" w:rsidRDefault="00437509">
      <w:pPr>
        <w:numPr>
          <w:ilvl w:val="0"/>
          <w:numId w:val="6"/>
        </w:numPr>
        <w:tabs>
          <w:tab w:val="clear" w:pos="360"/>
          <w:tab w:val="num" w:pos="993"/>
        </w:tabs>
        <w:ind w:left="993"/>
        <w:rPr>
          <w:sz w:val="28"/>
        </w:rPr>
      </w:pPr>
      <w:r>
        <w:rPr>
          <w:sz w:val="28"/>
        </w:rPr>
        <w:t xml:space="preserve">товарищества на вере (коммандитные товарищества) </w:t>
      </w:r>
    </w:p>
    <w:p w:rsidR="00437509" w:rsidRDefault="00437509">
      <w:pPr>
        <w:ind w:left="567"/>
        <w:rPr>
          <w:sz w:val="28"/>
        </w:rPr>
      </w:pPr>
      <w:r>
        <w:rPr>
          <w:sz w:val="28"/>
        </w:rPr>
        <w:t>б) хозяйственные общества:</w:t>
      </w:r>
    </w:p>
    <w:p w:rsidR="00437509" w:rsidRDefault="00437509">
      <w:pPr>
        <w:numPr>
          <w:ilvl w:val="0"/>
          <w:numId w:val="6"/>
        </w:numPr>
        <w:tabs>
          <w:tab w:val="clear" w:pos="360"/>
          <w:tab w:val="num" w:pos="993"/>
        </w:tabs>
        <w:ind w:left="993"/>
        <w:rPr>
          <w:sz w:val="28"/>
        </w:rPr>
      </w:pPr>
      <w:r>
        <w:rPr>
          <w:sz w:val="28"/>
        </w:rPr>
        <w:t>с ограниченной ответственностью</w:t>
      </w:r>
    </w:p>
    <w:p w:rsidR="00437509" w:rsidRDefault="00437509">
      <w:pPr>
        <w:numPr>
          <w:ilvl w:val="0"/>
          <w:numId w:val="6"/>
        </w:numPr>
        <w:tabs>
          <w:tab w:val="clear" w:pos="360"/>
          <w:tab w:val="num" w:pos="993"/>
        </w:tabs>
        <w:ind w:left="993"/>
        <w:rPr>
          <w:sz w:val="28"/>
        </w:rPr>
      </w:pPr>
      <w:r>
        <w:rPr>
          <w:sz w:val="28"/>
        </w:rPr>
        <w:t>с дополнительной ответственностью</w:t>
      </w:r>
    </w:p>
    <w:p w:rsidR="00437509" w:rsidRDefault="00437509">
      <w:pPr>
        <w:numPr>
          <w:ilvl w:val="0"/>
          <w:numId w:val="6"/>
        </w:numPr>
        <w:tabs>
          <w:tab w:val="clear" w:pos="360"/>
          <w:tab w:val="num" w:pos="993"/>
        </w:tabs>
        <w:ind w:left="993"/>
        <w:rPr>
          <w:sz w:val="28"/>
        </w:rPr>
      </w:pPr>
      <w:r>
        <w:rPr>
          <w:sz w:val="28"/>
        </w:rPr>
        <w:t>акционерные (открытого и закрытого типов)</w:t>
      </w:r>
    </w:p>
    <w:p w:rsidR="00437509" w:rsidRDefault="00437509">
      <w:pPr>
        <w:ind w:left="567"/>
        <w:rPr>
          <w:sz w:val="28"/>
        </w:rPr>
      </w:pPr>
      <w:r>
        <w:rPr>
          <w:sz w:val="28"/>
        </w:rPr>
        <w:t>в) унитарные предприятия:</w:t>
      </w:r>
    </w:p>
    <w:p w:rsidR="00437509" w:rsidRDefault="00437509">
      <w:pPr>
        <w:numPr>
          <w:ilvl w:val="0"/>
          <w:numId w:val="6"/>
        </w:numPr>
        <w:tabs>
          <w:tab w:val="clear" w:pos="360"/>
          <w:tab w:val="num" w:pos="993"/>
        </w:tabs>
        <w:ind w:left="993"/>
        <w:rPr>
          <w:sz w:val="28"/>
        </w:rPr>
      </w:pPr>
      <w:r>
        <w:rPr>
          <w:sz w:val="28"/>
        </w:rPr>
        <w:t>на праве хозяйственного ведения</w:t>
      </w:r>
    </w:p>
    <w:p w:rsidR="00437509" w:rsidRDefault="00437509">
      <w:pPr>
        <w:numPr>
          <w:ilvl w:val="0"/>
          <w:numId w:val="6"/>
        </w:numPr>
        <w:tabs>
          <w:tab w:val="clear" w:pos="360"/>
          <w:tab w:val="num" w:pos="993"/>
        </w:tabs>
        <w:ind w:left="993"/>
        <w:rPr>
          <w:sz w:val="28"/>
        </w:rPr>
      </w:pPr>
      <w:r>
        <w:rPr>
          <w:sz w:val="28"/>
        </w:rPr>
        <w:t>на праве оперативного управления</w:t>
      </w:r>
    </w:p>
    <w:p w:rsidR="00437509" w:rsidRDefault="00437509">
      <w:pPr>
        <w:ind w:left="567"/>
        <w:rPr>
          <w:sz w:val="28"/>
        </w:rPr>
      </w:pPr>
      <w:r>
        <w:rPr>
          <w:sz w:val="28"/>
        </w:rPr>
        <w:t>г) производственные кооперативы (артели)</w:t>
      </w:r>
    </w:p>
    <w:p w:rsidR="00437509" w:rsidRDefault="00437509">
      <w:pPr>
        <w:rPr>
          <w:sz w:val="28"/>
        </w:rPr>
      </w:pPr>
    </w:p>
    <w:p w:rsidR="00437509" w:rsidRDefault="00437509">
      <w:pPr>
        <w:pStyle w:val="4"/>
      </w:pPr>
      <w:r>
        <w:br w:type="page"/>
      </w:r>
      <w:r>
        <w:lastRenderedPageBreak/>
        <w:t>Сущность и особенности организационно-правовых форм хозяйствования юридических лиц</w:t>
      </w:r>
    </w:p>
    <w:p w:rsidR="00437509" w:rsidRDefault="00437509">
      <w:pPr>
        <w:ind w:firstLine="284"/>
        <w:rPr>
          <w:sz w:val="28"/>
        </w:rPr>
      </w:pPr>
      <w:r>
        <w:rPr>
          <w:sz w:val="28"/>
        </w:rPr>
        <w:t>Все организационно-правовые формы предприятий можно схематично изобразить следующим образом (рис.1).</w:t>
      </w:r>
    </w:p>
    <w:p w:rsidR="00437509" w:rsidRDefault="00437509">
      <w:pPr>
        <w:rPr>
          <w:sz w:val="28"/>
          <w:u w:val="single"/>
        </w:rPr>
      </w:pPr>
      <w:r>
        <w:rPr>
          <w:sz w:val="28"/>
          <w:u w:val="single"/>
        </w:rPr>
        <w:t>Коммерческие организации могу создаваться в формах:</w:t>
      </w:r>
    </w:p>
    <w:p w:rsidR="00437509" w:rsidRDefault="00437509">
      <w:pPr>
        <w:numPr>
          <w:ilvl w:val="0"/>
          <w:numId w:val="9"/>
        </w:numPr>
        <w:rPr>
          <w:sz w:val="28"/>
        </w:rPr>
      </w:pPr>
      <w:r>
        <w:rPr>
          <w:sz w:val="28"/>
        </w:rPr>
        <w:t>хозяйственных товариществ и обществ.</w:t>
      </w:r>
    </w:p>
    <w:p w:rsidR="00437509" w:rsidRDefault="00437509">
      <w:pPr>
        <w:numPr>
          <w:ilvl w:val="0"/>
          <w:numId w:val="9"/>
        </w:numPr>
        <w:rPr>
          <w:sz w:val="28"/>
        </w:rPr>
      </w:pPr>
      <w:r>
        <w:rPr>
          <w:sz w:val="28"/>
        </w:rPr>
        <w:t>Различие между хозяйственными товариществами и обществами в том, что товарищества –это объединения лиц, а общества – объединения капиталов.</w:t>
      </w:r>
    </w:p>
    <w:p w:rsidR="00437509" w:rsidRDefault="00437509">
      <w:pPr>
        <w:rPr>
          <w:sz w:val="28"/>
          <w:u w:val="single"/>
        </w:rPr>
      </w:pPr>
      <w:r>
        <w:rPr>
          <w:sz w:val="28"/>
          <w:u w:val="single"/>
        </w:rPr>
        <w:t>Хозяйственные товарищества могут создаваться в формах:</w:t>
      </w:r>
    </w:p>
    <w:p w:rsidR="00437509" w:rsidRDefault="00437509">
      <w:pPr>
        <w:pStyle w:val="21"/>
      </w:pPr>
      <w:r>
        <w:t xml:space="preserve">а) </w:t>
      </w:r>
      <w:r>
        <w:rPr>
          <w:i/>
        </w:rPr>
        <w:t>полного товарищества</w:t>
      </w:r>
      <w:r>
        <w:t>. Это товарищество, участники (товарищи) которого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 Для осуществления сделки требуется согласие всех участников полного товарищества. Лицо может быть участником только одного полного товарищества. Прибыль распределяется пропорционально их долям в складочном капитале. Полное товарищество ликвидируется только в случаях, если: в товариществе остается один участник или при изменении его состава.</w:t>
      </w:r>
    </w:p>
    <w:p w:rsidR="00437509" w:rsidRDefault="00437509">
      <w:pPr>
        <w:ind w:firstLine="284"/>
        <w:rPr>
          <w:sz w:val="28"/>
        </w:rPr>
      </w:pPr>
      <w:r>
        <w:rPr>
          <w:sz w:val="28"/>
        </w:rPr>
        <w:t xml:space="preserve">б) </w:t>
      </w:r>
      <w:r>
        <w:rPr>
          <w:i/>
          <w:sz w:val="28"/>
        </w:rPr>
        <w:t>товарищества на вере (коммандитного товарищества)</w:t>
      </w:r>
      <w:r>
        <w:rPr>
          <w:sz w:val="28"/>
        </w:rPr>
        <w:t>. Такое</w:t>
      </w:r>
    </w:p>
    <w:p w:rsidR="00437509" w:rsidRDefault="00437509">
      <w:r>
        <w:rPr>
          <w:sz w:val="28"/>
        </w:rPr>
        <w:t>товарищество состоит из двух групп: полные товарищи и вкладчики (коммандисты), которые делают вклады в имущество товарищества,</w:t>
      </w:r>
    </w:p>
    <w:p w:rsidR="00437509" w:rsidRDefault="00437509">
      <w:pPr>
        <w:rPr>
          <w:sz w:val="28"/>
          <w:lang w:val="en-US"/>
        </w:rPr>
      </w:pPr>
      <w:r>
        <w:rPr>
          <w:sz w:val="28"/>
        </w:rPr>
        <w:t>но не несут ответственности по его долгам, а несут только риск</w:t>
      </w:r>
    </w:p>
    <w:p w:rsidR="00437509" w:rsidRDefault="00437509">
      <w:pPr>
        <w:pStyle w:val="21"/>
      </w:pPr>
      <w:r>
        <w:t>убытков (утраты своих вкладов в имущество товарищества), в деятельности и управлении товариществом они не участвуют. Коммандисты имеют право на получение дохода на сделанный вклад.</w:t>
      </w:r>
    </w:p>
    <w:p w:rsidR="00437509" w:rsidRDefault="00437509">
      <w:pPr>
        <w:pStyle w:val="21"/>
      </w:pPr>
      <w:r>
        <w:t>Товарищество на вере создается на основании учредительного договора, подписанного всеми участниками. После внесения доли в складочный капитал у участника товарищества появляются права:</w:t>
      </w:r>
    </w:p>
    <w:p w:rsidR="00437509" w:rsidRDefault="00437509">
      <w:pPr>
        <w:numPr>
          <w:ilvl w:val="0"/>
          <w:numId w:val="6"/>
        </w:numPr>
        <w:rPr>
          <w:sz w:val="28"/>
        </w:rPr>
      </w:pPr>
      <w:r>
        <w:rPr>
          <w:sz w:val="28"/>
        </w:rPr>
        <w:t>получать часть прибыли в соответствии с его долей в складочном капитале</w:t>
      </w:r>
    </w:p>
    <w:p w:rsidR="00437509" w:rsidRDefault="00437509">
      <w:pPr>
        <w:numPr>
          <w:ilvl w:val="0"/>
          <w:numId w:val="6"/>
        </w:numPr>
        <w:rPr>
          <w:sz w:val="28"/>
        </w:rPr>
      </w:pPr>
      <w:r>
        <w:rPr>
          <w:sz w:val="28"/>
        </w:rPr>
        <w:t>знакомиться с годовыми отчетами и балансами товарищества</w:t>
      </w:r>
    </w:p>
    <w:p w:rsidR="00437509" w:rsidRDefault="00437509">
      <w:pPr>
        <w:numPr>
          <w:ilvl w:val="0"/>
          <w:numId w:val="6"/>
        </w:numPr>
        <w:rPr>
          <w:sz w:val="28"/>
        </w:rPr>
      </w:pPr>
      <w:r>
        <w:rPr>
          <w:sz w:val="28"/>
        </w:rPr>
        <w:t>по окончании финансового года выйти из товарищества, получив свой вклад</w:t>
      </w:r>
    </w:p>
    <w:p w:rsidR="00437509" w:rsidRDefault="00437509">
      <w:pPr>
        <w:numPr>
          <w:ilvl w:val="0"/>
          <w:numId w:val="6"/>
        </w:numPr>
        <w:rPr>
          <w:sz w:val="28"/>
        </w:rPr>
      </w:pPr>
      <w:r>
        <w:rPr>
          <w:sz w:val="28"/>
        </w:rPr>
        <w:t>передать свою долю или часть ее третьему лицу.</w:t>
      </w:r>
    </w:p>
    <w:p w:rsidR="00437509" w:rsidRDefault="00437509">
      <w:pPr>
        <w:pStyle w:val="21"/>
        <w:rPr>
          <w:lang w:val="en-US"/>
        </w:rPr>
      </w:pPr>
      <w:r>
        <w:t>Товарищество ликвидируется при выбытии из него всех трех участников, если остается хотя бы один, то оно сохраняется. При ликвидации этого товарищества, имущество делится между</w:t>
      </w:r>
    </w:p>
    <w:p w:rsidR="00437509" w:rsidRDefault="00437509">
      <w:pPr>
        <w:sectPr w:rsidR="00437509">
          <w:pgSz w:w="11906" w:h="16838"/>
          <w:pgMar w:top="1440" w:right="1800" w:bottom="1440" w:left="1800" w:header="720" w:footer="720" w:gutter="0"/>
          <w:cols w:space="720"/>
        </w:sectPr>
      </w:pPr>
    </w:p>
    <w:p w:rsidR="00437509" w:rsidRDefault="007438A4">
      <w:r>
        <w:rPr>
          <w:noProof/>
        </w:rPr>
        <w:lastRenderedPageBreak/>
        <w:pict>
          <v:rect id="_x0000_s1027" style="position:absolute;margin-left:165.6pt;margin-top:-46.65pt;width:324pt;height:28.8pt;z-index:251636224" o:allowincell="f">
            <v:textbox style="mso-next-textbox:#_x0000_s1027">
              <w:txbxContent>
                <w:p w:rsidR="00437509" w:rsidRDefault="00437509">
                  <w:pPr>
                    <w:pStyle w:val="1"/>
                  </w:pPr>
                  <w:r>
                    <w:t>Организационно-правовые формы предприятий</w:t>
                  </w:r>
                </w:p>
              </w:txbxContent>
            </v:textbox>
          </v:rect>
        </w:pict>
      </w:r>
      <w:r>
        <w:rPr>
          <w:noProof/>
        </w:rPr>
        <w:pict>
          <v:line id="_x0000_s1049" style="position:absolute;flip:y;z-index:251658752" from="316.8pt,-17.85pt" to="316.8pt,-10.65pt" o:allowincell="f"/>
        </w:pict>
      </w:r>
      <w:r>
        <w:rPr>
          <w:noProof/>
        </w:rPr>
        <w:pict>
          <v:line id="_x0000_s1048" style="position:absolute;z-index:251657728" from="237.6pt,-10.65pt" to="237.65pt,10.95pt" o:allowincell="f"/>
        </w:pict>
      </w:r>
      <w:r>
        <w:rPr>
          <w:noProof/>
        </w:rPr>
        <w:pict>
          <v:line id="_x0000_s1047" style="position:absolute;z-index:251656704" from="237.6pt,-10.65pt" to="626.4pt,-10.6pt" o:allowincell="f"/>
        </w:pict>
      </w:r>
      <w:r>
        <w:rPr>
          <w:noProof/>
        </w:rPr>
        <w:pict>
          <v:rect id="_x0000_s1041" style="position:absolute;margin-left:540pt;margin-top:10.95pt;width:180pt;height:36pt;z-index:251650560" o:allowincell="f">
            <v:textbox style="mso-next-textbox:#_x0000_s1041">
              <w:txbxContent>
                <w:p w:rsidR="00437509" w:rsidRDefault="00437509">
                  <w:pPr>
                    <w:jc w:val="center"/>
                    <w:rPr>
                      <w:sz w:val="28"/>
                    </w:rPr>
                  </w:pPr>
                  <w:r>
                    <w:rPr>
                      <w:sz w:val="28"/>
                    </w:rPr>
                    <w:t>Некоммерческие</w:t>
                  </w:r>
                </w:p>
              </w:txbxContent>
            </v:textbox>
          </v:rect>
        </w:pict>
      </w:r>
      <w:r>
        <w:rPr>
          <w:noProof/>
        </w:rPr>
        <w:pict>
          <v:rect id="_x0000_s1028" style="position:absolute;margin-left:-7.2pt;margin-top:10.95pt;width:482.4pt;height:36pt;z-index:251637248" o:allowincell="f">
            <v:textbox style="mso-next-textbox:#_x0000_s1028">
              <w:txbxContent>
                <w:p w:rsidR="00437509" w:rsidRDefault="00437509">
                  <w:pPr>
                    <w:pStyle w:val="1"/>
                  </w:pPr>
                  <w:r>
                    <w:t>Коммерческие</w:t>
                  </w:r>
                </w:p>
              </w:txbxContent>
            </v:textbox>
          </v:rect>
        </w:pict>
      </w:r>
      <w:r>
        <w:rPr>
          <w:noProof/>
        </w:rPr>
        <w:pict>
          <v:line id="_x0000_s1068" style="position:absolute;z-index:251678208" from="410.4pt,190.95pt" to="439.2pt,191pt" o:allowincell="f"/>
        </w:pict>
      </w:r>
    </w:p>
    <w:p w:rsidR="00437509" w:rsidRDefault="00437509"/>
    <w:p w:rsidR="00437509" w:rsidRDefault="00437509"/>
    <w:p w:rsidR="00437509" w:rsidRDefault="00437509"/>
    <w:p w:rsidR="00437509" w:rsidRDefault="007438A4">
      <w:r>
        <w:rPr>
          <w:noProof/>
        </w:rPr>
        <w:pict>
          <v:line id="_x0000_s1055" style="position:absolute;z-index:251664896" from="626.4pt,.95pt" to="626.45pt,288.95pt" o:allowincell="f"/>
        </w:pict>
      </w:r>
      <w:r>
        <w:rPr>
          <w:noProof/>
        </w:rPr>
        <w:pict>
          <v:line id="_x0000_s1053" style="position:absolute;z-index:251662848" from="230.4pt,.95pt" to="230.45pt,36.95pt" o:allowincell="f"/>
        </w:pict>
      </w:r>
    </w:p>
    <w:p w:rsidR="00437509" w:rsidRDefault="00437509"/>
    <w:p w:rsidR="00437509" w:rsidRDefault="007438A4">
      <w:r>
        <w:rPr>
          <w:noProof/>
        </w:rPr>
        <w:pict>
          <v:line id="_x0000_s1054" style="position:absolute;z-index:251663872" from="410.4pt,6.75pt" to="410.45pt,13.95pt" o:allowincell="f"/>
        </w:pict>
      </w:r>
      <w:r>
        <w:rPr>
          <w:noProof/>
        </w:rPr>
        <w:pict>
          <v:line id="_x0000_s1052" style="position:absolute;z-index:251661824" from="50.4pt,6.75pt" to="50.45pt,13.95pt" o:allowincell="f"/>
        </w:pict>
      </w:r>
      <w:r>
        <w:rPr>
          <w:noProof/>
        </w:rPr>
        <w:pict>
          <v:line id="_x0000_s1051" style="position:absolute;z-index:251660800" from="50.4pt,6.75pt" to="410.4pt,6.8pt" o:allowincell="f"/>
        </w:pict>
      </w:r>
    </w:p>
    <w:p w:rsidR="00437509" w:rsidRDefault="007438A4">
      <w:r>
        <w:rPr>
          <w:noProof/>
        </w:rPr>
        <w:pict>
          <v:rect id="_x0000_s1043" style="position:absolute;margin-left:633.6pt;margin-top:2.45pt;width:86.4pt;height:64.8pt;z-index:251652608" o:allowincell="f">
            <v:textbox style="mso-next-textbox:#_x0000_s1043">
              <w:txbxContent>
                <w:p w:rsidR="00437509" w:rsidRDefault="00437509">
                  <w:pPr>
                    <w:pStyle w:val="a3"/>
                  </w:pPr>
                  <w:r>
                    <w:t>Объединения юридических лиц</w:t>
                  </w:r>
                </w:p>
              </w:txbxContent>
            </v:textbox>
          </v:rect>
        </w:pict>
      </w:r>
      <w:r>
        <w:rPr>
          <w:noProof/>
        </w:rPr>
        <w:pict>
          <v:rect id="_x0000_s1042" style="position:absolute;margin-left:511.2pt;margin-top:2.45pt;width:108pt;height:64.8pt;z-index:251651584" o:allowincell="f">
            <v:textbox style="mso-next-textbox:#_x0000_s1042">
              <w:txbxContent>
                <w:p w:rsidR="00437509" w:rsidRDefault="00437509">
                  <w:pPr>
                    <w:pStyle w:val="30"/>
                  </w:pPr>
                  <w:r>
                    <w:t>Потребительский кооператив</w:t>
                  </w:r>
                </w:p>
              </w:txbxContent>
            </v:textbox>
          </v:rect>
        </w:pict>
      </w:r>
      <w:r>
        <w:rPr>
          <w:noProof/>
        </w:rPr>
        <w:pict>
          <v:rect id="_x0000_s1036" style="position:absolute;margin-left:324pt;margin-top:2.45pt;width:165.6pt;height:64.8pt;z-index:251645440" o:allowincell="f">
            <v:textbox style="mso-next-textbox:#_x0000_s1036">
              <w:txbxContent>
                <w:p w:rsidR="00437509" w:rsidRDefault="00437509">
                  <w:pPr>
                    <w:pStyle w:val="20"/>
                  </w:pPr>
                  <w:r>
                    <w:t>Государственные и муниципальные унитарные предприятия</w:t>
                  </w:r>
                </w:p>
              </w:txbxContent>
            </v:textbox>
          </v:rect>
        </w:pict>
      </w:r>
      <w:r>
        <w:rPr>
          <w:noProof/>
        </w:rPr>
        <w:pict>
          <v:rect id="_x0000_s1035" style="position:absolute;margin-left:158.4pt;margin-top:2.45pt;width:151.2pt;height:64.8pt;z-index:251644416" o:allowincell="f">
            <v:textbox style="mso-next-textbox:#_x0000_s1035">
              <w:txbxContent>
                <w:p w:rsidR="00437509" w:rsidRDefault="00437509">
                  <w:pPr>
                    <w:pStyle w:val="20"/>
                  </w:pPr>
                  <w:r>
                    <w:t>Производственные кооперативы (артели)</w:t>
                  </w:r>
                </w:p>
              </w:txbxContent>
            </v:textbox>
          </v:rect>
        </w:pict>
      </w:r>
      <w:r>
        <w:rPr>
          <w:noProof/>
        </w:rPr>
        <w:pict>
          <v:rect id="_x0000_s1029" style="position:absolute;margin-left:-43.2pt;margin-top:2.45pt;width:180pt;height:64.8pt;z-index:251638272" o:allowincell="f">
            <v:textbox style="mso-next-textbox:#_x0000_s1029">
              <w:txbxContent>
                <w:p w:rsidR="00437509" w:rsidRDefault="00437509">
                  <w:pPr>
                    <w:pStyle w:val="20"/>
                  </w:pPr>
                  <w:r>
                    <w:t>Хозяйственные товарищества и общества</w:t>
                  </w:r>
                </w:p>
              </w:txbxContent>
            </v:textbox>
          </v:rect>
        </w:pict>
      </w:r>
    </w:p>
    <w:p w:rsidR="00437509" w:rsidRDefault="00437509"/>
    <w:p w:rsidR="00437509" w:rsidRDefault="007438A4">
      <w:r>
        <w:rPr>
          <w:noProof/>
        </w:rPr>
        <w:pict>
          <v:line id="_x0000_s1056" style="position:absolute;z-index:251665920" from="619.2pt,8.25pt" to="633.6pt,8.3pt" o:allowincell="f"/>
        </w:pict>
      </w:r>
    </w:p>
    <w:p w:rsidR="00437509" w:rsidRDefault="00437509"/>
    <w:p w:rsidR="00437509" w:rsidRDefault="00437509"/>
    <w:p w:rsidR="00437509" w:rsidRDefault="007438A4">
      <w:r>
        <w:rPr>
          <w:noProof/>
        </w:rPr>
        <w:pict>
          <v:line id="_x0000_s1067" style="position:absolute;flip:y;z-index:251677184" from="424.8pt,9.75pt" to="424.85pt,52.95pt" o:allowincell="f"/>
        </w:pict>
      </w:r>
      <w:r>
        <w:rPr>
          <w:noProof/>
        </w:rPr>
        <w:pict>
          <v:line id="_x0000_s1061" style="position:absolute;z-index:251671040" from="79.2pt,9.75pt" to="79.25pt,283.35pt" o:allowincell="f"/>
        </w:pict>
      </w:r>
      <w:r>
        <w:rPr>
          <w:noProof/>
        </w:rPr>
        <w:pict>
          <v:line id="_x0000_s1058" style="position:absolute;z-index:251667968" from="-36pt,9.75pt" to="-35.95pt,146.55pt" o:allowincell="f"/>
        </w:pict>
      </w:r>
    </w:p>
    <w:p w:rsidR="00437509" w:rsidRDefault="007438A4">
      <w:r>
        <w:rPr>
          <w:noProof/>
        </w:rPr>
        <w:pict>
          <v:rect id="_x0000_s1038" style="position:absolute;margin-left:439.2pt;margin-top:5.45pt;width:2in;height:64.8pt;z-index:251647488" o:allowincell="f">
            <v:textbox style="mso-next-textbox:#_x0000_s1038">
              <w:txbxContent>
                <w:p w:rsidR="00437509" w:rsidRDefault="00437509">
                  <w:pPr>
                    <w:pStyle w:val="a3"/>
                  </w:pPr>
                  <w:r>
                    <w:t>На праве оперативного управления (федеральное казенное предприятие)</w:t>
                  </w:r>
                </w:p>
              </w:txbxContent>
            </v:textbox>
          </v:rect>
        </w:pict>
      </w:r>
      <w:r>
        <w:rPr>
          <w:noProof/>
        </w:rPr>
        <w:pict>
          <v:rect id="_x0000_s1037" style="position:absolute;margin-left:309.6pt;margin-top:5.45pt;width:100.8pt;height:64.8pt;z-index:251646464" o:allowincell="f">
            <v:textbox style="mso-next-textbox:#_x0000_s1037">
              <w:txbxContent>
                <w:p w:rsidR="00437509" w:rsidRDefault="00437509">
                  <w:pPr>
                    <w:pStyle w:val="a3"/>
                  </w:pPr>
                  <w:r>
                    <w:t>На праве хозяйственного ведения</w:t>
                  </w:r>
                </w:p>
              </w:txbxContent>
            </v:textbox>
          </v:rect>
        </w:pict>
      </w:r>
    </w:p>
    <w:p w:rsidR="00437509" w:rsidRDefault="007438A4">
      <w:r>
        <w:rPr>
          <w:noProof/>
        </w:rPr>
        <w:pict>
          <v:rect id="_x0000_s1040" style="position:absolute;margin-left:86.4pt;margin-top:1.15pt;width:187.2pt;height:43.2pt;z-index:251649536" o:allowincell="f">
            <v:textbox style="mso-next-textbox:#_x0000_s1040">
              <w:txbxContent>
                <w:p w:rsidR="00437509" w:rsidRDefault="00437509">
                  <w:pPr>
                    <w:pStyle w:val="2"/>
                  </w:pPr>
                  <w:r>
                    <w:t>Акционерные общества</w:t>
                  </w:r>
                </w:p>
              </w:txbxContent>
            </v:textbox>
          </v:rect>
        </w:pict>
      </w:r>
      <w:r>
        <w:rPr>
          <w:noProof/>
        </w:rPr>
        <w:pict>
          <v:rect id="_x0000_s1030" style="position:absolute;margin-left:-28.8pt;margin-top:8.35pt;width:93.6pt;height:64.8pt;z-index:251639296" o:allowincell="f">
            <v:textbox style="mso-next-textbox:#_x0000_s1030">
              <w:txbxContent>
                <w:p w:rsidR="00437509" w:rsidRDefault="00437509">
                  <w:pPr>
                    <w:pStyle w:val="a3"/>
                  </w:pPr>
                  <w:r>
                    <w:t>Хозяйственное товарищество полное</w:t>
                  </w:r>
                </w:p>
              </w:txbxContent>
            </v:textbox>
          </v:rect>
        </w:pict>
      </w:r>
    </w:p>
    <w:p w:rsidR="00437509" w:rsidRDefault="00437509"/>
    <w:p w:rsidR="00437509" w:rsidRDefault="007438A4">
      <w:r>
        <w:rPr>
          <w:noProof/>
        </w:rPr>
        <w:pict>
          <v:line id="_x0000_s1050" style="position:absolute;z-index:251659776" from="626.4pt,-194.65pt" to="626.45pt,-173.05pt" o:allowincell="f"/>
        </w:pict>
      </w:r>
      <w:r>
        <w:rPr>
          <w:noProof/>
        </w:rPr>
        <w:pict>
          <v:line id="_x0000_s1064" style="position:absolute;z-index:251674112" from="79.2pt,-.25pt" to="86.4pt,-.2pt" o:allowincell="f"/>
        </w:pict>
      </w:r>
    </w:p>
    <w:p w:rsidR="00437509" w:rsidRDefault="007438A4">
      <w:r>
        <w:rPr>
          <w:noProof/>
        </w:rPr>
        <w:pict>
          <v:line id="_x0000_s1065" style="position:absolute;z-index:251675136" from="194.4pt,9.85pt" to="194.45pt,60.25pt" o:allowincell="f"/>
        </w:pict>
      </w:r>
      <w:r>
        <w:rPr>
          <w:noProof/>
        </w:rPr>
        <w:pict>
          <v:line id="_x0000_s1059" style="position:absolute;z-index:251668992" from="-36pt,2.65pt" to="-28.8pt,2.7pt" o:allowincell="f"/>
        </w:pict>
      </w:r>
    </w:p>
    <w:p w:rsidR="00437509" w:rsidRDefault="00437509"/>
    <w:p w:rsidR="00437509" w:rsidRDefault="007438A4">
      <w:r>
        <w:rPr>
          <w:noProof/>
        </w:rPr>
        <w:pict>
          <v:rect id="_x0000_s1034" style="position:absolute;margin-left:201.6pt;margin-top:8.45pt;width:93.6pt;height:50.4pt;z-index:251643392" o:allowincell="f">
            <v:textbox style="mso-next-textbox:#_x0000_s1034">
              <w:txbxContent>
                <w:p w:rsidR="00437509" w:rsidRDefault="00437509">
                  <w:pPr>
                    <w:pStyle w:val="a3"/>
                  </w:pPr>
                  <w:r>
                    <w:t>Закрытого типа (АОЗТ)</w:t>
                  </w:r>
                </w:p>
              </w:txbxContent>
            </v:textbox>
          </v:rect>
        </w:pict>
      </w:r>
      <w:r>
        <w:rPr>
          <w:noProof/>
        </w:rPr>
        <w:pict>
          <v:rect id="_x0000_s1033" style="position:absolute;margin-left:93.6pt;margin-top:8.45pt;width:93.6pt;height:50.4pt;z-index:251642368" o:allowincell="f">
            <v:textbox style="mso-next-textbox:#_x0000_s1033">
              <w:txbxContent>
                <w:p w:rsidR="00437509" w:rsidRDefault="00437509">
                  <w:pPr>
                    <w:pStyle w:val="a3"/>
                  </w:pPr>
                  <w:r>
                    <w:t>Открытого типа (АООТ)</w:t>
                  </w:r>
                </w:p>
              </w:txbxContent>
            </v:textbox>
          </v:rect>
        </w:pict>
      </w:r>
    </w:p>
    <w:p w:rsidR="00437509" w:rsidRDefault="007438A4">
      <w:r>
        <w:rPr>
          <w:noProof/>
        </w:rPr>
        <w:pict>
          <v:rect id="_x0000_s1045" style="position:absolute;margin-left:633.6pt;margin-top:4.15pt;width:86.4pt;height:57.6pt;z-index:251654656" o:allowincell="f">
            <v:textbox style="mso-next-textbox:#_x0000_s1045">
              <w:txbxContent>
                <w:p w:rsidR="00437509" w:rsidRDefault="00437509">
                  <w:pPr>
                    <w:jc w:val="center"/>
                    <w:rPr>
                      <w:sz w:val="24"/>
                    </w:rPr>
                  </w:pPr>
                  <w:r>
                    <w:rPr>
                      <w:sz w:val="24"/>
                    </w:rPr>
                    <w:t>учреждения</w:t>
                  </w:r>
                </w:p>
              </w:txbxContent>
            </v:textbox>
          </v:rect>
        </w:pict>
      </w:r>
      <w:r>
        <w:rPr>
          <w:noProof/>
        </w:rPr>
        <w:pict>
          <v:rect id="_x0000_s1044" style="position:absolute;margin-left:7in;margin-top:4.15pt;width:115.2pt;height:57.6pt;z-index:251653632" o:allowincell="f">
            <v:textbox style="mso-next-textbox:#_x0000_s1044">
              <w:txbxContent>
                <w:p w:rsidR="00437509" w:rsidRDefault="00437509">
                  <w:pPr>
                    <w:jc w:val="center"/>
                    <w:rPr>
                      <w:sz w:val="24"/>
                    </w:rPr>
                  </w:pPr>
                  <w:r>
                    <w:rPr>
                      <w:sz w:val="24"/>
                    </w:rPr>
                    <w:t>фонды</w:t>
                  </w:r>
                </w:p>
              </w:txbxContent>
            </v:textbox>
          </v:rect>
        </w:pict>
      </w:r>
    </w:p>
    <w:p w:rsidR="00437509" w:rsidRDefault="00437509"/>
    <w:p w:rsidR="00437509" w:rsidRDefault="007438A4">
      <w:r>
        <w:rPr>
          <w:noProof/>
        </w:rPr>
        <w:pict>
          <v:line id="_x0000_s1066" style="position:absolute;z-index:251676160" from="187.2pt,2.75pt" to="201.6pt,2.8pt" o:allowincell="f"/>
        </w:pict>
      </w:r>
      <w:r>
        <w:rPr>
          <w:noProof/>
        </w:rPr>
        <w:pict>
          <v:line id="_x0000_s1057" style="position:absolute;z-index:251666944" from="619.2pt,9.95pt" to="633.6pt,10pt" o:allowincell="f"/>
        </w:pict>
      </w:r>
      <w:r>
        <w:rPr>
          <w:noProof/>
        </w:rPr>
        <w:pict>
          <v:rect id="_x0000_s1031" style="position:absolute;margin-left:-28.8pt;margin-top:2.75pt;width:93.6pt;height:64.8pt;z-index:251640320" o:allowincell="f">
            <v:textbox style="mso-next-textbox:#_x0000_s1031">
              <w:txbxContent>
                <w:p w:rsidR="00437509" w:rsidRDefault="00437509">
                  <w:pPr>
                    <w:pStyle w:val="a3"/>
                  </w:pPr>
                  <w:r>
                    <w:t>Хозяйственное товарищество на вере</w:t>
                  </w:r>
                </w:p>
              </w:txbxContent>
            </v:textbox>
          </v:rect>
        </w:pict>
      </w:r>
    </w:p>
    <w:p w:rsidR="00437509" w:rsidRDefault="00437509"/>
    <w:p w:rsidR="00437509" w:rsidRDefault="007438A4">
      <w:r>
        <w:rPr>
          <w:noProof/>
        </w:rPr>
        <w:pict>
          <v:line id="_x0000_s1060" style="position:absolute;z-index:251670016" from="-36pt,8.55pt" to="-28.8pt,8.6pt" o:allowincell="f"/>
        </w:pict>
      </w:r>
    </w:p>
    <w:p w:rsidR="00437509" w:rsidRDefault="00437509"/>
    <w:p w:rsidR="00437509" w:rsidRDefault="007438A4">
      <w:r>
        <w:rPr>
          <w:noProof/>
        </w:rPr>
        <w:pict>
          <v:rect id="_x0000_s1039" style="position:absolute;margin-left:86.4pt;margin-top:0;width:187.2pt;height:1in;z-index:251648512" o:allowincell="f">
            <v:textbox style="mso-next-textbox:#_x0000_s1039">
              <w:txbxContent>
                <w:p w:rsidR="00437509" w:rsidRDefault="00437509">
                  <w:pPr>
                    <w:pStyle w:val="a3"/>
                  </w:pPr>
                  <w:r>
                    <w:t>Хозяйственное общество с ограниченной ответственностью (ООО)</w:t>
                  </w:r>
                </w:p>
              </w:txbxContent>
            </v:textbox>
          </v:rect>
        </w:pict>
      </w:r>
    </w:p>
    <w:p w:rsidR="00437509" w:rsidRDefault="00437509"/>
    <w:p w:rsidR="00437509" w:rsidRDefault="00437509"/>
    <w:p w:rsidR="00437509" w:rsidRDefault="007438A4">
      <w:r>
        <w:rPr>
          <w:noProof/>
        </w:rPr>
        <w:pict>
          <v:line id="_x0000_s1063" style="position:absolute;z-index:251673088" from="79.2pt,1.5pt" to="86.4pt,1.55pt" o:allowincell="f"/>
        </w:pict>
      </w:r>
      <w:r>
        <w:rPr>
          <w:noProof/>
        </w:rPr>
        <w:pict>
          <v:rect id="_x0000_s1046" style="position:absolute;margin-left:568.8pt;margin-top:1.5pt;width:115.2pt;height:1in;z-index:251655680" o:allowincell="f">
            <v:textbox style="mso-next-textbox:#_x0000_s1046">
              <w:txbxContent>
                <w:p w:rsidR="00437509" w:rsidRDefault="00437509">
                  <w:pPr>
                    <w:pStyle w:val="a3"/>
                  </w:pPr>
                  <w:r>
                    <w:t>Общественные и религиозные организации</w:t>
                  </w:r>
                </w:p>
              </w:txbxContent>
            </v:textbox>
          </v:rect>
        </w:pict>
      </w:r>
    </w:p>
    <w:p w:rsidR="00437509" w:rsidRDefault="00437509"/>
    <w:p w:rsidR="00437509" w:rsidRDefault="00437509"/>
    <w:p w:rsidR="00437509" w:rsidRDefault="00437509"/>
    <w:p w:rsidR="00437509" w:rsidRDefault="007438A4">
      <w:r>
        <w:rPr>
          <w:noProof/>
        </w:rPr>
        <w:pict>
          <v:rect id="_x0000_s1032" style="position:absolute;margin-left:86.4pt;margin-top:5.9pt;width:187.2pt;height:1in;z-index:251641344" o:allowincell="f">
            <v:textbox style="mso-next-textbox:#_x0000_s1032">
              <w:txbxContent>
                <w:p w:rsidR="00437509" w:rsidRDefault="00437509">
                  <w:pPr>
                    <w:pStyle w:val="a3"/>
                  </w:pPr>
                  <w:r>
                    <w:t>Хозяйственное общество с дополнительной ответственностью (ОДО)</w:t>
                  </w:r>
                </w:p>
              </w:txbxContent>
            </v:textbox>
          </v:rect>
        </w:pict>
      </w:r>
    </w:p>
    <w:p w:rsidR="00437509" w:rsidRDefault="00437509"/>
    <w:p w:rsidR="00437509" w:rsidRDefault="00437509"/>
    <w:p w:rsidR="00437509" w:rsidRDefault="007438A4">
      <w:r>
        <w:rPr>
          <w:noProof/>
        </w:rPr>
        <w:pict>
          <v:line id="_x0000_s1062" style="position:absolute;z-index:251672064" from="79.2pt,7.4pt" to="86.4pt,7.45pt" o:allowincell="f"/>
        </w:pict>
      </w:r>
    </w:p>
    <w:p w:rsidR="00437509" w:rsidRDefault="00437509"/>
    <w:p w:rsidR="00437509" w:rsidRDefault="00437509"/>
    <w:p w:rsidR="00437509" w:rsidRDefault="00437509"/>
    <w:p w:rsidR="00437509" w:rsidRDefault="00437509"/>
    <w:p w:rsidR="00437509" w:rsidRDefault="00437509">
      <w:pPr>
        <w:jc w:val="center"/>
        <w:sectPr w:rsidR="00437509">
          <w:type w:val="oddPage"/>
          <w:pgSz w:w="16840" w:h="11907" w:orient="landscape"/>
          <w:pgMar w:top="1797" w:right="1440" w:bottom="284" w:left="1440" w:header="720" w:footer="720" w:gutter="0"/>
          <w:cols w:space="720"/>
        </w:sectPr>
      </w:pPr>
      <w:r>
        <w:t>Рис.1. Организационно-правовые формы юридических лиц.</w:t>
      </w:r>
    </w:p>
    <w:p w:rsidR="00437509" w:rsidRDefault="00437509">
      <w:pPr>
        <w:pStyle w:val="21"/>
        <w:ind w:firstLine="0"/>
      </w:pPr>
      <w:r>
        <w:lastRenderedPageBreak/>
        <w:t>участниками пропорционально их вкладам в складочный капитал.</w:t>
      </w:r>
    </w:p>
    <w:p w:rsidR="00437509" w:rsidRDefault="00437509">
      <w:pPr>
        <w:pStyle w:val="21"/>
        <w:rPr>
          <w:u w:val="single"/>
        </w:rPr>
      </w:pPr>
      <w:r>
        <w:rPr>
          <w:u w:val="single"/>
        </w:rPr>
        <w:t xml:space="preserve">Хозяйственные общества могут создаваться в формах: </w:t>
      </w:r>
    </w:p>
    <w:p w:rsidR="00437509" w:rsidRDefault="00437509">
      <w:pPr>
        <w:pStyle w:val="21"/>
        <w:ind w:left="142" w:hanging="142"/>
      </w:pPr>
      <w:r>
        <w:t xml:space="preserve">а) </w:t>
      </w:r>
      <w:r>
        <w:rPr>
          <w:i/>
        </w:rPr>
        <w:t>акционерного общества</w:t>
      </w:r>
      <w:r>
        <w:t>. Это коммерческая организация, уставной капитал которой разделен на определенное число акций, удостоверяющих обязательные права участников общества (акционеров) по отношению к обществу. Акционеры не отвечают по обязательствам общества и не несут риск убытков, связанных с деятельностью общества. Акционеры, не полностью оплатившие акции, несут солидарную ответственность по обязательствам общества в пределах неоплаченной стоимости принадлежащих им акций.</w:t>
      </w:r>
    </w:p>
    <w:p w:rsidR="00437509" w:rsidRDefault="00437509">
      <w:pPr>
        <w:pStyle w:val="21"/>
        <w:rPr>
          <w:u w:val="single"/>
        </w:rPr>
      </w:pPr>
      <w:r>
        <w:rPr>
          <w:u w:val="single"/>
        </w:rPr>
        <w:t>Различают два вида акционерных обществ:</w:t>
      </w:r>
    </w:p>
    <w:p w:rsidR="00437509" w:rsidRDefault="00437509">
      <w:pPr>
        <w:numPr>
          <w:ilvl w:val="0"/>
          <w:numId w:val="7"/>
        </w:numPr>
        <w:rPr>
          <w:sz w:val="28"/>
        </w:rPr>
      </w:pPr>
      <w:r>
        <w:rPr>
          <w:i/>
          <w:sz w:val="28"/>
        </w:rPr>
        <w:t>открытое акционерное общество</w:t>
      </w:r>
      <w:r>
        <w:rPr>
          <w:sz w:val="28"/>
        </w:rPr>
        <w:t>. Вправе проводить открытую подписку на свои акции, акционеры могут отчуждать свои акции без согласия других акционеров; возможное число акционеров не ограничено. ОАО обязано ежегодно публиковать годовой отчет, баланс, счет прибыли и убытков.</w:t>
      </w:r>
    </w:p>
    <w:p w:rsidR="00437509" w:rsidRDefault="00437509">
      <w:pPr>
        <w:numPr>
          <w:ilvl w:val="0"/>
          <w:numId w:val="7"/>
        </w:numPr>
        <w:rPr>
          <w:sz w:val="28"/>
        </w:rPr>
      </w:pPr>
      <w:r>
        <w:rPr>
          <w:i/>
          <w:sz w:val="28"/>
        </w:rPr>
        <w:t>закрытое акционерное общество</w:t>
      </w:r>
      <w:r>
        <w:rPr>
          <w:sz w:val="28"/>
        </w:rPr>
        <w:t>. Это акционерное общество, акции которого распределяются только среди его учредителей или иного заранее оговоренного круга лиц, а число акционеров ограничено (не более 50 человек), если это количество превышено, то ЗАО преобразуется в ОАО.</w:t>
      </w:r>
    </w:p>
    <w:p w:rsidR="00437509" w:rsidRDefault="00437509">
      <w:pPr>
        <w:pStyle w:val="21"/>
        <w:ind w:left="142" w:hanging="142"/>
      </w:pPr>
      <w:r>
        <w:t xml:space="preserve">б) </w:t>
      </w:r>
      <w:r>
        <w:rPr>
          <w:i/>
        </w:rPr>
        <w:t>общества с ограниченной ответственностью (ООО)</w:t>
      </w:r>
      <w:r>
        <w:t>. Это общество, учрежденное одним или несколькими лицами (физическими или юридическими) с уставным капиталом, разделенным на доли, размер которых определен учредительным договором. Участники такого общества не отвечают по его обязательствам и рискуют лишь внесенными ими вкладами, а участник общества, внесший не полностью свой вклад, несет солидарную ответственность в пределах невнесенной части вклада.</w:t>
      </w:r>
    </w:p>
    <w:p w:rsidR="00437509" w:rsidRDefault="00437509">
      <w:pPr>
        <w:ind w:left="142" w:hanging="142"/>
        <w:rPr>
          <w:sz w:val="28"/>
        </w:rPr>
      </w:pPr>
      <w:r>
        <w:rPr>
          <w:sz w:val="28"/>
        </w:rPr>
        <w:t>в</w:t>
      </w:r>
      <w:r>
        <w:rPr>
          <w:i/>
          <w:sz w:val="28"/>
        </w:rPr>
        <w:t>) общества с дополнительной ответственностью (ОДО)</w:t>
      </w:r>
      <w:r>
        <w:rPr>
          <w:sz w:val="28"/>
        </w:rPr>
        <w:t>. Его Участники несут по обязательствам общества дополнительную ответственность своим имуществом.</w:t>
      </w:r>
    </w:p>
    <w:p w:rsidR="00437509" w:rsidRDefault="00437509">
      <w:pPr>
        <w:rPr>
          <w:sz w:val="28"/>
        </w:rPr>
      </w:pPr>
    </w:p>
    <w:p w:rsidR="00437509" w:rsidRDefault="00437509">
      <w:pPr>
        <w:ind w:firstLine="284"/>
        <w:rPr>
          <w:sz w:val="28"/>
        </w:rPr>
      </w:pPr>
      <w:r>
        <w:rPr>
          <w:sz w:val="28"/>
          <w:u w:val="single"/>
        </w:rPr>
        <w:t>Производственных кооперативов (артелей)</w:t>
      </w:r>
      <w:r>
        <w:rPr>
          <w:sz w:val="28"/>
        </w:rPr>
        <w:t xml:space="preserve">. Это добровольные объединения граждан (физических лиц) на основе членства для совместной хозяйственной деятельности – производства, переработки, сбыта промышленной, сельхохозяйственной или иной продукции, выполнения иных работ, торговли, бытового обслуживания, оказания различных услуг с целью извлечения прибыли и последующего ее распределения между членами кооператива. Деятельность кооператива строится на непосредственном личном трудовом участии его членов. Имущество </w:t>
      </w:r>
      <w:r>
        <w:rPr>
          <w:sz w:val="28"/>
        </w:rPr>
        <w:lastRenderedPageBreak/>
        <w:t>образуется путем объединения паевых взносов. Согласно устава, часть имущества может быть выделена в качестве неделимого фонда, используемого на предусмотренные уставом цели. Члены кооператива несут дополнительную ответственность, размер которой устанавливается уставом. Прибыль кооператива распределяется между его участниками в соответствии с их трудовым участием, их число должно быть не менее 5 человек.</w:t>
      </w:r>
    </w:p>
    <w:p w:rsidR="00437509" w:rsidRDefault="00437509">
      <w:pPr>
        <w:ind w:firstLine="284"/>
        <w:rPr>
          <w:sz w:val="28"/>
        </w:rPr>
      </w:pPr>
      <w:r>
        <w:rPr>
          <w:sz w:val="28"/>
          <w:u w:val="single"/>
        </w:rPr>
        <w:t>Государственных и муниципальных предприятий</w:t>
      </w:r>
      <w:r>
        <w:rPr>
          <w:sz w:val="28"/>
        </w:rPr>
        <w:t>.</w:t>
      </w:r>
    </w:p>
    <w:p w:rsidR="00437509" w:rsidRDefault="00437509">
      <w:pPr>
        <w:ind w:firstLine="284"/>
        <w:rPr>
          <w:sz w:val="28"/>
        </w:rPr>
      </w:pPr>
      <w:r>
        <w:rPr>
          <w:i/>
          <w:sz w:val="28"/>
        </w:rPr>
        <w:t>Унитарные предприятия</w:t>
      </w:r>
      <w:r>
        <w:rPr>
          <w:sz w:val="28"/>
        </w:rPr>
        <w:t xml:space="preserve"> – это коммерческие организации, осуществляющие свою деятельность на основе чужой собственности (государственной или муниципальной), закрепленной за ними собственником имущества или на праве хозяйственного ведения, или на праве оперативного управления.</w:t>
      </w:r>
    </w:p>
    <w:p w:rsidR="00437509" w:rsidRDefault="00437509">
      <w:pPr>
        <w:ind w:firstLine="284"/>
        <w:rPr>
          <w:sz w:val="28"/>
        </w:rPr>
      </w:pPr>
      <w:r>
        <w:rPr>
          <w:sz w:val="28"/>
        </w:rPr>
        <w:t xml:space="preserve">Имущество унитарного предприятия является неделимым и не может быть распределено по вкладам (долям, паям), в том числе между работниками предприятия. </w:t>
      </w:r>
    </w:p>
    <w:p w:rsidR="00437509" w:rsidRDefault="00437509">
      <w:pPr>
        <w:ind w:firstLine="284"/>
        <w:rPr>
          <w:sz w:val="28"/>
        </w:rPr>
      </w:pPr>
      <w:r>
        <w:rPr>
          <w:sz w:val="28"/>
        </w:rPr>
        <w:t>При создании унитарного предприятия ему выделяется имущество – уставной фонд – из федерального бюджета, из бюджета субъекта федерации или местного бюджета.</w:t>
      </w:r>
    </w:p>
    <w:p w:rsidR="00437509" w:rsidRDefault="00437509">
      <w:pPr>
        <w:ind w:firstLine="284"/>
        <w:rPr>
          <w:sz w:val="28"/>
        </w:rPr>
      </w:pPr>
      <w:r>
        <w:rPr>
          <w:sz w:val="28"/>
        </w:rPr>
        <w:t>Государственные и муниципальные предприятия могут создаваться с разным объемом прав по распоряжению переданным им имуществом:</w:t>
      </w:r>
    </w:p>
    <w:p w:rsidR="00437509" w:rsidRDefault="00437509">
      <w:pPr>
        <w:ind w:firstLine="284"/>
        <w:rPr>
          <w:sz w:val="28"/>
        </w:rPr>
      </w:pPr>
      <w:r>
        <w:rPr>
          <w:sz w:val="28"/>
        </w:rPr>
        <w:t xml:space="preserve">а) </w:t>
      </w:r>
      <w:r>
        <w:rPr>
          <w:i/>
          <w:sz w:val="28"/>
        </w:rPr>
        <w:t>унитарное предприятие, основанное на праве хозяйственного ведения имуществом</w:t>
      </w:r>
      <w:r>
        <w:rPr>
          <w:sz w:val="28"/>
        </w:rPr>
        <w:t>. Собственник имущества решает вопросы создания предприятия, определяет предмет и цели его деятельности, его реорганизации и ликвидации, назначает директора, осуществляет контроль за использованием и сохранностью имущества, а также имеет право на получение части прибыли от использования этого имущества. Права предприятия по распоряжению имуществом ограничены: оно не имеет права: продавать, сдавать в аренду, отдавать в залог, вносить в виде вклада в уставной капитал хозяйственных обществ и товариществ свое недвижимое имущество без согласия собственника.</w:t>
      </w:r>
    </w:p>
    <w:p w:rsidR="00437509" w:rsidRDefault="00437509">
      <w:pPr>
        <w:ind w:firstLine="284"/>
        <w:rPr>
          <w:sz w:val="28"/>
        </w:rPr>
      </w:pPr>
      <w:r>
        <w:rPr>
          <w:sz w:val="28"/>
        </w:rPr>
        <w:t xml:space="preserve">б) </w:t>
      </w:r>
      <w:r>
        <w:rPr>
          <w:i/>
          <w:sz w:val="28"/>
        </w:rPr>
        <w:t>унитарные предприятия основаны на праве оперативного управления имуществом</w:t>
      </w:r>
      <w:r>
        <w:rPr>
          <w:sz w:val="28"/>
        </w:rPr>
        <w:t>. Это предприятие может быть образовано по решению Правительства РФ на базе федеральной собственности. Его устав утверждает Правительство РФ, Российская Федерация несет дополнительную ответственность по обязательствам казенного предприятия при недостаточности его имущества.</w:t>
      </w:r>
    </w:p>
    <w:p w:rsidR="00437509" w:rsidRDefault="00437509">
      <w:pPr>
        <w:pStyle w:val="21"/>
      </w:pPr>
      <w:r>
        <w:t xml:space="preserve">Правительство РФ в права изъять у казенного завода без его согласия закрепленное за ним имущество (если оно оказалось лишним, либо используется не по назначению). Предприятие реализует производимую им продукцию самостоятельно по ценам, </w:t>
      </w:r>
      <w:r>
        <w:lastRenderedPageBreak/>
        <w:t>устанавливаемым Правительством РФ. Предприятие ликвидируется по решению Правительства РФ.</w:t>
      </w:r>
    </w:p>
    <w:p w:rsidR="00437509" w:rsidRDefault="00437509">
      <w:pPr>
        <w:ind w:firstLine="284"/>
        <w:rPr>
          <w:sz w:val="28"/>
          <w:u w:val="single"/>
        </w:rPr>
      </w:pPr>
      <w:r>
        <w:rPr>
          <w:sz w:val="28"/>
          <w:u w:val="single"/>
        </w:rPr>
        <w:t>Некоммерческие организации могут создаваться в формах:</w:t>
      </w:r>
    </w:p>
    <w:p w:rsidR="00437509" w:rsidRDefault="00437509">
      <w:pPr>
        <w:numPr>
          <w:ilvl w:val="0"/>
          <w:numId w:val="8"/>
        </w:numPr>
        <w:rPr>
          <w:b/>
          <w:sz w:val="28"/>
        </w:rPr>
      </w:pPr>
      <w:r>
        <w:rPr>
          <w:b/>
          <w:sz w:val="28"/>
        </w:rPr>
        <w:t>потребительских кооперативов</w:t>
      </w:r>
    </w:p>
    <w:p w:rsidR="00437509" w:rsidRDefault="00437509">
      <w:pPr>
        <w:pStyle w:val="31"/>
        <w:ind w:firstLine="142"/>
      </w:pPr>
      <w:r>
        <w:t>Потребительский кооператив – это добровольное объединение юридических и физических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 (ст.116 ГК РФ). Доходы, полученные кооперативом от предпринимательской деятельности, разделяются между членами. Деятельность кооператива финансируется из вступительных, текущих и дополнительных паевых взносов, а убытки покрываются за счет дополнительных взносов.</w:t>
      </w:r>
    </w:p>
    <w:p w:rsidR="00437509" w:rsidRDefault="00437509">
      <w:pPr>
        <w:numPr>
          <w:ilvl w:val="0"/>
          <w:numId w:val="8"/>
        </w:numPr>
        <w:rPr>
          <w:b/>
          <w:sz w:val="28"/>
        </w:rPr>
      </w:pPr>
      <w:r>
        <w:rPr>
          <w:b/>
          <w:sz w:val="28"/>
        </w:rPr>
        <w:t>общественных и религиозных организаций (объединений)</w:t>
      </w:r>
    </w:p>
    <w:p w:rsidR="00437509" w:rsidRDefault="00437509">
      <w:pPr>
        <w:ind w:left="142" w:firstLine="142"/>
        <w:jc w:val="both"/>
        <w:rPr>
          <w:sz w:val="28"/>
        </w:rPr>
      </w:pPr>
      <w:r>
        <w:rPr>
          <w:sz w:val="28"/>
        </w:rPr>
        <w:t>Это добровольные объединения граждан, объединяющихся на основе общности их интересов для удовлетворения духовных или иных нематериальных потребностей. Общественная организация приобретает права юридического лица с момента регистрации в Министерстве  Юстиции Российской Федерации</w:t>
      </w:r>
      <w:r>
        <w:rPr>
          <w:sz w:val="28"/>
          <w:lang w:val="en-US"/>
        </w:rPr>
        <w:t>;</w:t>
      </w:r>
      <w:r>
        <w:rPr>
          <w:sz w:val="28"/>
        </w:rPr>
        <w:t xml:space="preserve"> за регистрацию взимается регистрационный сбор. Профсоюзы освобождаются от уплаты сбора.</w:t>
      </w:r>
    </w:p>
    <w:p w:rsidR="00437509" w:rsidRDefault="00437509">
      <w:pPr>
        <w:pStyle w:val="21"/>
        <w:ind w:left="142" w:firstLine="142"/>
        <w:jc w:val="both"/>
      </w:pPr>
      <w:r>
        <w:t>Участники (учредители) общественных и религиозных организаций  не имеют  никаких имущественных прав по отношению к созданным  ими  юридическим лицам.</w:t>
      </w:r>
    </w:p>
    <w:p w:rsidR="00437509" w:rsidRDefault="00437509">
      <w:pPr>
        <w:numPr>
          <w:ilvl w:val="0"/>
          <w:numId w:val="8"/>
        </w:numPr>
        <w:rPr>
          <w:b/>
          <w:sz w:val="28"/>
        </w:rPr>
      </w:pPr>
      <w:r>
        <w:rPr>
          <w:b/>
          <w:sz w:val="28"/>
        </w:rPr>
        <w:t>Фондов</w:t>
      </w:r>
    </w:p>
    <w:p w:rsidR="00437509" w:rsidRDefault="00437509">
      <w:pPr>
        <w:ind w:left="142" w:firstLine="142"/>
        <w:rPr>
          <w:sz w:val="28"/>
        </w:rPr>
      </w:pPr>
      <w:r>
        <w:rPr>
          <w:sz w:val="28"/>
        </w:rPr>
        <w:t>Фонд – не имеющая членства некоммерческая организация, учрежденная гражданами или юридическими лицами на основе добровольных имущественных взносов, преследующая социальные, культурные, образовательные, благотворительные и иные общественно-полезные цели. Имущество, переданное фонду его учредителями, является собственностью фонда и используется для целей, определенных уставом.</w:t>
      </w:r>
    </w:p>
    <w:p w:rsidR="00437509" w:rsidRDefault="00437509">
      <w:pPr>
        <w:ind w:left="142" w:firstLine="142"/>
        <w:rPr>
          <w:sz w:val="28"/>
        </w:rPr>
      </w:pPr>
      <w:r>
        <w:rPr>
          <w:sz w:val="28"/>
        </w:rPr>
        <w:t>В целях усиления контроля за деятельностью фонда в обязательном порядке создается попечительский Совет. Решение о ликвидации фонда принимается судом.</w:t>
      </w:r>
    </w:p>
    <w:p w:rsidR="00437509" w:rsidRDefault="00437509">
      <w:pPr>
        <w:numPr>
          <w:ilvl w:val="0"/>
          <w:numId w:val="8"/>
        </w:numPr>
        <w:rPr>
          <w:b/>
          <w:sz w:val="28"/>
        </w:rPr>
      </w:pPr>
      <w:r>
        <w:rPr>
          <w:b/>
          <w:sz w:val="28"/>
        </w:rPr>
        <w:t>Учреждений</w:t>
      </w:r>
    </w:p>
    <w:p w:rsidR="00437509" w:rsidRDefault="00437509">
      <w:pPr>
        <w:ind w:left="142" w:firstLine="142"/>
        <w:rPr>
          <w:sz w:val="28"/>
        </w:rPr>
      </w:pPr>
      <w:r>
        <w:rPr>
          <w:sz w:val="28"/>
        </w:rPr>
        <w:t xml:space="preserve">Учреждение – это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Переданное ему имущество закреплено на праве оперативного управления, и учреждение ограничено в своих правах на распоряжение этим имуществом. Учреждение отвечает по своим обязательствам находящимися в своем </w:t>
      </w:r>
      <w:r>
        <w:rPr>
          <w:sz w:val="28"/>
        </w:rPr>
        <w:lastRenderedPageBreak/>
        <w:t>распоряжении денежными средствами, а при их недостаче – дополнительную ответственность по обязательствам учреждения несет собственник имущества.</w:t>
      </w:r>
    </w:p>
    <w:p w:rsidR="00437509" w:rsidRDefault="00437509">
      <w:pPr>
        <w:numPr>
          <w:ilvl w:val="0"/>
          <w:numId w:val="8"/>
        </w:numPr>
        <w:rPr>
          <w:b/>
          <w:sz w:val="28"/>
        </w:rPr>
      </w:pPr>
      <w:r>
        <w:rPr>
          <w:b/>
          <w:sz w:val="28"/>
        </w:rPr>
        <w:t>Объединений юридических лиц (ассоциаций и союзов)</w:t>
      </w:r>
    </w:p>
    <w:p w:rsidR="00437509" w:rsidRDefault="00437509">
      <w:pPr>
        <w:ind w:left="142" w:firstLine="142"/>
        <w:rPr>
          <w:sz w:val="28"/>
        </w:rPr>
      </w:pPr>
      <w:r>
        <w:rPr>
          <w:sz w:val="28"/>
        </w:rPr>
        <w:t>Ассоциации и союзы создаются коммерческими организациями для координации их предпринимательской деятельности, а также для предоставления и защиты общих имущественных интересов. Правовая основа – договор. Объединение в ассоциацию или союз – добровольное. Члены ассоциации (союза) сохраняют свою юридическую самостоятельность; ассоциация (союз) не отвечает по обязательствам своих членов, которые несут дополнительную ответственность по ее обязательствам.</w:t>
      </w:r>
    </w:p>
    <w:p w:rsidR="00437509" w:rsidRDefault="00437509">
      <w:pPr>
        <w:rPr>
          <w:sz w:val="28"/>
        </w:rPr>
      </w:pPr>
      <w:r>
        <w:rPr>
          <w:sz w:val="28"/>
        </w:rPr>
        <w:t>Члены ассоциации (союза) вправе:</w:t>
      </w:r>
    </w:p>
    <w:p w:rsidR="00437509" w:rsidRDefault="00437509">
      <w:pPr>
        <w:numPr>
          <w:ilvl w:val="0"/>
          <w:numId w:val="6"/>
        </w:numPr>
        <w:tabs>
          <w:tab w:val="clear" w:pos="360"/>
          <w:tab w:val="num" w:pos="567"/>
        </w:tabs>
        <w:ind w:left="567"/>
        <w:rPr>
          <w:sz w:val="28"/>
        </w:rPr>
      </w:pPr>
      <w:r>
        <w:rPr>
          <w:sz w:val="28"/>
        </w:rPr>
        <w:t>безвозмездно пользоваться ее услугами;</w:t>
      </w:r>
    </w:p>
    <w:p w:rsidR="00437509" w:rsidRDefault="00437509">
      <w:pPr>
        <w:numPr>
          <w:ilvl w:val="0"/>
          <w:numId w:val="6"/>
        </w:numPr>
        <w:tabs>
          <w:tab w:val="clear" w:pos="360"/>
          <w:tab w:val="num" w:pos="567"/>
        </w:tabs>
        <w:ind w:left="567"/>
        <w:rPr>
          <w:sz w:val="28"/>
        </w:rPr>
      </w:pPr>
      <w:r>
        <w:rPr>
          <w:sz w:val="28"/>
        </w:rPr>
        <w:t>по своему усмотрению выйти из ассоциации (союза) по окончании финансового года, в этом случае он не несет дополнительную ответственность по обязательствам ассоциации (союза) пропорционально своему взносу в течение 2 лет с момента выхода.</w:t>
      </w:r>
    </w:p>
    <w:p w:rsidR="00437509" w:rsidRDefault="00437509">
      <w:pPr>
        <w:pStyle w:val="21"/>
      </w:pPr>
      <w:r>
        <w:t>Член ассоциации (союза) может быть исключен из нее по решению остающихся участников только в порядке и случаях, установленных учредительными документами ассоциации (союза). С согласия членов ассоциации (союза) в нее может войти новый участник.</w:t>
      </w:r>
    </w:p>
    <w:p w:rsidR="00437509" w:rsidRDefault="00437509">
      <w:pPr>
        <w:rPr>
          <w:sz w:val="28"/>
        </w:rPr>
      </w:pPr>
    </w:p>
    <w:p w:rsidR="00437509" w:rsidRDefault="00437509">
      <w:pPr>
        <w:jc w:val="center"/>
        <w:rPr>
          <w:b/>
          <w:sz w:val="32"/>
        </w:rPr>
      </w:pPr>
      <w:r>
        <w:rPr>
          <w:b/>
          <w:sz w:val="32"/>
        </w:rPr>
        <w:br w:type="page"/>
      </w:r>
      <w:r>
        <w:rPr>
          <w:b/>
          <w:sz w:val="32"/>
        </w:rPr>
        <w:lastRenderedPageBreak/>
        <w:t>Объединения юридических лиц.</w:t>
      </w:r>
    </w:p>
    <w:p w:rsidR="00437509" w:rsidRDefault="00437509">
      <w:pPr>
        <w:pStyle w:val="21"/>
      </w:pPr>
      <w:r>
        <w:t>Согласно гражданскому кодексу (Ст.121), коммерческие организации могут создавать некоммерческие объединения (ассоциации, союзы) в целях координации своей предпринимательской деятельности.</w:t>
      </w:r>
    </w:p>
    <w:p w:rsidR="00437509" w:rsidRDefault="00437509">
      <w:pPr>
        <w:rPr>
          <w:sz w:val="28"/>
        </w:rPr>
      </w:pPr>
      <w:r>
        <w:rPr>
          <w:sz w:val="28"/>
        </w:rPr>
        <w:t xml:space="preserve">К объединениям предприятий относятся: </w:t>
      </w:r>
    </w:p>
    <w:p w:rsidR="00437509" w:rsidRDefault="00437509">
      <w:pPr>
        <w:numPr>
          <w:ilvl w:val="0"/>
          <w:numId w:val="10"/>
        </w:numPr>
        <w:rPr>
          <w:sz w:val="28"/>
        </w:rPr>
      </w:pPr>
      <w:r>
        <w:rPr>
          <w:sz w:val="28"/>
        </w:rPr>
        <w:t>ассоциации</w:t>
      </w:r>
    </w:p>
    <w:p w:rsidR="00437509" w:rsidRDefault="00437509">
      <w:pPr>
        <w:numPr>
          <w:ilvl w:val="0"/>
          <w:numId w:val="10"/>
        </w:numPr>
        <w:rPr>
          <w:sz w:val="28"/>
        </w:rPr>
      </w:pPr>
      <w:r>
        <w:rPr>
          <w:sz w:val="28"/>
        </w:rPr>
        <w:t>концерны</w:t>
      </w:r>
    </w:p>
    <w:p w:rsidR="00437509" w:rsidRDefault="00437509">
      <w:pPr>
        <w:numPr>
          <w:ilvl w:val="0"/>
          <w:numId w:val="10"/>
        </w:numPr>
        <w:rPr>
          <w:sz w:val="28"/>
        </w:rPr>
      </w:pPr>
      <w:r>
        <w:rPr>
          <w:sz w:val="28"/>
        </w:rPr>
        <w:t>консорциумы</w:t>
      </w:r>
    </w:p>
    <w:p w:rsidR="00437509" w:rsidRDefault="00437509">
      <w:pPr>
        <w:numPr>
          <w:ilvl w:val="0"/>
          <w:numId w:val="10"/>
        </w:numPr>
        <w:rPr>
          <w:sz w:val="28"/>
        </w:rPr>
      </w:pPr>
      <w:r>
        <w:rPr>
          <w:sz w:val="28"/>
        </w:rPr>
        <w:t>межотраслевые и региональные союзы</w:t>
      </w:r>
    </w:p>
    <w:p w:rsidR="00437509" w:rsidRDefault="00437509">
      <w:pPr>
        <w:numPr>
          <w:ilvl w:val="0"/>
          <w:numId w:val="10"/>
        </w:numPr>
        <w:rPr>
          <w:sz w:val="28"/>
        </w:rPr>
      </w:pPr>
      <w:r>
        <w:rPr>
          <w:sz w:val="28"/>
        </w:rPr>
        <w:t>финансово-промышленные группы</w:t>
      </w:r>
    </w:p>
    <w:p w:rsidR="00437509" w:rsidRDefault="00437509">
      <w:pPr>
        <w:numPr>
          <w:ilvl w:val="0"/>
          <w:numId w:val="10"/>
        </w:numPr>
        <w:rPr>
          <w:sz w:val="28"/>
        </w:rPr>
      </w:pPr>
      <w:r>
        <w:rPr>
          <w:sz w:val="28"/>
        </w:rPr>
        <w:t>холдинги и др.</w:t>
      </w:r>
    </w:p>
    <w:p w:rsidR="00437509" w:rsidRDefault="00437509">
      <w:pPr>
        <w:rPr>
          <w:sz w:val="28"/>
        </w:rPr>
      </w:pPr>
      <w:r>
        <w:rPr>
          <w:sz w:val="28"/>
        </w:rPr>
        <w:t>Холдинги и финансово-промышленные группы (ФПГ) создаются с целью повышения инвестиционной деятельности в стране и повышения эффективности функционирования как государственных, так и частных предприятий.</w:t>
      </w:r>
    </w:p>
    <w:p w:rsidR="00437509" w:rsidRDefault="00437509">
      <w:pPr>
        <w:rPr>
          <w:sz w:val="28"/>
        </w:rPr>
      </w:pPr>
      <w:r>
        <w:rPr>
          <w:i/>
          <w:sz w:val="28"/>
        </w:rPr>
        <w:t>Холдинг</w:t>
      </w:r>
      <w:r>
        <w:rPr>
          <w:sz w:val="28"/>
        </w:rPr>
        <w:t xml:space="preserve"> – это акционерная компания, использующая свой капитал для приобретения акций других компаний. В активы холдинга входят контрольные пакеты акций дочерних предприятий, которые не могут владеть акциями самой холдинговой компании. </w:t>
      </w:r>
    </w:p>
    <w:p w:rsidR="00437509" w:rsidRDefault="00437509">
      <w:pPr>
        <w:rPr>
          <w:sz w:val="28"/>
        </w:rPr>
      </w:pPr>
      <w:r>
        <w:rPr>
          <w:sz w:val="28"/>
        </w:rPr>
        <w:t>Холдинговые системы включают головную (материнскую) фирму, дочерние и внучатые фирмы. Материнская фирма реально распоряжается собственностью дочерних компаний. Это приводит к концентрации капитала, облегчает решение крупных финансовых и хозяйственных проблем, обеспечивает слаженность действий множества взаимосвязанных компаний.</w:t>
      </w:r>
    </w:p>
    <w:p w:rsidR="00437509" w:rsidRDefault="00437509">
      <w:pPr>
        <w:rPr>
          <w:sz w:val="28"/>
        </w:rPr>
      </w:pPr>
      <w:r>
        <w:rPr>
          <w:sz w:val="28"/>
        </w:rPr>
        <w:t>Основные преимущества холдинговой компании заключаются в том, что они борются с конкурентами своей объединенностью, консолидацией усилий.</w:t>
      </w:r>
    </w:p>
    <w:p w:rsidR="00437509" w:rsidRDefault="00437509">
      <w:pPr>
        <w:rPr>
          <w:sz w:val="28"/>
        </w:rPr>
      </w:pPr>
      <w:r>
        <w:rPr>
          <w:sz w:val="28"/>
        </w:rPr>
        <w:t>Положительные стороны деятельности холдинга:</w:t>
      </w:r>
    </w:p>
    <w:p w:rsidR="00437509" w:rsidRDefault="00437509">
      <w:pPr>
        <w:numPr>
          <w:ilvl w:val="0"/>
          <w:numId w:val="11"/>
        </w:numPr>
        <w:rPr>
          <w:sz w:val="28"/>
        </w:rPr>
      </w:pPr>
      <w:r>
        <w:rPr>
          <w:sz w:val="28"/>
        </w:rPr>
        <w:t>возможность использовать увеличение размеров сбыта и производства;</w:t>
      </w:r>
    </w:p>
    <w:p w:rsidR="00437509" w:rsidRDefault="00437509">
      <w:pPr>
        <w:numPr>
          <w:ilvl w:val="0"/>
          <w:numId w:val="11"/>
        </w:numPr>
        <w:rPr>
          <w:sz w:val="28"/>
        </w:rPr>
      </w:pPr>
      <w:r>
        <w:rPr>
          <w:sz w:val="28"/>
        </w:rPr>
        <w:t>возможность достичь высокой эффективности в международном движении капитала;</w:t>
      </w:r>
    </w:p>
    <w:p w:rsidR="00437509" w:rsidRDefault="00437509">
      <w:pPr>
        <w:numPr>
          <w:ilvl w:val="0"/>
          <w:numId w:val="11"/>
        </w:numPr>
        <w:rPr>
          <w:sz w:val="28"/>
        </w:rPr>
      </w:pPr>
      <w:r>
        <w:rPr>
          <w:sz w:val="28"/>
        </w:rPr>
        <w:t>возможность амортизировать негативное воздействие государства на предприятия.</w:t>
      </w:r>
    </w:p>
    <w:p w:rsidR="00437509" w:rsidRDefault="00437509">
      <w:pPr>
        <w:rPr>
          <w:sz w:val="28"/>
        </w:rPr>
      </w:pPr>
    </w:p>
    <w:p w:rsidR="00437509" w:rsidRDefault="00437509">
      <w:pPr>
        <w:rPr>
          <w:sz w:val="28"/>
        </w:rPr>
      </w:pPr>
      <w:r>
        <w:rPr>
          <w:b/>
          <w:sz w:val="28"/>
        </w:rPr>
        <w:t>Финансово-промышленные группы (ФПГ)</w:t>
      </w:r>
      <w:r>
        <w:rPr>
          <w:sz w:val="28"/>
        </w:rPr>
        <w:t>.</w:t>
      </w:r>
    </w:p>
    <w:p w:rsidR="00437509" w:rsidRDefault="00437509">
      <w:pPr>
        <w:rPr>
          <w:sz w:val="28"/>
        </w:rPr>
      </w:pPr>
      <w:r>
        <w:rPr>
          <w:sz w:val="28"/>
        </w:rPr>
        <w:t>В России ФПГ стали формироваться на основе Указа Президента «О создании ФПГ и порядке их создания» от 5 декабря 1993г. Указ предусматривал 3 возможности их образования:</w:t>
      </w:r>
    </w:p>
    <w:p w:rsidR="00437509" w:rsidRDefault="00437509">
      <w:pPr>
        <w:numPr>
          <w:ilvl w:val="0"/>
          <w:numId w:val="12"/>
        </w:numPr>
        <w:rPr>
          <w:sz w:val="28"/>
        </w:rPr>
      </w:pPr>
      <w:r>
        <w:rPr>
          <w:sz w:val="28"/>
        </w:rPr>
        <w:t>на основе договорного объединения частных предприятий</w:t>
      </w:r>
    </w:p>
    <w:p w:rsidR="00437509" w:rsidRDefault="00437509">
      <w:pPr>
        <w:numPr>
          <w:ilvl w:val="0"/>
          <w:numId w:val="12"/>
        </w:numPr>
        <w:rPr>
          <w:sz w:val="28"/>
        </w:rPr>
      </w:pPr>
      <w:r>
        <w:rPr>
          <w:sz w:val="28"/>
        </w:rPr>
        <w:lastRenderedPageBreak/>
        <w:t>по решению Правительства с участием государственных предприятий</w:t>
      </w:r>
    </w:p>
    <w:p w:rsidR="00437509" w:rsidRDefault="00437509">
      <w:pPr>
        <w:numPr>
          <w:ilvl w:val="0"/>
          <w:numId w:val="12"/>
        </w:numPr>
        <w:rPr>
          <w:sz w:val="28"/>
        </w:rPr>
      </w:pPr>
      <w:r>
        <w:rPr>
          <w:sz w:val="28"/>
        </w:rPr>
        <w:t>по межправительственным соглашениям</w:t>
      </w:r>
    </w:p>
    <w:p w:rsidR="00437509" w:rsidRDefault="00437509">
      <w:pPr>
        <w:rPr>
          <w:sz w:val="28"/>
        </w:rPr>
      </w:pPr>
      <w:r>
        <w:rPr>
          <w:sz w:val="28"/>
        </w:rPr>
        <w:t>Цели создания ФПГ:</w:t>
      </w:r>
    </w:p>
    <w:p w:rsidR="00437509" w:rsidRDefault="00437509">
      <w:pPr>
        <w:numPr>
          <w:ilvl w:val="0"/>
          <w:numId w:val="6"/>
        </w:numPr>
        <w:rPr>
          <w:sz w:val="28"/>
        </w:rPr>
      </w:pPr>
      <w:r>
        <w:rPr>
          <w:sz w:val="28"/>
        </w:rPr>
        <w:t>привлечение инвестиций;</w:t>
      </w:r>
    </w:p>
    <w:p w:rsidR="00437509" w:rsidRDefault="00437509">
      <w:pPr>
        <w:numPr>
          <w:ilvl w:val="0"/>
          <w:numId w:val="6"/>
        </w:numPr>
        <w:rPr>
          <w:sz w:val="28"/>
        </w:rPr>
      </w:pPr>
      <w:r>
        <w:rPr>
          <w:sz w:val="28"/>
        </w:rPr>
        <w:t>восстановление кооперированных и технологических связей между  предпринимателями;</w:t>
      </w:r>
    </w:p>
    <w:p w:rsidR="00437509" w:rsidRDefault="00437509">
      <w:pPr>
        <w:numPr>
          <w:ilvl w:val="0"/>
          <w:numId w:val="6"/>
        </w:numPr>
        <w:rPr>
          <w:sz w:val="28"/>
        </w:rPr>
      </w:pPr>
      <w:r>
        <w:rPr>
          <w:sz w:val="28"/>
        </w:rPr>
        <w:t>повышение эффективности производства.</w:t>
      </w:r>
    </w:p>
    <w:p w:rsidR="00437509" w:rsidRDefault="00437509">
      <w:pPr>
        <w:rPr>
          <w:sz w:val="28"/>
        </w:rPr>
      </w:pPr>
    </w:p>
    <w:p w:rsidR="00437509" w:rsidRDefault="00437509">
      <w:pPr>
        <w:rPr>
          <w:sz w:val="28"/>
        </w:rPr>
      </w:pPr>
      <w:r>
        <w:rPr>
          <w:sz w:val="28"/>
        </w:rPr>
        <w:t>Отличительные признаки ФПГ:</w:t>
      </w:r>
    </w:p>
    <w:p w:rsidR="00437509" w:rsidRDefault="00437509">
      <w:pPr>
        <w:numPr>
          <w:ilvl w:val="0"/>
          <w:numId w:val="13"/>
        </w:numPr>
        <w:rPr>
          <w:sz w:val="28"/>
        </w:rPr>
      </w:pPr>
      <w:r>
        <w:rPr>
          <w:sz w:val="28"/>
        </w:rPr>
        <w:t>Ядром группы обычно служит какая-либо финансовая компания (банк, Сбербанк, страховая компания);</w:t>
      </w:r>
    </w:p>
    <w:p w:rsidR="00437509" w:rsidRDefault="00437509">
      <w:pPr>
        <w:numPr>
          <w:ilvl w:val="0"/>
          <w:numId w:val="13"/>
        </w:numPr>
        <w:rPr>
          <w:sz w:val="28"/>
        </w:rPr>
      </w:pPr>
      <w:r>
        <w:rPr>
          <w:sz w:val="28"/>
        </w:rPr>
        <w:t>Иногда ФПГ основана на структуре торгового дома;</w:t>
      </w:r>
    </w:p>
    <w:p w:rsidR="00437509" w:rsidRDefault="00437509">
      <w:pPr>
        <w:numPr>
          <w:ilvl w:val="0"/>
          <w:numId w:val="13"/>
        </w:numPr>
        <w:rPr>
          <w:sz w:val="28"/>
        </w:rPr>
      </w:pPr>
      <w:r>
        <w:rPr>
          <w:sz w:val="28"/>
        </w:rPr>
        <w:t>Важную роль играет участие промышленной части, которую составляет предприятия различных отраслей.</w:t>
      </w:r>
    </w:p>
    <w:p w:rsidR="00437509" w:rsidRDefault="00437509">
      <w:pPr>
        <w:rPr>
          <w:sz w:val="28"/>
        </w:rPr>
      </w:pPr>
      <w:r>
        <w:rPr>
          <w:sz w:val="28"/>
        </w:rPr>
        <w:t>Преимуществами ФПГ являются:</w:t>
      </w:r>
    </w:p>
    <w:p w:rsidR="00437509" w:rsidRDefault="00437509">
      <w:pPr>
        <w:numPr>
          <w:ilvl w:val="0"/>
          <w:numId w:val="6"/>
        </w:numPr>
        <w:rPr>
          <w:sz w:val="28"/>
        </w:rPr>
      </w:pPr>
      <w:r>
        <w:rPr>
          <w:sz w:val="28"/>
        </w:rPr>
        <w:t>органическое взаимодействие финансового и промышленного капитала;</w:t>
      </w:r>
    </w:p>
    <w:p w:rsidR="00437509" w:rsidRDefault="00437509">
      <w:pPr>
        <w:numPr>
          <w:ilvl w:val="0"/>
          <w:numId w:val="6"/>
        </w:numPr>
        <w:rPr>
          <w:sz w:val="28"/>
        </w:rPr>
      </w:pPr>
      <w:r>
        <w:rPr>
          <w:sz w:val="28"/>
        </w:rPr>
        <w:t>единая политика ценообразования;</w:t>
      </w:r>
    </w:p>
    <w:p w:rsidR="00437509" w:rsidRDefault="00437509">
      <w:pPr>
        <w:numPr>
          <w:ilvl w:val="0"/>
          <w:numId w:val="6"/>
        </w:numPr>
        <w:rPr>
          <w:sz w:val="28"/>
        </w:rPr>
      </w:pPr>
      <w:r>
        <w:rPr>
          <w:sz w:val="28"/>
        </w:rPr>
        <w:t>развитие процесса кооперации производства.</w:t>
      </w:r>
    </w:p>
    <w:p w:rsidR="00437509" w:rsidRDefault="00437509">
      <w:pPr>
        <w:rPr>
          <w:sz w:val="28"/>
        </w:rPr>
      </w:pPr>
      <w:r>
        <w:rPr>
          <w:sz w:val="28"/>
        </w:rPr>
        <w:t>ФПГ объединяет 3 типа организаций:</w:t>
      </w:r>
    </w:p>
    <w:p w:rsidR="00437509" w:rsidRDefault="00437509">
      <w:pPr>
        <w:numPr>
          <w:ilvl w:val="0"/>
          <w:numId w:val="14"/>
        </w:numPr>
        <w:rPr>
          <w:sz w:val="28"/>
        </w:rPr>
      </w:pPr>
      <w:r>
        <w:rPr>
          <w:sz w:val="28"/>
        </w:rPr>
        <w:t>торговые организации</w:t>
      </w:r>
    </w:p>
    <w:p w:rsidR="00437509" w:rsidRDefault="007438A4">
      <w:pPr>
        <w:numPr>
          <w:ilvl w:val="0"/>
          <w:numId w:val="14"/>
        </w:numPr>
        <w:rPr>
          <w:sz w:val="28"/>
        </w:rPr>
      </w:pPr>
      <w:r>
        <w:rPr>
          <w:noProof/>
          <w:sz w:val="28"/>
        </w:rPr>
        <w:pict>
          <v:group id="_x0000_s1087" style="position:absolute;left:0;text-align:left;margin-left:-61.05pt;margin-top:41.85pt;width:540pt;height:312.2pt;z-index:251679232" coordorigin="576,1676" coordsize="10800,6244" o:allowincell="f">
            <v:line id="_x0000_s1088" style="position:absolute" from="5904,3888" to="5904,6480"/>
            <v:line id="_x0000_s1089" style="position:absolute" from="1008,3024" to="1008,7776"/>
            <v:line id="_x0000_s1090" style="position:absolute" from="10944,3024" to="10944,7632"/>
            <v:rect id="_x0000_s1091" style="position:absolute;left:2589;top:1676;width:6912;height:2068">
              <v:textbox style="mso-next-textbox:#_x0000_s1091">
                <w:txbxContent>
                  <w:p w:rsidR="00437509" w:rsidRDefault="00437509">
                    <w:pPr>
                      <w:jc w:val="center"/>
                      <w:rPr>
                        <w:sz w:val="32"/>
                      </w:rPr>
                    </w:pPr>
                  </w:p>
                  <w:p w:rsidR="00437509" w:rsidRDefault="00437509">
                    <w:pPr>
                      <w:jc w:val="center"/>
                      <w:rPr>
                        <w:sz w:val="32"/>
                      </w:rPr>
                    </w:pPr>
                  </w:p>
                  <w:p w:rsidR="00437509" w:rsidRDefault="00437509">
                    <w:pPr>
                      <w:pStyle w:val="3"/>
                      <w:rPr>
                        <w:sz w:val="44"/>
                      </w:rPr>
                    </w:pPr>
                    <w:r>
                      <w:rPr>
                        <w:sz w:val="44"/>
                      </w:rPr>
                      <w:t>ФПГ</w:t>
                    </w:r>
                  </w:p>
                  <w:p w:rsidR="00437509" w:rsidRDefault="00437509"/>
                </w:txbxContent>
              </v:textbox>
            </v:rect>
            <v:rect id="_x0000_s1092" style="position:absolute;left:576;top:2448;width:3312;height:864">
              <v:textbox style="mso-next-textbox:#_x0000_s1092">
                <w:txbxContent>
                  <w:p w:rsidR="00437509" w:rsidRDefault="00437509">
                    <w:pPr>
                      <w:pStyle w:val="20"/>
                    </w:pPr>
                    <w:r>
                      <w:t>Торговые организации</w:t>
                    </w:r>
                  </w:p>
                </w:txbxContent>
              </v:textbox>
            </v:rect>
            <v:rect id="_x0000_s1093" style="position:absolute;left:7776;top:2448;width:3600;height:864">
              <v:textbox style="mso-next-textbox:#_x0000_s1093">
                <w:txbxContent>
                  <w:p w:rsidR="00437509" w:rsidRDefault="00437509">
                    <w:pPr>
                      <w:pStyle w:val="20"/>
                    </w:pPr>
                    <w:r>
                      <w:t>Кредитно-финансовые организации</w:t>
                    </w:r>
                  </w:p>
                </w:txbxContent>
              </v:textbox>
            </v:rect>
            <v:rect id="_x0000_s1094" style="position:absolute;left:576;top:4176;width:3312;height:720">
              <v:textbox style="mso-next-textbox:#_x0000_s1094">
                <w:txbxContent>
                  <w:p w:rsidR="00437509" w:rsidRDefault="00437509">
                    <w:pPr>
                      <w:pStyle w:val="2"/>
                    </w:pPr>
                    <w:r>
                      <w:t>Торговые дома</w:t>
                    </w:r>
                  </w:p>
                </w:txbxContent>
              </v:textbox>
            </v:rect>
            <v:rect id="_x0000_s1095" style="position:absolute;left:576;top:5184;width:3312;height:720">
              <v:textbox style="mso-next-textbox:#_x0000_s1095">
                <w:txbxContent>
                  <w:p w:rsidR="00437509" w:rsidRDefault="00437509">
                    <w:pPr>
                      <w:pStyle w:val="a3"/>
                    </w:pPr>
                    <w:r>
                      <w:t>Розничные и оптовые магазины</w:t>
                    </w:r>
                  </w:p>
                </w:txbxContent>
              </v:textbox>
            </v:rect>
            <v:rect id="_x0000_s1096" style="position:absolute;left:576;top:6192;width:3312;height:720">
              <v:textbox style="mso-next-textbox:#_x0000_s1096">
                <w:txbxContent>
                  <w:p w:rsidR="00437509" w:rsidRDefault="00437509">
                    <w:pPr>
                      <w:pStyle w:val="a3"/>
                    </w:pPr>
                    <w:r>
                      <w:t>Посреднические организации</w:t>
                    </w:r>
                  </w:p>
                </w:txbxContent>
              </v:textbox>
            </v:rect>
            <v:rect id="_x0000_s1097" style="position:absolute;left:576;top:7200;width:3312;height:720">
              <v:textbox style="mso-next-textbox:#_x0000_s1097">
                <w:txbxContent>
                  <w:p w:rsidR="00437509" w:rsidRDefault="00437509">
                    <w:pPr>
                      <w:pStyle w:val="2"/>
                    </w:pPr>
                    <w:r>
                      <w:t>Транспортные организации</w:t>
                    </w:r>
                  </w:p>
                </w:txbxContent>
              </v:textbox>
            </v:rect>
            <v:rect id="_x0000_s1098" style="position:absolute;left:8064;top:4176;width:3312;height:720">
              <v:textbox style="mso-next-textbox:#_x0000_s1098">
                <w:txbxContent>
                  <w:p w:rsidR="00437509" w:rsidRDefault="00437509">
                    <w:pPr>
                      <w:pStyle w:val="2"/>
                    </w:pPr>
                    <w:r>
                      <w:t>Банки</w:t>
                    </w:r>
                  </w:p>
                </w:txbxContent>
              </v:textbox>
            </v:rect>
            <v:rect id="_x0000_s1099" style="position:absolute;left:8064;top:5184;width:3312;height:720">
              <v:textbox style="mso-next-textbox:#_x0000_s1099">
                <w:txbxContent>
                  <w:p w:rsidR="00437509" w:rsidRDefault="00437509">
                    <w:pPr>
                      <w:pStyle w:val="2"/>
                    </w:pPr>
                    <w:r>
                      <w:t>Пенсионные фонды</w:t>
                    </w:r>
                  </w:p>
                </w:txbxContent>
              </v:textbox>
            </v:rect>
            <v:rect id="_x0000_s1100" style="position:absolute;left:8064;top:6192;width:3312;height:720">
              <v:textbox style="mso-next-textbox:#_x0000_s1100">
                <w:txbxContent>
                  <w:p w:rsidR="00437509" w:rsidRDefault="00437509">
                    <w:pPr>
                      <w:pStyle w:val="2"/>
                    </w:pPr>
                    <w:r>
                      <w:t>Страховые компании</w:t>
                    </w:r>
                  </w:p>
                </w:txbxContent>
              </v:textbox>
            </v:rect>
            <v:rect id="_x0000_s1101" style="position:absolute;left:8064;top:7200;width:3312;height:720">
              <v:textbox style="mso-next-textbox:#_x0000_s1101">
                <w:txbxContent>
                  <w:p w:rsidR="00437509" w:rsidRDefault="00437509">
                    <w:pPr>
                      <w:jc w:val="center"/>
                      <w:rPr>
                        <w:sz w:val="24"/>
                      </w:rPr>
                    </w:pPr>
                    <w:r>
                      <w:rPr>
                        <w:sz w:val="24"/>
                      </w:rPr>
                      <w:t>Инвестиционные компании</w:t>
                    </w:r>
                  </w:p>
                </w:txbxContent>
              </v:textbox>
            </v:rect>
            <v:rect id="_x0000_s1102" style="position:absolute;left:4320;top:3456;width:3168;height:864">
              <v:textbox style="mso-next-textbox:#_x0000_s1102">
                <w:txbxContent>
                  <w:p w:rsidR="00437509" w:rsidRDefault="00437509">
                    <w:pPr>
                      <w:pStyle w:val="a3"/>
                    </w:pPr>
                    <w:r>
                      <w:t>Промышленные организации</w:t>
                    </w:r>
                  </w:p>
                </w:txbxContent>
              </v:textbox>
            </v:rect>
            <v:rect id="_x0000_s1103" style="position:absolute;left:4320;top:4608;width:3168;height:864">
              <v:textbox style="mso-next-textbox:#_x0000_s1103">
                <w:txbxContent>
                  <w:p w:rsidR="00437509" w:rsidRDefault="00437509">
                    <w:pPr>
                      <w:pStyle w:val="2"/>
                    </w:pPr>
                    <w:r>
                      <w:t>Предприятия</w:t>
                    </w:r>
                  </w:p>
                </w:txbxContent>
              </v:textbox>
            </v:rect>
            <v:rect id="_x0000_s1104" style="position:absolute;left:4320;top:5760;width:3168;height:864">
              <v:textbox style="mso-next-textbox:#_x0000_s1104">
                <w:txbxContent>
                  <w:p w:rsidR="00437509" w:rsidRDefault="00437509">
                    <w:pPr>
                      <w:pStyle w:val="2"/>
                    </w:pPr>
                    <w:r>
                      <w:t>Концерны</w:t>
                    </w:r>
                  </w:p>
                </w:txbxContent>
              </v:textbox>
            </v:rect>
            <w10:wrap type="topAndBottom"/>
          </v:group>
        </w:pict>
      </w:r>
      <w:r w:rsidR="00437509">
        <w:rPr>
          <w:sz w:val="28"/>
        </w:rPr>
        <w:t>промышленные организации</w:t>
      </w:r>
    </w:p>
    <w:p w:rsidR="00437509" w:rsidRDefault="00437509">
      <w:pPr>
        <w:numPr>
          <w:ilvl w:val="0"/>
          <w:numId w:val="14"/>
        </w:numPr>
        <w:rPr>
          <w:sz w:val="28"/>
        </w:rPr>
      </w:pPr>
      <w:r>
        <w:rPr>
          <w:sz w:val="28"/>
        </w:rPr>
        <w:t>кредитно-финансовые организации</w:t>
      </w:r>
    </w:p>
    <w:p w:rsidR="00437509" w:rsidRDefault="00437509">
      <w:pPr>
        <w:pStyle w:val="21"/>
      </w:pPr>
      <w:r>
        <w:br w:type="page"/>
      </w:r>
      <w:r>
        <w:rPr>
          <w:i/>
        </w:rPr>
        <w:lastRenderedPageBreak/>
        <w:t>Предпринимательские союзы</w:t>
      </w:r>
      <w:r>
        <w:t xml:space="preserve"> – это группы независимых компаний, связанных между собой общими целями. Характерной чертой является то, что участие в одном союзе не исключает участия в других видах деятельности. Отдельные фирмы, входящие в предпринимательский союз различаются размерами и ролью, которую они выполняют в пределах союза.</w:t>
      </w:r>
    </w:p>
    <w:p w:rsidR="00437509" w:rsidRDefault="00437509">
      <w:pPr>
        <w:ind w:firstLine="284"/>
        <w:rPr>
          <w:sz w:val="28"/>
        </w:rPr>
      </w:pPr>
      <w:r>
        <w:rPr>
          <w:sz w:val="28"/>
        </w:rPr>
        <w:t>Характерные признаки сетевых предпринимательских союзов:</w:t>
      </w:r>
    </w:p>
    <w:p w:rsidR="00437509" w:rsidRDefault="00437509">
      <w:pPr>
        <w:numPr>
          <w:ilvl w:val="0"/>
          <w:numId w:val="15"/>
        </w:numPr>
        <w:rPr>
          <w:sz w:val="28"/>
        </w:rPr>
      </w:pPr>
      <w:r>
        <w:rPr>
          <w:sz w:val="28"/>
        </w:rPr>
        <w:t>переплетение связей, существующих между поставщиками, покупателями и производителями;</w:t>
      </w:r>
    </w:p>
    <w:p w:rsidR="00437509" w:rsidRDefault="00437509">
      <w:pPr>
        <w:numPr>
          <w:ilvl w:val="0"/>
          <w:numId w:val="15"/>
        </w:numPr>
        <w:rPr>
          <w:sz w:val="28"/>
        </w:rPr>
      </w:pPr>
      <w:r>
        <w:rPr>
          <w:sz w:val="28"/>
        </w:rPr>
        <w:t>долгосрочные отношения между организациями-участниками, при которых каждая из них выступает одновременно как самостоятельная и ведущая.</w:t>
      </w:r>
    </w:p>
    <w:p w:rsidR="00437509" w:rsidRDefault="00437509">
      <w:pPr>
        <w:ind w:firstLine="284"/>
        <w:rPr>
          <w:sz w:val="28"/>
          <w:lang w:val="en-US"/>
        </w:rPr>
      </w:pPr>
      <w:r>
        <w:rPr>
          <w:sz w:val="28"/>
        </w:rPr>
        <w:t>В пределах предпринимательского союза компании могут образовываться как формальные союзы, так и совместные предприятия, где сотрудничество между компаниями очень тесное.</w:t>
      </w:r>
    </w:p>
    <w:p w:rsidR="00437509" w:rsidRDefault="00437509">
      <w:pPr>
        <w:ind w:firstLine="284"/>
        <w:rPr>
          <w:sz w:val="28"/>
        </w:rPr>
      </w:pPr>
      <w:r>
        <w:rPr>
          <w:sz w:val="28"/>
        </w:rPr>
        <w:t>Предпринимательские союзы чаще всего создаются компаниями, которые занимаются аналогичными видами деятельности.</w:t>
      </w:r>
    </w:p>
    <w:p w:rsidR="00437509" w:rsidRDefault="00437509">
      <w:pPr>
        <w:ind w:firstLine="284"/>
        <w:rPr>
          <w:sz w:val="28"/>
        </w:rPr>
      </w:pPr>
      <w:r>
        <w:rPr>
          <w:sz w:val="28"/>
        </w:rPr>
        <w:t>Самостоятельным видом предпринимательского союза является объединение нескольких союзов совместными инвестициями (в том числе на долевой основе). Такие союзы имеют более прочные связи, так как их основу составляют взаимные инвестиции. Партнеры вносят свой вклад в виде денежных фондов, технологий, ноу-хау, персонала, специалистов.</w:t>
      </w:r>
    </w:p>
    <w:p w:rsidR="00437509" w:rsidRDefault="00437509">
      <w:pPr>
        <w:ind w:firstLine="284"/>
        <w:rPr>
          <w:sz w:val="28"/>
        </w:rPr>
      </w:pPr>
      <w:r>
        <w:rPr>
          <w:sz w:val="28"/>
        </w:rPr>
        <w:t>Участники союзов на основе долевых инвестиций сохраняют полную самостоятельность в ведении своих дел, определении стратегии, распределении прибыли. Большая часть союзов на основе долевых инвестиций создается для проведения совместных исследований, обмена технологиями, кооперации в производстве новых товаров.</w:t>
      </w:r>
    </w:p>
    <w:p w:rsidR="00437509" w:rsidRDefault="00437509">
      <w:pPr>
        <w:rPr>
          <w:sz w:val="28"/>
        </w:rPr>
      </w:pPr>
    </w:p>
    <w:p w:rsidR="00437509" w:rsidRDefault="00437509">
      <w:pPr>
        <w:jc w:val="center"/>
        <w:rPr>
          <w:b/>
          <w:sz w:val="32"/>
        </w:rPr>
      </w:pPr>
      <w:r>
        <w:rPr>
          <w:b/>
          <w:sz w:val="32"/>
        </w:rPr>
        <w:br w:type="page"/>
        <w:t>Концепция реформирования предприятий в рыночных условиях.</w:t>
      </w:r>
    </w:p>
    <w:p w:rsidR="00437509" w:rsidRDefault="00437509">
      <w:pPr>
        <w:pStyle w:val="21"/>
      </w:pPr>
      <w:r>
        <w:t>В настоящее время в условиях перехода к рыночной экономике российские предприятия сталкиваются со следующими проблемами, которые препятствуют их эффективному функционированию.</w:t>
      </w:r>
    </w:p>
    <w:p w:rsidR="00437509" w:rsidRDefault="00437509">
      <w:pPr>
        <w:numPr>
          <w:ilvl w:val="0"/>
          <w:numId w:val="16"/>
        </w:numPr>
        <w:rPr>
          <w:sz w:val="28"/>
        </w:rPr>
      </w:pPr>
      <w:r>
        <w:rPr>
          <w:sz w:val="28"/>
        </w:rPr>
        <w:t>неэффективность системы управления, вызванная рядом факторов:</w:t>
      </w:r>
    </w:p>
    <w:p w:rsidR="00437509" w:rsidRDefault="00437509">
      <w:pPr>
        <w:numPr>
          <w:ilvl w:val="0"/>
          <w:numId w:val="6"/>
        </w:numPr>
        <w:rPr>
          <w:sz w:val="28"/>
        </w:rPr>
      </w:pPr>
      <w:r>
        <w:rPr>
          <w:sz w:val="28"/>
        </w:rPr>
        <w:t>на предприятиях отсутствует стратегия деятельности, вследствие чего ориентация идет на краткосрочные результаты, в ущерб среднесрочным и долгосрочным;</w:t>
      </w:r>
    </w:p>
    <w:p w:rsidR="00437509" w:rsidRDefault="00437509">
      <w:pPr>
        <w:numPr>
          <w:ilvl w:val="0"/>
          <w:numId w:val="6"/>
        </w:numPr>
        <w:rPr>
          <w:sz w:val="28"/>
        </w:rPr>
      </w:pPr>
      <w:r>
        <w:rPr>
          <w:sz w:val="28"/>
        </w:rPr>
        <w:t>руководство предприятий и маркетинговые отделы не всегда осведомлены в должной мере по поводу конъюнктуры рынка;</w:t>
      </w:r>
    </w:p>
    <w:p w:rsidR="00437509" w:rsidRDefault="00437509">
      <w:pPr>
        <w:numPr>
          <w:ilvl w:val="0"/>
          <w:numId w:val="6"/>
        </w:numPr>
        <w:rPr>
          <w:sz w:val="28"/>
        </w:rPr>
      </w:pPr>
      <w:r>
        <w:rPr>
          <w:sz w:val="28"/>
        </w:rPr>
        <w:t>уровень квалификации менеджеров и персонала достаточно низок, отсутствует трудовая мотивация работников, падает престиж рабочих и инженерно-технических профессий;</w:t>
      </w:r>
    </w:p>
    <w:p w:rsidR="00437509" w:rsidRDefault="00437509">
      <w:pPr>
        <w:numPr>
          <w:ilvl w:val="0"/>
          <w:numId w:val="6"/>
        </w:numPr>
        <w:rPr>
          <w:sz w:val="28"/>
        </w:rPr>
      </w:pPr>
      <w:r>
        <w:rPr>
          <w:sz w:val="28"/>
        </w:rPr>
        <w:t>эффективность финансового менеджмента и управления издержками производства довольно низка.</w:t>
      </w:r>
    </w:p>
    <w:p w:rsidR="00437509" w:rsidRDefault="00437509">
      <w:pPr>
        <w:numPr>
          <w:ilvl w:val="0"/>
          <w:numId w:val="16"/>
        </w:numPr>
        <w:rPr>
          <w:sz w:val="28"/>
        </w:rPr>
      </w:pPr>
      <w:r>
        <w:rPr>
          <w:sz w:val="28"/>
        </w:rPr>
        <w:t>низкий уровень ответственности руководителей предприятий перед участниками за последствия принимаемых решений, а также финансово-хозяйственные результаты деятельности предприятия.</w:t>
      </w:r>
    </w:p>
    <w:p w:rsidR="00437509" w:rsidRDefault="00437509">
      <w:pPr>
        <w:numPr>
          <w:ilvl w:val="0"/>
          <w:numId w:val="16"/>
        </w:numPr>
        <w:rPr>
          <w:sz w:val="28"/>
        </w:rPr>
      </w:pPr>
      <w:r>
        <w:rPr>
          <w:sz w:val="28"/>
        </w:rPr>
        <w:t>низкие размеры уставного капитала акционерного общества.</w:t>
      </w:r>
    </w:p>
    <w:p w:rsidR="00437509" w:rsidRDefault="00437509">
      <w:pPr>
        <w:numPr>
          <w:ilvl w:val="0"/>
          <w:numId w:val="16"/>
        </w:numPr>
        <w:rPr>
          <w:sz w:val="28"/>
        </w:rPr>
      </w:pPr>
      <w:r>
        <w:rPr>
          <w:sz w:val="28"/>
        </w:rPr>
        <w:t>отсутствие эффективного  механизма исполнения решений судов.</w:t>
      </w:r>
    </w:p>
    <w:p w:rsidR="00437509" w:rsidRDefault="00437509">
      <w:pPr>
        <w:numPr>
          <w:ilvl w:val="0"/>
          <w:numId w:val="16"/>
        </w:numPr>
        <w:rPr>
          <w:sz w:val="28"/>
        </w:rPr>
      </w:pPr>
      <w:r>
        <w:rPr>
          <w:sz w:val="28"/>
        </w:rPr>
        <w:t>расходы на содержание объектов социально-культурного назначения и жилищно-коммунального хозяйства высоки.</w:t>
      </w:r>
    </w:p>
    <w:p w:rsidR="00437509" w:rsidRDefault="00437509">
      <w:pPr>
        <w:numPr>
          <w:ilvl w:val="0"/>
          <w:numId w:val="16"/>
        </w:numPr>
        <w:rPr>
          <w:sz w:val="28"/>
        </w:rPr>
      </w:pPr>
      <w:r>
        <w:rPr>
          <w:sz w:val="28"/>
        </w:rPr>
        <w:t>Низкая конкурентоспособность продукции российских предприятий.</w:t>
      </w:r>
    </w:p>
    <w:p w:rsidR="00437509" w:rsidRDefault="00437509">
      <w:pPr>
        <w:numPr>
          <w:ilvl w:val="0"/>
          <w:numId w:val="16"/>
        </w:numPr>
        <w:rPr>
          <w:sz w:val="28"/>
        </w:rPr>
      </w:pPr>
      <w:r>
        <w:rPr>
          <w:sz w:val="28"/>
        </w:rPr>
        <w:t>Отсутствие достоверной информации о финансово-экономическом состоянии предприятий для акционеров, руководителей предприятия, потенциальных инвесторов и кредиторов, а также для органов исполнительной власти.</w:t>
      </w:r>
    </w:p>
    <w:p w:rsidR="00437509" w:rsidRDefault="00437509">
      <w:pPr>
        <w:ind w:firstLine="284"/>
        <w:rPr>
          <w:sz w:val="28"/>
        </w:rPr>
      </w:pPr>
      <w:r>
        <w:rPr>
          <w:sz w:val="28"/>
        </w:rPr>
        <w:t>В целях ускорения структурной перестройки экономики, повышения качества работы предприятия в рыночных условиях было выпущено Постановление Правительства РФ «О реформе предприятий и иных коммерческих организаций» от 30 сентября 1997г. №1373.</w:t>
      </w:r>
    </w:p>
    <w:p w:rsidR="00437509" w:rsidRDefault="00437509">
      <w:pPr>
        <w:ind w:firstLine="284"/>
        <w:rPr>
          <w:sz w:val="28"/>
        </w:rPr>
      </w:pPr>
      <w:r>
        <w:rPr>
          <w:sz w:val="28"/>
        </w:rPr>
        <w:t>Целью реформы предприятий является их реструктуризация, способствующая улучшению управления на предприятиях, стимулированию их деятельности по повышению эффективности производства и конкурентоспособности выпускаемой продукции, повышению производительности труда, снижению издержек производства, улучшению финансово-экономических результатов деятельности.</w:t>
      </w:r>
    </w:p>
    <w:p w:rsidR="00437509" w:rsidRDefault="00437509">
      <w:pPr>
        <w:pStyle w:val="21"/>
      </w:pPr>
      <w:r>
        <w:t>Реформирование должно было проводиться поэтапно самостоятельно предприятиями.</w:t>
      </w:r>
    </w:p>
    <w:p w:rsidR="00437509" w:rsidRDefault="00437509">
      <w:pPr>
        <w:rPr>
          <w:sz w:val="28"/>
        </w:rPr>
      </w:pPr>
    </w:p>
    <w:p w:rsidR="00437509" w:rsidRDefault="00437509">
      <w:pPr>
        <w:rPr>
          <w:sz w:val="28"/>
          <w:lang w:val="en-US"/>
        </w:rPr>
      </w:pPr>
      <w:r>
        <w:rPr>
          <w:sz w:val="28"/>
        </w:rPr>
        <w:t>Задачи реформирования</w:t>
      </w:r>
      <w:r>
        <w:rPr>
          <w:sz w:val="28"/>
          <w:lang w:val="en-US"/>
        </w:rPr>
        <w:t>:</w:t>
      </w:r>
    </w:p>
    <w:p w:rsidR="00437509" w:rsidRDefault="00437509">
      <w:pPr>
        <w:numPr>
          <w:ilvl w:val="0"/>
          <w:numId w:val="17"/>
        </w:numPr>
        <w:rPr>
          <w:sz w:val="28"/>
        </w:rPr>
      </w:pPr>
      <w:r>
        <w:rPr>
          <w:sz w:val="28"/>
        </w:rPr>
        <w:t>обеспечение инвестиционной привлекательности предприятий;</w:t>
      </w:r>
    </w:p>
    <w:p w:rsidR="00437509" w:rsidRDefault="00437509">
      <w:pPr>
        <w:numPr>
          <w:ilvl w:val="0"/>
          <w:numId w:val="17"/>
        </w:numPr>
        <w:rPr>
          <w:sz w:val="28"/>
        </w:rPr>
      </w:pPr>
      <w:r>
        <w:rPr>
          <w:sz w:val="28"/>
        </w:rPr>
        <w:t>защита прав акционеров (для АО);</w:t>
      </w:r>
    </w:p>
    <w:p w:rsidR="00437509" w:rsidRDefault="00437509">
      <w:pPr>
        <w:numPr>
          <w:ilvl w:val="0"/>
          <w:numId w:val="17"/>
        </w:numPr>
        <w:rPr>
          <w:sz w:val="28"/>
        </w:rPr>
      </w:pPr>
      <w:r>
        <w:rPr>
          <w:sz w:val="28"/>
        </w:rPr>
        <w:t>четко разграничение ответственности участников и управляющих, развитие механизма корпоративного управления, обеспечение свободного перераспределения прав участия в капитале акционерного общества;</w:t>
      </w:r>
    </w:p>
    <w:p w:rsidR="00437509" w:rsidRDefault="00437509">
      <w:pPr>
        <w:numPr>
          <w:ilvl w:val="0"/>
          <w:numId w:val="17"/>
        </w:numPr>
        <w:rPr>
          <w:sz w:val="28"/>
        </w:rPr>
      </w:pPr>
      <w:r>
        <w:rPr>
          <w:sz w:val="28"/>
        </w:rPr>
        <w:t>усовершенствование механизма исполнения решения судов;</w:t>
      </w:r>
    </w:p>
    <w:p w:rsidR="00437509" w:rsidRDefault="00437509">
      <w:pPr>
        <w:numPr>
          <w:ilvl w:val="0"/>
          <w:numId w:val="17"/>
        </w:numPr>
        <w:rPr>
          <w:sz w:val="28"/>
        </w:rPr>
      </w:pPr>
      <w:r>
        <w:rPr>
          <w:sz w:val="28"/>
        </w:rPr>
        <w:t>обеспечение учредителей, акционеров, участников, инвесторов и кредиторов достоверной информацией о финансово-экономическом состоянии предприятий;</w:t>
      </w:r>
    </w:p>
    <w:p w:rsidR="00437509" w:rsidRDefault="00437509">
      <w:pPr>
        <w:numPr>
          <w:ilvl w:val="0"/>
          <w:numId w:val="17"/>
        </w:numPr>
        <w:rPr>
          <w:sz w:val="28"/>
        </w:rPr>
      </w:pPr>
      <w:r>
        <w:rPr>
          <w:sz w:val="28"/>
        </w:rPr>
        <w:t>создание эффективного механизма управления на предприятиях.</w:t>
      </w:r>
    </w:p>
    <w:p w:rsidR="00437509" w:rsidRDefault="00437509">
      <w:pPr>
        <w:rPr>
          <w:sz w:val="28"/>
          <w:lang w:val="en-US"/>
        </w:rPr>
      </w:pPr>
      <w:bookmarkStart w:id="0" w:name="_GoBack"/>
      <w:bookmarkEnd w:id="0"/>
    </w:p>
    <w:sectPr w:rsidR="00437509">
      <w:type w:val="oddPage"/>
      <w:pgSz w:w="11907" w:h="16840"/>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3E6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1CE71C6"/>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BD3405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0BB1BB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4331CD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8692B4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D63061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8EC1A86"/>
    <w:multiLevelType w:val="singleLevel"/>
    <w:tmpl w:val="04190013"/>
    <w:lvl w:ilvl="0">
      <w:start w:val="1"/>
      <w:numFmt w:val="upperRoman"/>
      <w:lvlText w:val="%1."/>
      <w:lvlJc w:val="left"/>
      <w:pPr>
        <w:tabs>
          <w:tab w:val="num" w:pos="720"/>
        </w:tabs>
        <w:ind w:left="720" w:hanging="720"/>
      </w:pPr>
      <w:rPr>
        <w:rFonts w:hint="default"/>
      </w:rPr>
    </w:lvl>
  </w:abstractNum>
  <w:abstractNum w:abstractNumId="8">
    <w:nsid w:val="2F53416B"/>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49F6A0F"/>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57F7F70"/>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6B7481D"/>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25C7DD2"/>
    <w:multiLevelType w:val="singleLevel"/>
    <w:tmpl w:val="7DF46976"/>
    <w:lvl w:ilvl="0">
      <w:start w:val="1"/>
      <w:numFmt w:val="bullet"/>
      <w:lvlText w:val="-"/>
      <w:lvlJc w:val="left"/>
      <w:pPr>
        <w:tabs>
          <w:tab w:val="num" w:pos="360"/>
        </w:tabs>
        <w:ind w:left="360" w:hanging="360"/>
      </w:pPr>
      <w:rPr>
        <w:rFonts w:hint="default"/>
      </w:rPr>
    </w:lvl>
  </w:abstractNum>
  <w:abstractNum w:abstractNumId="13">
    <w:nsid w:val="4CD53BA7"/>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4F054E1"/>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B6152EC"/>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24F3473"/>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53E3B1C"/>
    <w:multiLevelType w:val="singleLevel"/>
    <w:tmpl w:val="A5A8A968"/>
    <w:lvl w:ilvl="0">
      <w:start w:val="1"/>
      <w:numFmt w:val="bullet"/>
      <w:lvlText w:val="-"/>
      <w:lvlJc w:val="left"/>
      <w:pPr>
        <w:tabs>
          <w:tab w:val="num" w:pos="360"/>
        </w:tabs>
        <w:ind w:left="360" w:hanging="360"/>
      </w:pPr>
      <w:rPr>
        <w:rFonts w:hint="default"/>
      </w:rPr>
    </w:lvl>
  </w:abstractNum>
  <w:num w:numId="1">
    <w:abstractNumId w:val="14"/>
  </w:num>
  <w:num w:numId="2">
    <w:abstractNumId w:val="0"/>
  </w:num>
  <w:num w:numId="3">
    <w:abstractNumId w:val="7"/>
  </w:num>
  <w:num w:numId="4">
    <w:abstractNumId w:val="8"/>
  </w:num>
  <w:num w:numId="5">
    <w:abstractNumId w:val="15"/>
  </w:num>
  <w:num w:numId="6">
    <w:abstractNumId w:val="17"/>
  </w:num>
  <w:num w:numId="7">
    <w:abstractNumId w:val="9"/>
  </w:num>
  <w:num w:numId="8">
    <w:abstractNumId w:val="3"/>
  </w:num>
  <w:num w:numId="9">
    <w:abstractNumId w:val="4"/>
  </w:num>
  <w:num w:numId="10">
    <w:abstractNumId w:val="5"/>
  </w:num>
  <w:num w:numId="11">
    <w:abstractNumId w:val="6"/>
  </w:num>
  <w:num w:numId="12">
    <w:abstractNumId w:val="16"/>
  </w:num>
  <w:num w:numId="13">
    <w:abstractNumId w:val="13"/>
  </w:num>
  <w:num w:numId="14">
    <w:abstractNumId w:val="11"/>
  </w:num>
  <w:num w:numId="15">
    <w:abstractNumId w:val="10"/>
  </w:num>
  <w:num w:numId="16">
    <w:abstractNumId w:val="1"/>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B3B"/>
    <w:rsid w:val="00437509"/>
    <w:rsid w:val="00562B3B"/>
    <w:rsid w:val="007438A4"/>
    <w:rsid w:val="00D4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shapelayout>
  </w:shapeDefaults>
  <w:decimalSymbol w:val=","/>
  <w:listSeparator w:val=";"/>
  <w15:chartTrackingRefBased/>
  <w15:docId w15:val="{4A273A9A-7D21-42B3-9D72-73C51A5B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4"/>
    </w:rPr>
  </w:style>
  <w:style w:type="paragraph" w:styleId="20">
    <w:name w:val="Body Text 2"/>
    <w:basedOn w:val="a"/>
    <w:semiHidden/>
    <w:pPr>
      <w:jc w:val="center"/>
    </w:pPr>
    <w:rPr>
      <w:sz w:val="28"/>
    </w:rPr>
  </w:style>
  <w:style w:type="paragraph" w:styleId="30">
    <w:name w:val="Body Text 3"/>
    <w:basedOn w:val="a"/>
    <w:semiHidden/>
    <w:rPr>
      <w:sz w:val="24"/>
    </w:rPr>
  </w:style>
  <w:style w:type="paragraph" w:styleId="a4">
    <w:name w:val="Title"/>
    <w:basedOn w:val="a"/>
    <w:qFormat/>
    <w:pPr>
      <w:jc w:val="center"/>
    </w:pPr>
    <w:rPr>
      <w:sz w:val="32"/>
    </w:rPr>
  </w:style>
  <w:style w:type="paragraph" w:styleId="a5">
    <w:name w:val="Subtitle"/>
    <w:basedOn w:val="a"/>
    <w:qFormat/>
    <w:pPr>
      <w:jc w:val="center"/>
    </w:pPr>
    <w:rPr>
      <w:b/>
      <w:sz w:val="24"/>
    </w:rPr>
  </w:style>
  <w:style w:type="paragraph" w:styleId="a6">
    <w:name w:val="Body Text Indent"/>
    <w:basedOn w:val="a"/>
    <w:semiHidden/>
    <w:pPr>
      <w:ind w:firstLine="284"/>
      <w:jc w:val="both"/>
    </w:pPr>
    <w:rPr>
      <w:sz w:val="28"/>
    </w:rPr>
  </w:style>
  <w:style w:type="paragraph" w:styleId="21">
    <w:name w:val="Body Text Indent 2"/>
    <w:basedOn w:val="a"/>
    <w:semiHidden/>
    <w:pPr>
      <w:ind w:firstLine="284"/>
    </w:pPr>
    <w:rPr>
      <w:sz w:val="28"/>
    </w:rPr>
  </w:style>
  <w:style w:type="paragraph" w:styleId="31">
    <w:name w:val="Body Text Indent 3"/>
    <w:basedOn w:val="a"/>
    <w:semiHidden/>
    <w:pPr>
      <w:ind w:left="142"/>
    </w:pPr>
    <w:rPr>
      <w:sz w:val="28"/>
    </w:rPr>
  </w:style>
  <w:style w:type="paragraph" w:styleId="a7">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3224</Words>
  <Characters>18378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Black Raindow</Company>
  <LinksUpToDate>false</LinksUpToDate>
  <CharactersWithSpaces>21559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Kulibin</dc:creator>
  <cp:keywords/>
  <cp:lastModifiedBy>admin</cp:lastModifiedBy>
  <cp:revision>2</cp:revision>
  <cp:lastPrinted>2001-04-12T23:40:00Z</cp:lastPrinted>
  <dcterms:created xsi:type="dcterms:W3CDTF">2014-02-13T11:19:00Z</dcterms:created>
  <dcterms:modified xsi:type="dcterms:W3CDTF">2014-02-13T11:19:00Z</dcterms:modified>
</cp:coreProperties>
</file>