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93" w:rsidRDefault="00105113" w:rsidP="003B67A3">
      <w:pPr>
        <w:pStyle w:val="af9"/>
        <w:rPr>
          <w:lang w:val="uk-UA"/>
        </w:rPr>
      </w:pPr>
      <w:r w:rsidRPr="00016193">
        <w:rPr>
          <w:lang w:val="uk-UA"/>
        </w:rPr>
        <w:t>Зміст</w:t>
      </w:r>
    </w:p>
    <w:p w:rsidR="00016193" w:rsidRDefault="0001619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B67A3" w:rsidRDefault="003B67A3">
      <w:pPr>
        <w:pStyle w:val="22"/>
        <w:rPr>
          <w:smallCaps w:val="0"/>
          <w:noProof/>
          <w:sz w:val="24"/>
          <w:szCs w:val="24"/>
        </w:rPr>
      </w:pPr>
      <w:r w:rsidRPr="005322F0">
        <w:rPr>
          <w:rStyle w:val="af1"/>
          <w:noProof/>
          <w:lang w:val="uk-UA"/>
        </w:rPr>
        <w:t>Вступ</w:t>
      </w:r>
    </w:p>
    <w:p w:rsidR="003B67A3" w:rsidRDefault="003B67A3">
      <w:pPr>
        <w:pStyle w:val="22"/>
        <w:rPr>
          <w:smallCaps w:val="0"/>
          <w:noProof/>
          <w:sz w:val="24"/>
          <w:szCs w:val="24"/>
        </w:rPr>
      </w:pPr>
      <w:r w:rsidRPr="005322F0">
        <w:rPr>
          <w:rStyle w:val="af1"/>
          <w:noProof/>
          <w:lang w:val="uk-UA"/>
        </w:rPr>
        <w:t>1. Види руху населення</w:t>
      </w:r>
    </w:p>
    <w:p w:rsidR="003B67A3" w:rsidRDefault="003B67A3">
      <w:pPr>
        <w:pStyle w:val="22"/>
        <w:rPr>
          <w:smallCaps w:val="0"/>
          <w:noProof/>
          <w:sz w:val="24"/>
          <w:szCs w:val="24"/>
        </w:rPr>
      </w:pPr>
      <w:r w:rsidRPr="005322F0">
        <w:rPr>
          <w:rStyle w:val="af1"/>
          <w:noProof/>
          <w:lang w:val="uk-UA"/>
        </w:rPr>
        <w:t>2. Природний і соціальний рух населення</w:t>
      </w:r>
    </w:p>
    <w:p w:rsidR="003B67A3" w:rsidRDefault="003B67A3">
      <w:pPr>
        <w:pStyle w:val="22"/>
        <w:rPr>
          <w:smallCaps w:val="0"/>
          <w:noProof/>
          <w:sz w:val="24"/>
          <w:szCs w:val="24"/>
        </w:rPr>
      </w:pPr>
      <w:r w:rsidRPr="005322F0">
        <w:rPr>
          <w:rStyle w:val="af1"/>
          <w:noProof/>
          <w:lang w:val="uk-UA"/>
        </w:rPr>
        <w:t>3. Міграція населення</w:t>
      </w:r>
    </w:p>
    <w:p w:rsidR="003B67A3" w:rsidRDefault="003B67A3">
      <w:pPr>
        <w:pStyle w:val="22"/>
        <w:rPr>
          <w:smallCaps w:val="0"/>
          <w:noProof/>
          <w:sz w:val="24"/>
          <w:szCs w:val="24"/>
        </w:rPr>
      </w:pPr>
      <w:r w:rsidRPr="005322F0">
        <w:rPr>
          <w:rStyle w:val="af1"/>
          <w:noProof/>
          <w:lang w:val="uk-UA"/>
        </w:rPr>
        <w:t>4. Практична частина</w:t>
      </w:r>
    </w:p>
    <w:p w:rsidR="003B67A3" w:rsidRDefault="003B67A3">
      <w:pPr>
        <w:pStyle w:val="22"/>
        <w:rPr>
          <w:smallCaps w:val="0"/>
          <w:noProof/>
          <w:sz w:val="24"/>
          <w:szCs w:val="24"/>
        </w:rPr>
      </w:pPr>
      <w:r w:rsidRPr="005322F0">
        <w:rPr>
          <w:rStyle w:val="af1"/>
          <w:noProof/>
          <w:lang w:val="uk-UA"/>
        </w:rPr>
        <w:t>Висновок</w:t>
      </w:r>
    </w:p>
    <w:p w:rsidR="00AA3A01" w:rsidRPr="00016193" w:rsidRDefault="00AA3A01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6193" w:rsidRDefault="00AA3A01" w:rsidP="000C42D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33397659"/>
      <w:r w:rsidR="00C33F90" w:rsidRPr="00016193">
        <w:rPr>
          <w:lang w:val="uk-UA"/>
        </w:rPr>
        <w:t>Вступ</w:t>
      </w:r>
      <w:bookmarkEnd w:id="0"/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Стан і розвиток суспільства визначається в значній мірі кількістю і складом його населення, його трудовим і, у тому числі, творчими можливостями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За визначенням американського економіста Нобелівського лауреата Пауля А</w:t>
      </w:r>
      <w:r w:rsidR="00016193" w:rsidRPr="00016193">
        <w:rPr>
          <w:lang w:val="uk-UA"/>
        </w:rPr>
        <w:t xml:space="preserve">. </w:t>
      </w:r>
      <w:r w:rsidR="003B67A3">
        <w:rPr>
          <w:lang w:val="uk-UA"/>
        </w:rPr>
        <w:t>Самуельсо</w:t>
      </w:r>
      <w:r w:rsidRPr="00016193">
        <w:rPr>
          <w:lang w:val="uk-UA"/>
        </w:rPr>
        <w:t>на, населення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основний чинник будь-якого господарства</w:t>
      </w:r>
      <w:r w:rsidR="00016193" w:rsidRPr="00016193">
        <w:rPr>
          <w:lang w:val="uk-UA"/>
        </w:rPr>
        <w:t xml:space="preserve"> [</w:t>
      </w:r>
      <w:r w:rsidRPr="00016193">
        <w:rPr>
          <w:lang w:val="uk-UA"/>
        </w:rPr>
        <w:t>1</w:t>
      </w:r>
      <w:r w:rsidR="00016193">
        <w:rPr>
          <w:lang w:val="uk-UA"/>
        </w:rPr>
        <w:t>, с</w:t>
      </w:r>
      <w:r w:rsidRPr="00016193">
        <w:rPr>
          <w:lang w:val="uk-UA"/>
        </w:rPr>
        <w:t>тр</w:t>
      </w:r>
      <w:r w:rsidR="00016193">
        <w:rPr>
          <w:lang w:val="uk-UA"/>
        </w:rPr>
        <w:t>.8</w:t>
      </w:r>
      <w:r w:rsidRPr="00016193">
        <w:rPr>
          <w:lang w:val="uk-UA"/>
        </w:rPr>
        <w:t>9</w:t>
      </w:r>
      <w:r w:rsidR="00016193" w:rsidRPr="00016193">
        <w:rPr>
          <w:lang w:val="uk-UA"/>
        </w:rPr>
        <w:t>].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Під населенням розуміється сукупність людей, що живуть на цілком певній території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в районі, місті, регіоні, країні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 суспільно-політичній літературі при соціально-економічній характеристиці населення його прийнято називати народонаселенням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Особливостями цієї сукупності є те, що вона безперервно поновлюється в процесі відтворювання життя і знаходиться в стані саморозвитку, утворюючи головний матеріальний компонент людського суспільства, суб'єкт соціальних зв'язків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Дослідженням закономірностей відтворювання народонаселення займається наука демографія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Вивчення чисельності, складу і динаміки народонаселення дозволяє судити про можливості соціально-економічного розвитку країни, його тенденції, воно диктує необхідні заходи, які повинна зробити держава для нейтралізації негативних процесів в структурі народонаселення або зміцненні позитивних тенденцій в його розвитку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Однією з найважливіших проблем демографії є рух населення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Це складний суспільний процес, що зачіпає багато соціально-економічних аспектів життя населення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Рух змінює структуру і чисельність населення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Міграційні потоки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механічний рух населення</w:t>
      </w:r>
      <w:r w:rsidR="00016193" w:rsidRPr="00016193">
        <w:rPr>
          <w:lang w:val="uk-UA"/>
        </w:rPr>
        <w:t xml:space="preserve">) </w:t>
      </w:r>
      <w:r w:rsidRPr="00016193">
        <w:rPr>
          <w:lang w:val="uk-UA"/>
        </w:rPr>
        <w:t>спрямовуються з одних регіонів і країн в інші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Міграція забезпечує безперечні переваги країнам і регіонам, що приймають робочу силу і поставляючим її, іноді ж робить украй негативний вплив на економічний, соціальний стан країни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З міграцією населення пов'язано багато процесів в житті людини</w:t>
      </w:r>
      <w:r w:rsidR="00016193" w:rsidRPr="00016193">
        <w:rPr>
          <w:lang w:val="uk-UA"/>
        </w:rPr>
        <w:t xml:space="preserve">: </w:t>
      </w:r>
      <w:r w:rsidRPr="00016193">
        <w:rPr>
          <w:lang w:val="uk-UA"/>
        </w:rPr>
        <w:t>розселення, освоєння нових земель, перерозподіл трудових ресурсів між містами, регіонами, країнами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Природний рух впливає на демографічну ситуацію через такі процеси як народжуваність і смертність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Два види руху населення мають величезний вплив на економічну і соціальну ситуацію в окремих регіонах і країнах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Чималу увагу їх регулюванню і стимулюванню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а іноді і обмеженню</w:t>
      </w:r>
      <w:r w:rsidR="00016193" w:rsidRPr="00016193">
        <w:rPr>
          <w:lang w:val="uk-UA"/>
        </w:rPr>
        <w:t xml:space="preserve">) </w:t>
      </w:r>
      <w:r w:rsidRPr="00016193">
        <w:rPr>
          <w:lang w:val="uk-UA"/>
        </w:rPr>
        <w:t>надають уряди країн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Їх дослідженням займається цілий ряд наук, таких як демографія, статистика, економіка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Метою даної роботи є розгляд руху населення, його види, зокрема природний і міграційний рух населення, визначення особливостей даного явища для Росії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Важливість даної проблеми дуже актуальна в наші дні у всьому світі і в нашій країні зокрема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 результаті перепису 2002 року з'ясувалося, що в Російській Федерації продовжується процес зменшення чисельності населення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Ні природний, ні міграційний приріст не можуть навіть стабілізувати цей несприятливий для нашої країни процес, не говорячи вже про позитивний приріст населення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На прикладі розглянемо Челябінську область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Підвищення темпів економічного розвитку, демографічні проблеми, невідповідність структури робочої сили потребам економіки і недостатня трудова мобільність населення визначають необхідність залучення іноземної робочої сили, а також її запитана в області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 xml:space="preserve">Наголошується стійка динаміка зростання числа іноземних громадян, прибулих в область із заявленою метою </w:t>
      </w:r>
      <w:r w:rsidR="00016193">
        <w:rPr>
          <w:lang w:val="uk-UA"/>
        </w:rPr>
        <w:t>-</w:t>
      </w:r>
      <w:r w:rsidRPr="00016193">
        <w:rPr>
          <w:lang w:val="uk-UA"/>
        </w:rPr>
        <w:t xml:space="preserve"> робота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Їх частка в структурі імміграційного потоку за останні 3 роки зросла в 2,2 рази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Вже в поточному році число в'їхали з метою роботи іноземних громадян перевищило показники всього минулого року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Задача нашої роботи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проаналізувати і зробити висновки по даній проблемі</w:t>
      </w:r>
      <w:r w:rsidR="00016193" w:rsidRPr="00016193">
        <w:rPr>
          <w:lang w:val="uk-UA"/>
        </w:rPr>
        <w:t>.</w:t>
      </w:r>
    </w:p>
    <w:p w:rsidR="00105113" w:rsidRPr="00016193" w:rsidRDefault="00105113" w:rsidP="000C42DE">
      <w:pPr>
        <w:pStyle w:val="2"/>
        <w:rPr>
          <w:lang w:val="uk-UA"/>
        </w:rPr>
      </w:pPr>
      <w:r w:rsidRPr="00016193">
        <w:rPr>
          <w:lang w:val="uk-UA"/>
        </w:rPr>
        <w:br w:type="page"/>
      </w:r>
      <w:bookmarkStart w:id="1" w:name="_Toc233397660"/>
      <w:r w:rsidR="000C42DE">
        <w:rPr>
          <w:lang w:val="uk-UA"/>
        </w:rPr>
        <w:t xml:space="preserve">1. </w:t>
      </w:r>
      <w:r w:rsidRPr="00016193">
        <w:rPr>
          <w:lang w:val="uk-UA"/>
        </w:rPr>
        <w:t>Види руху населення</w:t>
      </w:r>
      <w:bookmarkEnd w:id="1"/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Під відтворюванням населення розуміють історично і соціально</w:t>
      </w:r>
      <w:r w:rsidR="003B67A3">
        <w:rPr>
          <w:lang w:val="uk-UA"/>
        </w:rPr>
        <w:t xml:space="preserve"> та економі</w:t>
      </w:r>
      <w:r w:rsidRPr="00016193">
        <w:rPr>
          <w:lang w:val="uk-UA"/>
        </w:rPr>
        <w:t>чно обумовлений процес безперервного відновлення поколінь людей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Органічною частиною відтворювання населення є відтворювання ресурсів для праці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 процесах відтворювання населення розрізняють види, типи і режими, а у відтворюванні ресурсів для праці крім того виділяють ще фази або стадії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Види відтворювання населення визначаються особливостями руху чисельності і складу населення в країні і її регіонах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Цей рух може бути природним, міграційним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механічним</w:t>
      </w:r>
      <w:r w:rsidR="00016193" w:rsidRPr="00016193">
        <w:rPr>
          <w:lang w:val="uk-UA"/>
        </w:rPr>
        <w:t xml:space="preserve">) </w:t>
      </w:r>
      <w:r w:rsidRPr="00016193">
        <w:rPr>
          <w:lang w:val="uk-UA"/>
        </w:rPr>
        <w:t>і соціальним</w:t>
      </w:r>
      <w:r w:rsidR="00016193" w:rsidRPr="00016193">
        <w:rPr>
          <w:lang w:val="uk-UA"/>
        </w:rPr>
        <w:t>.</w:t>
      </w:r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05113" w:rsidRPr="00016193" w:rsidRDefault="000C42DE" w:rsidP="000C42DE">
      <w:pPr>
        <w:pStyle w:val="2"/>
        <w:rPr>
          <w:lang w:val="uk-UA"/>
        </w:rPr>
      </w:pPr>
      <w:bookmarkStart w:id="2" w:name="_Toc233397661"/>
      <w:r>
        <w:rPr>
          <w:lang w:val="uk-UA"/>
        </w:rPr>
        <w:t xml:space="preserve">2. </w:t>
      </w:r>
      <w:r w:rsidR="00105113" w:rsidRPr="00016193">
        <w:rPr>
          <w:lang w:val="uk-UA"/>
        </w:rPr>
        <w:t>Природний і соціальний рух населення</w:t>
      </w:r>
      <w:bookmarkEnd w:id="2"/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05113" w:rsidRP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Природний рух населення є слідство народжуваності і смертності людей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Залежно від того, що з них переважає, утворюються природний приріст або природний спад населення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На величину і спрямованість природного руху населення впливають економічні, соціальні і біологічні чинники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Показники природного руху населення в Росії за період 1992</w:t>
      </w:r>
      <w:r w:rsidR="00016193" w:rsidRPr="00016193">
        <w:rPr>
          <w:lang w:val="uk-UA"/>
        </w:rPr>
        <w:t>-</w:t>
      </w:r>
      <w:r w:rsidRPr="00016193">
        <w:rPr>
          <w:lang w:val="uk-UA"/>
        </w:rPr>
        <w:t xml:space="preserve">2004 роки приведені в </w:t>
      </w:r>
      <w:r w:rsidRPr="00016193">
        <w:t>табл</w:t>
      </w:r>
      <w:r w:rsidR="00016193">
        <w:rPr>
          <w:lang w:val="uk-UA"/>
        </w:rPr>
        <w:t>.</w:t>
      </w:r>
      <w:r w:rsidR="003B67A3">
        <w:rPr>
          <w:lang w:val="uk-UA"/>
        </w:rPr>
        <w:t xml:space="preserve"> </w:t>
      </w:r>
      <w:r w:rsidR="00016193">
        <w:rPr>
          <w:lang w:val="uk-UA"/>
        </w:rPr>
        <w:t>1</w:t>
      </w:r>
      <w:r w:rsidR="003B67A3">
        <w:rPr>
          <w:lang w:val="uk-UA"/>
        </w:rPr>
        <w:t>.</w:t>
      </w:r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05113" w:rsidRP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Таб</w:t>
      </w:r>
      <w:r w:rsidR="00016193">
        <w:rPr>
          <w:lang w:val="uk-UA"/>
        </w:rPr>
        <w:t>.</w:t>
      </w:r>
      <w:r w:rsidR="000C42DE">
        <w:rPr>
          <w:lang w:val="uk-UA"/>
        </w:rPr>
        <w:t xml:space="preserve"> </w:t>
      </w:r>
      <w:r w:rsidR="00016193">
        <w:rPr>
          <w:lang w:val="uk-UA"/>
        </w:rPr>
        <w:t>1</w:t>
      </w:r>
      <w:r w:rsidR="000C42DE">
        <w:rPr>
          <w:lang w:val="uk-UA"/>
        </w:rPr>
        <w:t>.</w:t>
      </w:r>
      <w:r w:rsidRPr="00016193">
        <w:rPr>
          <w:lang w:val="uk-UA"/>
        </w:rPr>
        <w:t xml:space="preserve"> Показники природного руху населення Росії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821"/>
        <w:gridCol w:w="1820"/>
        <w:gridCol w:w="1820"/>
        <w:gridCol w:w="1820"/>
      </w:tblGrid>
      <w:tr w:rsidR="00105113" w:rsidRPr="007D5C99" w:rsidTr="007D5C99">
        <w:trPr>
          <w:trHeight w:val="1295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Роки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Що Народилися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Померлі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Природний приріст</w:t>
            </w:r>
            <w:r w:rsidR="00016193">
              <w:t xml:space="preserve">, </w:t>
            </w:r>
            <w:r w:rsidRPr="007D5C99">
              <w:rPr>
                <w:lang w:val="uk-UA" w:eastAsia="uk-UA"/>
              </w:rPr>
              <w:t>спад</w:t>
            </w:r>
            <w:r w:rsidR="00016193" w:rsidRPr="007D5C99">
              <w:rPr>
                <w:lang w:val="uk-UA" w:eastAsia="uk-UA"/>
              </w:rPr>
              <w:t xml:space="preserve"> (</w:t>
            </w:r>
            <w:r w:rsidRPr="007D5C99">
              <w:rPr>
                <w:lang w:val="uk-UA" w:eastAsia="uk-UA"/>
              </w:rPr>
              <w:t>-</w:t>
            </w:r>
            <w:r w:rsidR="00016193" w:rsidRPr="00016193">
              <w:t xml:space="preserve">)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Померлі у віці до одного року</w:t>
            </w:r>
          </w:p>
        </w:tc>
      </w:tr>
      <w:tr w:rsidR="00105113" w:rsidRPr="007D5C99" w:rsidTr="007D5C99">
        <w:trPr>
          <w:trHeight w:val="42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1992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1587,6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1807,4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-219,8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29,2</w:t>
            </w:r>
          </w:p>
        </w:tc>
      </w:tr>
      <w:tr w:rsidR="00105113" w:rsidRPr="007D5C99" w:rsidTr="007D5C99">
        <w:trPr>
          <w:trHeight w:val="42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1995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1363,8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2203,8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-840,0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24,8</w:t>
            </w:r>
          </w:p>
        </w:tc>
      </w:tr>
      <w:tr w:rsidR="00105113" w:rsidRPr="007D5C99" w:rsidTr="007D5C99">
        <w:trPr>
          <w:trHeight w:val="447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1266,8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2225,3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-958,5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19,3</w:t>
            </w:r>
          </w:p>
        </w:tc>
      </w:tr>
      <w:tr w:rsidR="00105113" w:rsidRPr="007D5C99" w:rsidTr="007D5C99">
        <w:trPr>
          <w:trHeight w:val="42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2001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1311,6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2254,9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-943,3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19,1</w:t>
            </w:r>
          </w:p>
        </w:tc>
      </w:tr>
      <w:tr w:rsidR="00105113" w:rsidRPr="007D5C99" w:rsidTr="007D5C99">
        <w:trPr>
          <w:trHeight w:val="42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2002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1397,0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2332,3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-935,3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18,4</w:t>
            </w:r>
          </w:p>
        </w:tc>
      </w:tr>
      <w:tr w:rsidR="00105113" w:rsidRPr="007D5C99" w:rsidTr="007D5C99">
        <w:trPr>
          <w:trHeight w:val="42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2003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1477,3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2365,8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-888,5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18,1</w:t>
            </w:r>
          </w:p>
        </w:tc>
      </w:tr>
      <w:tr w:rsidR="00105113" w:rsidRPr="007D5C99" w:rsidTr="007D5C99">
        <w:trPr>
          <w:trHeight w:val="42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2004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1508,0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2298,1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-790,1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17,4</w:t>
            </w:r>
          </w:p>
        </w:tc>
      </w:tr>
    </w:tbl>
    <w:p w:rsidR="00105113" w:rsidRP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В Росії, починаючи з другою половиною XX століття, встановилася стійка тенденція скорочення народжуваності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 50-х роках цьому сприяла відміна заборони на штучне переривання вагітності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 60</w:t>
      </w:r>
      <w:r w:rsidR="00016193" w:rsidRPr="00016193">
        <w:rPr>
          <w:color w:val="000000"/>
          <w:lang w:val="uk-UA"/>
        </w:rPr>
        <w:t>-</w:t>
      </w:r>
      <w:r w:rsidRPr="00016193">
        <w:rPr>
          <w:color w:val="000000"/>
          <w:lang w:val="uk-UA"/>
        </w:rPr>
        <w:t>70-х роках переважаючою стала модель сім'ї з двома дітьми, а потім з кінця 80-х років почався різкий спад народжуваності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Якщо для простого відтворювання коефіцієнт народжуваності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число дітей, що доводяться на ста жінок репродуктивного віку</w:t>
      </w:r>
      <w:r w:rsidR="00016193" w:rsidRPr="00016193">
        <w:rPr>
          <w:color w:val="000000"/>
          <w:lang w:val="uk-UA"/>
        </w:rPr>
        <w:t xml:space="preserve">) </w:t>
      </w:r>
      <w:r w:rsidRPr="00016193">
        <w:rPr>
          <w:color w:val="000000"/>
          <w:lang w:val="uk-UA"/>
        </w:rPr>
        <w:t>повинен складати 215, то в 1991 р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сумарний коефіцієнт народжуваності склав всього 190, в 1993 р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він був вже рівний 139, в 1996 р</w:t>
      </w:r>
      <w:r w:rsidR="00016193" w:rsidRPr="00016193">
        <w:rPr>
          <w:color w:val="000000"/>
          <w:lang w:val="uk-UA"/>
        </w:rPr>
        <w:t>. -</w:t>
      </w:r>
      <w:r w:rsidR="00016193">
        <w:rPr>
          <w:color w:val="000000"/>
          <w:lang w:val="uk-UA"/>
        </w:rPr>
        <w:t xml:space="preserve"> </w:t>
      </w:r>
      <w:r w:rsidRPr="00016193">
        <w:rPr>
          <w:color w:val="000000"/>
          <w:lang w:val="uk-UA"/>
        </w:rPr>
        <w:t>128, в 1997</w:t>
      </w:r>
      <w:r w:rsidR="00016193" w:rsidRPr="00016193">
        <w:rPr>
          <w:color w:val="000000"/>
          <w:lang w:val="uk-UA"/>
        </w:rPr>
        <w:t>-</w:t>
      </w:r>
      <w:r w:rsidRPr="00016193">
        <w:rPr>
          <w:color w:val="000000"/>
          <w:lang w:val="uk-UA"/>
        </w:rPr>
        <w:t>98 рр</w:t>
      </w:r>
      <w:r w:rsidR="00016193" w:rsidRPr="00016193">
        <w:rPr>
          <w:color w:val="000000"/>
          <w:lang w:val="uk-UA"/>
        </w:rPr>
        <w:t>. -</w:t>
      </w:r>
      <w:r w:rsidR="00016193">
        <w:rPr>
          <w:color w:val="000000"/>
          <w:lang w:val="uk-UA"/>
        </w:rPr>
        <w:t xml:space="preserve"> </w:t>
      </w:r>
      <w:r w:rsidRPr="00016193">
        <w:rPr>
          <w:color w:val="000000"/>
          <w:lang w:val="uk-UA"/>
        </w:rPr>
        <w:t>124, в 2000 р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на ста жінок репродуктивного віку доводилося 117 дітей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Необхідно відзначити, що тенденція до падіння народжуваності характерна не тільки для Росії, але також і для всіх країн Європи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 колишніх соціалістичних країнах Східної і Центральної Європи цей коефіцієнт складає 130, а в країнах Західної Європи</w:t>
      </w:r>
      <w:r w:rsidR="00016193" w:rsidRPr="00016193">
        <w:rPr>
          <w:color w:val="000000"/>
          <w:lang w:val="uk-UA"/>
        </w:rPr>
        <w:t xml:space="preserve"> - </w:t>
      </w:r>
      <w:r w:rsidRPr="00016193">
        <w:rPr>
          <w:color w:val="000000"/>
          <w:lang w:val="uk-UA"/>
        </w:rPr>
        <w:t>160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Але, проте, Росія в даний час знаходиться в числі країн з якнайменшою народжуваністю, що може бути оцінений тільки як негативне явище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Відзначаючи низьку народжуваність в Росії, слід підкреслити, що її величина має великі відмінності в різних регіонах країни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Якнайменша народжуваність характерна для Санкт-Петербурга, Ленінградської, Московської, Тульської, Смоленської, Івановської областей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Найбільша</w:t>
      </w:r>
      <w:r w:rsidR="00016193" w:rsidRPr="00016193">
        <w:rPr>
          <w:color w:val="000000"/>
          <w:lang w:val="uk-UA"/>
        </w:rPr>
        <w:t xml:space="preserve"> - </w:t>
      </w:r>
      <w:r w:rsidRPr="00016193">
        <w:rPr>
          <w:color w:val="000000"/>
          <w:lang w:val="uk-UA"/>
        </w:rPr>
        <w:t>в Республіці Дагестан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19,5 народжень на 1000 населення</w:t>
      </w:r>
      <w:r w:rsidR="00016193" w:rsidRPr="00016193">
        <w:rPr>
          <w:color w:val="000000"/>
          <w:lang w:val="uk-UA"/>
        </w:rPr>
        <w:t>),</w:t>
      </w:r>
      <w:r w:rsidRPr="00016193">
        <w:rPr>
          <w:color w:val="000000"/>
          <w:lang w:val="uk-UA"/>
        </w:rPr>
        <w:t xml:space="preserve"> в Республіці Інгушетія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18,8</w:t>
      </w:r>
      <w:r w:rsidR="00016193" w:rsidRPr="00016193">
        <w:rPr>
          <w:color w:val="000000"/>
          <w:lang w:val="uk-UA"/>
        </w:rPr>
        <w:t xml:space="preserve">). </w:t>
      </w:r>
      <w:r w:rsidRPr="00016193">
        <w:rPr>
          <w:color w:val="000000"/>
          <w:lang w:val="uk-UA"/>
        </w:rPr>
        <w:t>Вище середнього рівня народжуваність в Республіці Північна Осетія</w:t>
      </w:r>
      <w:r w:rsidR="00016193" w:rsidRPr="00016193">
        <w:rPr>
          <w:color w:val="000000"/>
          <w:lang w:val="uk-UA"/>
        </w:rPr>
        <w:t xml:space="preserve"> - </w:t>
      </w:r>
      <w:r w:rsidRPr="00016193">
        <w:rPr>
          <w:color w:val="000000"/>
          <w:lang w:val="uk-UA"/>
        </w:rPr>
        <w:t>Аланія, в</w:t>
      </w:r>
      <w:r w:rsidR="003B67A3">
        <w:rPr>
          <w:color w:val="000000"/>
          <w:lang w:val="uk-UA"/>
        </w:rPr>
        <w:t xml:space="preserve"> Кабардино-балкарській і Карачає</w:t>
      </w:r>
      <w:r w:rsidRPr="00016193">
        <w:rPr>
          <w:color w:val="000000"/>
          <w:lang w:val="uk-UA"/>
        </w:rPr>
        <w:t>во-черкеській республіках, в Алтаї, Республіці Тива, Республіці Саха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Якутія</w:t>
      </w:r>
      <w:r w:rsidR="00016193" w:rsidRPr="00016193">
        <w:rPr>
          <w:color w:val="000000"/>
          <w:lang w:val="uk-UA"/>
        </w:rPr>
        <w:t>),</w:t>
      </w:r>
      <w:r w:rsidRPr="00016193">
        <w:rPr>
          <w:color w:val="000000"/>
          <w:lang w:val="uk-UA"/>
        </w:rPr>
        <w:t xml:space="preserve"> в Ненецькому, Евенкійському, Усть-ординському, Бурятському, Агинськом</w:t>
      </w:r>
      <w:r w:rsidR="003B67A3">
        <w:rPr>
          <w:color w:val="000000"/>
          <w:lang w:val="uk-UA"/>
        </w:rPr>
        <w:t>у,</w:t>
      </w:r>
      <w:r w:rsidRPr="00016193">
        <w:rPr>
          <w:color w:val="000000"/>
          <w:lang w:val="uk-UA"/>
        </w:rPr>
        <w:t xml:space="preserve"> Бурятськ</w:t>
      </w:r>
      <w:r w:rsidR="003B67A3">
        <w:rPr>
          <w:color w:val="000000"/>
          <w:lang w:val="uk-UA"/>
        </w:rPr>
        <w:t>ому</w:t>
      </w:r>
      <w:r w:rsidRPr="00016193">
        <w:rPr>
          <w:color w:val="000000"/>
          <w:lang w:val="uk-UA"/>
        </w:rPr>
        <w:t>, Коряцьк</w:t>
      </w:r>
      <w:r w:rsidR="003B67A3">
        <w:rPr>
          <w:color w:val="000000"/>
          <w:lang w:val="uk-UA"/>
        </w:rPr>
        <w:t>ому</w:t>
      </w:r>
      <w:r w:rsidRPr="00016193">
        <w:rPr>
          <w:color w:val="000000"/>
          <w:lang w:val="uk-UA"/>
        </w:rPr>
        <w:t xml:space="preserve"> автономних округах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Украй несприятливо положення з показниками смертності населення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 xml:space="preserve">З даних, приведених в </w:t>
      </w:r>
      <w:r w:rsidRPr="00016193">
        <w:rPr>
          <w:color w:val="000000"/>
        </w:rPr>
        <w:t>табл</w:t>
      </w:r>
      <w:r w:rsidR="00016193">
        <w:rPr>
          <w:color w:val="000000"/>
          <w:lang w:val="uk-UA"/>
        </w:rPr>
        <w:t>.</w:t>
      </w:r>
      <w:r w:rsidR="003B67A3">
        <w:rPr>
          <w:color w:val="000000"/>
          <w:lang w:val="uk-UA"/>
        </w:rPr>
        <w:t xml:space="preserve"> </w:t>
      </w:r>
      <w:r w:rsidR="00016193">
        <w:rPr>
          <w:color w:val="000000"/>
          <w:lang w:val="uk-UA"/>
        </w:rPr>
        <w:t>1</w:t>
      </w:r>
      <w:r w:rsidRPr="00016193">
        <w:rPr>
          <w:color w:val="000000"/>
          <w:lang w:val="uk-UA"/>
        </w:rPr>
        <w:t>, видно, що, по-перше, в Росії число померлих перевищувало число народилися на 1000 чіл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населення, тобто відбувався природний спад населення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По-друге, величина смертності і спади населення збільшуються останнє десятиріччя з року в рік</w:t>
      </w:r>
      <w:r w:rsidR="00016193" w:rsidRPr="00016193">
        <w:rPr>
          <w:color w:val="000000"/>
          <w:lang w:val="uk-UA"/>
        </w:rPr>
        <w:t>.</w:t>
      </w:r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105113" w:rsidRPr="00016193" w:rsidRDefault="00105113" w:rsidP="000C42DE">
      <w:pPr>
        <w:widowControl w:val="0"/>
        <w:autoSpaceDE w:val="0"/>
        <w:autoSpaceDN w:val="0"/>
        <w:adjustRightInd w:val="0"/>
        <w:ind w:left="708" w:firstLine="1"/>
        <w:rPr>
          <w:color w:val="000000"/>
          <w:lang w:val="uk-UA"/>
        </w:rPr>
      </w:pPr>
      <w:r w:rsidRPr="00016193">
        <w:rPr>
          <w:color w:val="000000"/>
          <w:lang w:val="uk-UA"/>
        </w:rPr>
        <w:t>Таб</w:t>
      </w:r>
      <w:r w:rsidR="00016193">
        <w:rPr>
          <w:color w:val="000000"/>
        </w:rPr>
        <w:t>.</w:t>
      </w:r>
      <w:r w:rsidR="000C42DE">
        <w:rPr>
          <w:color w:val="000000"/>
          <w:lang w:val="uk-UA"/>
        </w:rPr>
        <w:t xml:space="preserve"> </w:t>
      </w:r>
      <w:r w:rsidR="00016193">
        <w:rPr>
          <w:color w:val="000000"/>
        </w:rPr>
        <w:t>2</w:t>
      </w:r>
      <w:r w:rsidR="000C42DE">
        <w:rPr>
          <w:color w:val="000000"/>
          <w:lang w:val="uk-UA"/>
        </w:rPr>
        <w:t>.</w:t>
      </w:r>
      <w:r w:rsidR="00016193" w:rsidRPr="00016193">
        <w:rPr>
          <w:color w:val="000000"/>
        </w:rPr>
        <w:t xml:space="preserve"> </w:t>
      </w:r>
      <w:r w:rsidRPr="00016193">
        <w:rPr>
          <w:color w:val="000000"/>
          <w:lang w:val="uk-UA"/>
        </w:rPr>
        <w:t>Коефіцієнти смертності по</w:t>
      </w:r>
      <w:r w:rsidR="000C42DE">
        <w:rPr>
          <w:color w:val="000000"/>
          <w:lang w:val="uk-UA"/>
        </w:rPr>
        <w:t xml:space="preserve"> </w:t>
      </w:r>
      <w:r w:rsidRPr="00016193">
        <w:rPr>
          <w:color w:val="000000"/>
          <w:lang w:val="uk-UA"/>
        </w:rPr>
        <w:t>основним класам причин смерті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число померлих на 100 000 чоловік населення</w:t>
      </w:r>
      <w:r w:rsidR="00016193" w:rsidRPr="00016193">
        <w:rPr>
          <w:color w:val="000000"/>
        </w:rPr>
        <w:t xml:space="preserve">) 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795"/>
        <w:gridCol w:w="796"/>
        <w:gridCol w:w="697"/>
        <w:gridCol w:w="697"/>
        <w:gridCol w:w="697"/>
        <w:gridCol w:w="796"/>
        <w:gridCol w:w="888"/>
      </w:tblGrid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/>
              </w:rPr>
            </w:pPr>
            <w:r w:rsidRPr="00016193">
              <w:t xml:space="preserve">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/>
              </w:rPr>
            </w:pPr>
            <w:r w:rsidRPr="007D5C99">
              <w:rPr>
                <w:lang w:val="uk-UA"/>
              </w:rPr>
              <w:t>1992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/>
              </w:rPr>
            </w:pPr>
            <w:r w:rsidRPr="007D5C99">
              <w:rPr>
                <w:lang w:val="uk-UA"/>
              </w:rPr>
              <w:t>1995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/>
              </w:rPr>
            </w:pPr>
            <w:r w:rsidRPr="007D5C99">
              <w:rPr>
                <w:lang w:val="uk-UA"/>
              </w:rPr>
              <w:t>2000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/>
              </w:rPr>
            </w:pPr>
            <w:r w:rsidRPr="007D5C99">
              <w:rPr>
                <w:lang w:val="uk-UA"/>
              </w:rPr>
              <w:t>2001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/>
              </w:rPr>
            </w:pPr>
            <w:r w:rsidRPr="007D5C99">
              <w:rPr>
                <w:lang w:val="uk-UA"/>
              </w:rPr>
              <w:t>2002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/>
              </w:rPr>
            </w:pPr>
            <w:r w:rsidRPr="007D5C99">
              <w:rPr>
                <w:lang w:val="uk-UA"/>
              </w:rPr>
              <w:t>2003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/>
              </w:rPr>
            </w:pPr>
            <w:r w:rsidRPr="007D5C99">
              <w:rPr>
                <w:lang w:val="uk-UA"/>
              </w:rPr>
              <w:t>2004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Померлі від всіх причин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1216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1496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1535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1564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1628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1637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1598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у тому числі</w:t>
            </w:r>
            <w:r w:rsidR="00016193" w:rsidRPr="007D5C99">
              <w:rPr>
                <w:lang w:val="uk-UA" w:eastAsia="uk-UA"/>
              </w:rPr>
              <w:t xml:space="preserve">: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від хвороб системи кровообігу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646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790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849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869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913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928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892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від новоутворень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201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від нещасних випадків, отруєнь і травм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237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220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237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234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221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  <w:r w:rsidR="00105113" w:rsidRPr="007D5C99">
              <w:rPr>
                <w:lang w:val="uk-UA" w:eastAsia="uk-UA"/>
              </w:rPr>
              <w:t>з них</w:t>
            </w:r>
            <w:r w:rsidRPr="007D5C99">
              <w:rPr>
                <w:lang w:val="uk-UA" w:eastAsia="uk-UA"/>
              </w:rPr>
              <w:t xml:space="preserve">: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  <w:r w:rsidR="00105113" w:rsidRPr="007D5C99">
              <w:rPr>
                <w:lang w:val="uk-UA" w:eastAsia="uk-UA"/>
              </w:rPr>
              <w:t>від транспортних травм</w:t>
            </w:r>
            <w:r w:rsidRPr="007D5C99">
              <w:rPr>
                <w:lang w:val="uk-UA" w:eastAsia="uk-UA"/>
              </w:rPr>
              <w:t xml:space="preserve"> (</w:t>
            </w:r>
            <w:r w:rsidR="00105113" w:rsidRPr="007D5C99">
              <w:rPr>
                <w:lang w:val="uk-UA" w:eastAsia="uk-UA"/>
              </w:rPr>
              <w:t>всіх видів</w:t>
            </w:r>
            <w:r w:rsidRPr="007D5C99">
              <w:rPr>
                <w:lang w:val="uk-UA" w:eastAsia="uk-UA"/>
              </w:rPr>
              <w:t xml:space="preserve">)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29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  <w:r w:rsidR="00105113" w:rsidRPr="007D5C99">
              <w:rPr>
                <w:lang w:val="uk-UA" w:eastAsia="uk-UA"/>
              </w:rPr>
              <w:t>від випадкових отруєнь алкоголем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26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  <w:r w:rsidR="00105113" w:rsidRPr="007D5C99">
              <w:rPr>
                <w:lang w:val="uk-UA" w:eastAsia="uk-UA"/>
              </w:rPr>
              <w:t>від випадкових тих, що втопили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10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  <w:r w:rsidR="00105113" w:rsidRPr="007D5C99">
              <w:rPr>
                <w:lang w:val="uk-UA" w:eastAsia="uk-UA"/>
              </w:rPr>
              <w:t>від самогубств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41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40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34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01619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 xml:space="preserve"> </w:t>
            </w:r>
            <w:r w:rsidR="00105113" w:rsidRPr="007D5C99">
              <w:rPr>
                <w:lang w:val="uk-UA" w:eastAsia="uk-UA"/>
              </w:rPr>
              <w:t>від вбивств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27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від хвороб органів дихання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58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74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71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66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70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70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64</w:t>
            </w:r>
          </w:p>
        </w:tc>
      </w:tr>
      <w:tr w:rsidR="00105113" w:rsidRPr="007D5C99" w:rsidTr="007D5C99">
        <w:trPr>
          <w:trHeight w:val="241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від хвороб органів травлення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33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46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45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48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53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57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59</w:t>
            </w:r>
          </w:p>
        </w:tc>
      </w:tr>
      <w:tr w:rsidR="00105113" w:rsidRPr="007D5C99" w:rsidTr="007D5C99">
        <w:trPr>
          <w:trHeight w:val="499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від деяких інфекційних і паразитарних хвороб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13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05113" w:rsidRPr="007D5C99" w:rsidRDefault="00105113" w:rsidP="000C42DE">
            <w:pPr>
              <w:pStyle w:val="afa"/>
              <w:rPr>
                <w:lang w:val="uk-UA" w:eastAsia="uk-UA"/>
              </w:rPr>
            </w:pPr>
            <w:r w:rsidRPr="007D5C99">
              <w:rPr>
                <w:lang w:val="uk-UA" w:eastAsia="uk-UA"/>
              </w:rPr>
              <w:t>25</w:t>
            </w:r>
          </w:p>
        </w:tc>
      </w:tr>
    </w:tbl>
    <w:p w:rsidR="00105113" w:rsidRP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Серед причин смертності на першому місці стоїть смертність від хвороб системи кровообігу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Потім слідувала смертність від хвороб органів дихання, від новоутворень, від інфекційних і паразитарних хвороб, від нещасних випадків, отруєнь і травм, від хвороб органів травлення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Дуже високий рівень передчасної смертності населення через нещасні випадки, отруєння, травми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При цьому рівень смертності чоловіків із цих причин, а також від хвороб системи кровообігу, органів дихання, інфекційних і паразитарних хвороб перевищує рівень смертності жінок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 результаті середня тривалість життя чоловіків в Росії більш ніж на 10 років менше середньої тривалості життя жінок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Порівняння ж середньої тривалості життя чоловіків і жінок в Росії з аналогічним показником в розвинутих країнах світу показує, що вона у чоловіків на 13</w:t>
      </w:r>
      <w:r w:rsidR="00016193" w:rsidRPr="00016193">
        <w:rPr>
          <w:color w:val="000000"/>
          <w:lang w:val="uk-UA"/>
        </w:rPr>
        <w:t>-</w:t>
      </w:r>
      <w:r w:rsidRPr="00016193">
        <w:rPr>
          <w:color w:val="000000"/>
          <w:lang w:val="uk-UA"/>
        </w:rPr>
        <w:t>15 років, а у жінок</w:t>
      </w:r>
      <w:r w:rsidR="00016193" w:rsidRPr="00016193">
        <w:rPr>
          <w:color w:val="000000"/>
          <w:lang w:val="uk-UA"/>
        </w:rPr>
        <w:t xml:space="preserve"> - </w:t>
      </w:r>
      <w:r w:rsidRPr="00016193">
        <w:rPr>
          <w:color w:val="000000"/>
          <w:lang w:val="uk-UA"/>
        </w:rPr>
        <w:t>на 5</w:t>
      </w:r>
      <w:r w:rsidR="00016193" w:rsidRPr="00016193">
        <w:rPr>
          <w:color w:val="000000"/>
          <w:lang w:val="uk-UA"/>
        </w:rPr>
        <w:t>-</w:t>
      </w:r>
      <w:r w:rsidRPr="00016193">
        <w:rPr>
          <w:color w:val="000000"/>
          <w:lang w:val="uk-UA"/>
        </w:rPr>
        <w:t>8 років коротше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На природний рух населення впливають процеси брачності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утворення подружніх пар шляхом реєстрації або без неї</w:t>
      </w:r>
      <w:r w:rsidR="00016193" w:rsidRPr="00016193">
        <w:rPr>
          <w:color w:val="000000"/>
          <w:lang w:val="uk-UA"/>
        </w:rPr>
        <w:t xml:space="preserve">; </w:t>
      </w:r>
      <w:r w:rsidRPr="00016193">
        <w:rPr>
          <w:color w:val="000000"/>
          <w:lang w:val="uk-UA"/>
        </w:rPr>
        <w:t>в останньому випадку це повинен бути стійкий в часі союз подружжя, провідного сумісне господарство і виховуючих дітей без юридичного оформлення</w:t>
      </w:r>
      <w:r w:rsidR="00016193" w:rsidRPr="00016193">
        <w:rPr>
          <w:color w:val="000000"/>
          <w:lang w:val="uk-UA"/>
        </w:rPr>
        <w:t xml:space="preserve">) </w:t>
      </w:r>
      <w:r w:rsidRPr="00016193">
        <w:rPr>
          <w:color w:val="000000"/>
          <w:lang w:val="uk-UA"/>
        </w:rPr>
        <w:t>і р</w:t>
      </w:r>
      <w:r w:rsidR="003B67A3">
        <w:rPr>
          <w:color w:val="000000"/>
          <w:lang w:val="uk-UA"/>
        </w:rPr>
        <w:t>озлучення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розпаду подружніх пар унаслідок розірвання браку або припинення подружніх відносин</w:t>
      </w:r>
      <w:r w:rsidR="00016193" w:rsidRPr="00016193">
        <w:rPr>
          <w:color w:val="000000"/>
          <w:lang w:val="uk-UA"/>
        </w:rPr>
        <w:t xml:space="preserve">). </w:t>
      </w:r>
      <w:r w:rsidRPr="00016193">
        <w:rPr>
          <w:color w:val="000000"/>
          <w:lang w:val="uk-UA"/>
        </w:rPr>
        <w:t>В сучасній Росії на 1000 чіл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населення спостерігається зниження числа браків і збільшення числа розлучень, що, звичайно, не сприяє зростанню народжуваності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Соціальний рух населення виявляється в змінах різних соціальних структур</w:t>
      </w:r>
      <w:r w:rsidR="00016193" w:rsidRPr="00016193">
        <w:rPr>
          <w:color w:val="000000"/>
          <w:lang w:val="uk-UA"/>
        </w:rPr>
        <w:t xml:space="preserve">: </w:t>
      </w:r>
      <w:r w:rsidRPr="00016193">
        <w:rPr>
          <w:color w:val="000000"/>
          <w:lang w:val="uk-UA"/>
        </w:rPr>
        <w:t>освітньої, професійної, національної і ін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 процесі відтворювання населення відбувається не тільки заміщення поколінь, але і формування його нової соціально-демографічної структури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 xml:space="preserve">Так, кожне покоління людей відрізняється рівнем освіти і культури, професійно-кваліфікаційною структурою, </w:t>
      </w:r>
      <w:r w:rsidRPr="00016193">
        <w:rPr>
          <w:color w:val="000000"/>
        </w:rPr>
        <w:t>полов</w:t>
      </w:r>
      <w:r w:rsidRPr="00016193">
        <w:rPr>
          <w:color w:val="000000"/>
          <w:lang w:val="uk-UA"/>
        </w:rPr>
        <w:t>вікові складом і іншими характеристиками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Відзначені три види руху знаходяться у взаємозв'язку і взаємозалежності і в сукупності визначають чисельність і склад населення району, регіону, країни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В природному русі населення виділяють типи його відтворювання, серед яких більшою мірою вивчені два</w:t>
      </w:r>
      <w:r w:rsidR="00016193" w:rsidRPr="00016193">
        <w:rPr>
          <w:color w:val="000000"/>
          <w:lang w:val="uk-UA"/>
        </w:rPr>
        <w:t xml:space="preserve"> - </w:t>
      </w:r>
      <w:r w:rsidRPr="00016193">
        <w:rPr>
          <w:color w:val="000000"/>
          <w:lang w:val="uk-UA"/>
        </w:rPr>
        <w:t>традиційний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екстенсивний</w:t>
      </w:r>
      <w:r w:rsidR="00016193" w:rsidRPr="00016193">
        <w:rPr>
          <w:color w:val="000000"/>
          <w:lang w:val="uk-UA"/>
        </w:rPr>
        <w:t xml:space="preserve">) </w:t>
      </w:r>
      <w:r w:rsidRPr="00016193">
        <w:rPr>
          <w:color w:val="000000"/>
          <w:lang w:val="uk-UA"/>
        </w:rPr>
        <w:t>і сучасний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інтенсивний</w:t>
      </w:r>
      <w:r w:rsidR="00016193" w:rsidRPr="00016193">
        <w:rPr>
          <w:color w:val="000000"/>
          <w:lang w:val="uk-UA"/>
        </w:rPr>
        <w:t>).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Для традиційного типу відтворювання, що переважало на ранніх стадіях розвитку людського суспільства, були характерні висока смертність через низький рівень медицини, епідемій, голоду і висока народжуваність, яка за релігійних і медичних умов не регулювалася в суспільстві в цілому і в сім'ї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Високий рівень смертності нейтраліз</w:t>
      </w:r>
      <w:r w:rsidR="003B67A3">
        <w:rPr>
          <w:color w:val="000000"/>
          <w:lang w:val="uk-UA"/>
        </w:rPr>
        <w:t xml:space="preserve">ував </w:t>
      </w:r>
      <w:r w:rsidRPr="00016193">
        <w:rPr>
          <w:color w:val="000000"/>
          <w:lang w:val="uk-UA"/>
        </w:rPr>
        <w:t>високий рівень народжуваності, внаслідок чого загальні темпи зростання населення були невеликі, переважала молода частина населення при низькій питомій вазі людей старших віків і немолодих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Сучасний тип відтворювання населення обумовлений</w:t>
      </w:r>
      <w:r w:rsidR="00016193" w:rsidRPr="00016193">
        <w:rPr>
          <w:color w:val="000000"/>
          <w:lang w:val="uk-UA"/>
        </w:rPr>
        <w:t xml:space="preserve">: </w:t>
      </w:r>
      <w:r w:rsidRPr="00016193">
        <w:rPr>
          <w:color w:val="000000"/>
          <w:lang w:val="uk-UA"/>
        </w:rPr>
        <w:t>підвищенням рівня життя людей</w:t>
      </w:r>
      <w:r w:rsidR="00016193" w:rsidRPr="00016193">
        <w:rPr>
          <w:color w:val="000000"/>
          <w:lang w:val="uk-UA"/>
        </w:rPr>
        <w:t xml:space="preserve">; </w:t>
      </w:r>
      <w:r w:rsidRPr="00016193">
        <w:rPr>
          <w:color w:val="000000"/>
          <w:lang w:val="uk-UA"/>
        </w:rPr>
        <w:t>досягненнями медицини і охорони здоров'я</w:t>
      </w:r>
      <w:r w:rsidR="00016193" w:rsidRPr="00016193">
        <w:rPr>
          <w:color w:val="000000"/>
          <w:lang w:val="uk-UA"/>
        </w:rPr>
        <w:t xml:space="preserve">; </w:t>
      </w:r>
      <w:r w:rsidRPr="00016193">
        <w:rPr>
          <w:color w:val="000000"/>
          <w:lang w:val="uk-UA"/>
        </w:rPr>
        <w:t>науково-технічним прогресом і пов'язаним з ним зростанням продуктивності праці</w:t>
      </w:r>
      <w:r w:rsidR="00016193" w:rsidRPr="00016193">
        <w:rPr>
          <w:color w:val="000000"/>
          <w:lang w:val="uk-UA"/>
        </w:rPr>
        <w:t xml:space="preserve">; </w:t>
      </w:r>
      <w:r w:rsidRPr="00016193">
        <w:rPr>
          <w:color w:val="000000"/>
          <w:lang w:val="uk-UA"/>
        </w:rPr>
        <w:t>емансипацією жінок і залученням їх в суспільне виробництво, слідством чого стало падіння народжуваності</w:t>
      </w:r>
      <w:r w:rsidR="00016193" w:rsidRPr="00016193">
        <w:rPr>
          <w:color w:val="000000"/>
          <w:lang w:val="uk-UA"/>
        </w:rPr>
        <w:t xml:space="preserve">; </w:t>
      </w:r>
      <w:r w:rsidRPr="00016193">
        <w:rPr>
          <w:color w:val="000000"/>
          <w:lang w:val="uk-UA"/>
        </w:rPr>
        <w:t>збільшенням середньої тривалості життя за рахунок профілактики раніше згубних для людей захворювань, зниження дитячої смертності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При даному типі відтворювання загальне зростання чисельності населення відбувається не стільки за рахунок високих темпів народжуваності</w:t>
      </w:r>
      <w:r w:rsidR="00016193">
        <w:rPr>
          <w:color w:val="000000"/>
          <w:lang w:val="uk-UA"/>
        </w:rPr>
        <w:t xml:space="preserve"> (</w:t>
      </w:r>
      <w:r w:rsidRPr="00016193">
        <w:rPr>
          <w:color w:val="000000"/>
          <w:lang w:val="uk-UA"/>
        </w:rPr>
        <w:t>темпи тут якраз помірні</w:t>
      </w:r>
      <w:r w:rsidR="00016193" w:rsidRPr="00016193">
        <w:rPr>
          <w:color w:val="000000"/>
          <w:lang w:val="uk-UA"/>
        </w:rPr>
        <w:t>),</w:t>
      </w:r>
      <w:r w:rsidRPr="00016193">
        <w:rPr>
          <w:color w:val="000000"/>
          <w:lang w:val="uk-UA"/>
        </w:rPr>
        <w:t xml:space="preserve"> скільки за рахунок зниження рівня смертності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В сучасних умовах зростає частка немолодого населення, росте середня тривалість життя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 xml:space="preserve">Основним джерелом поповнення економічно активне населення є молодь, </w:t>
      </w:r>
      <w:r w:rsidR="003B67A3">
        <w:rPr>
          <w:color w:val="000000"/>
          <w:lang w:val="uk-UA"/>
        </w:rPr>
        <w:t xml:space="preserve">що </w:t>
      </w:r>
      <w:r w:rsidRPr="00016193">
        <w:rPr>
          <w:color w:val="000000"/>
          <w:lang w:val="uk-UA"/>
        </w:rPr>
        <w:t>вступа</w:t>
      </w:r>
      <w:r w:rsidR="003B67A3">
        <w:rPr>
          <w:color w:val="000000"/>
          <w:lang w:val="uk-UA"/>
        </w:rPr>
        <w:t>є</w:t>
      </w:r>
      <w:r w:rsidRPr="00016193">
        <w:rPr>
          <w:color w:val="000000"/>
          <w:lang w:val="uk-UA"/>
        </w:rPr>
        <w:t xml:space="preserve"> в працездатний вік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Чисельність цієї категорії населення залежить від режиму його відтворювання, від рівня брачності і народжуваності в країні, а також від величини дитячої смертності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При розширеному відтворюванні населення і підвищенні рівня народжуваності ростиме число вступаючих в працездатний вік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>Але слід мати на увазі, що кожний стрибок народжуваності відобразиться на чисельності ресурсів для праці лише через 15 років</w:t>
      </w:r>
      <w:r w:rsidR="00016193" w:rsidRPr="00016193">
        <w:rPr>
          <w:color w:val="000000"/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016193">
        <w:rPr>
          <w:color w:val="000000"/>
          <w:lang w:val="uk-UA"/>
        </w:rPr>
        <w:t>Ресурси для праці залежать також від стану здоров'я населення, рівня інвалідності в працездатному віці і рівня смертності</w:t>
      </w:r>
      <w:r w:rsidR="00016193" w:rsidRPr="00016193">
        <w:rPr>
          <w:color w:val="000000"/>
          <w:lang w:val="uk-UA"/>
        </w:rPr>
        <w:t xml:space="preserve">. </w:t>
      </w:r>
      <w:r w:rsidRPr="00016193">
        <w:rPr>
          <w:color w:val="000000"/>
          <w:lang w:val="uk-UA"/>
        </w:rPr>
        <w:t xml:space="preserve">Зміна структури населення у бік дорослішання, тобто збільшення середнього віку людей, </w:t>
      </w:r>
      <w:r w:rsidR="003B67A3">
        <w:rPr>
          <w:color w:val="000000"/>
          <w:lang w:val="uk-UA"/>
        </w:rPr>
        <w:t>може привести до</w:t>
      </w:r>
      <w:r w:rsidRPr="00016193">
        <w:rPr>
          <w:color w:val="000000"/>
          <w:lang w:val="uk-UA"/>
        </w:rPr>
        <w:t xml:space="preserve"> підвищен</w:t>
      </w:r>
      <w:r w:rsidR="003B67A3">
        <w:rPr>
          <w:color w:val="000000"/>
          <w:lang w:val="uk-UA"/>
        </w:rPr>
        <w:t>ня</w:t>
      </w:r>
      <w:r w:rsidRPr="00016193">
        <w:rPr>
          <w:color w:val="000000"/>
          <w:lang w:val="uk-UA"/>
        </w:rPr>
        <w:t xml:space="preserve"> темп</w:t>
      </w:r>
      <w:r w:rsidR="003B67A3">
        <w:rPr>
          <w:color w:val="000000"/>
          <w:lang w:val="uk-UA"/>
        </w:rPr>
        <w:t>у</w:t>
      </w:r>
      <w:r w:rsidRPr="00016193">
        <w:rPr>
          <w:color w:val="000000"/>
          <w:lang w:val="uk-UA"/>
        </w:rPr>
        <w:t xml:space="preserve"> виходу людей за межі працездатного віку і скорочення ресурсів для праці</w:t>
      </w:r>
      <w:r w:rsidR="00016193" w:rsidRPr="00016193">
        <w:rPr>
          <w:color w:val="000000"/>
          <w:lang w:val="uk-UA"/>
        </w:rPr>
        <w:t>.</w:t>
      </w:r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105113" w:rsidRPr="00016193" w:rsidRDefault="000C42DE" w:rsidP="000C42DE">
      <w:pPr>
        <w:pStyle w:val="2"/>
        <w:rPr>
          <w:lang w:val="uk-UA"/>
        </w:rPr>
      </w:pPr>
      <w:bookmarkStart w:id="3" w:name="_Toc233397662"/>
      <w:r>
        <w:rPr>
          <w:lang w:val="uk-UA"/>
        </w:rPr>
        <w:t xml:space="preserve">3. </w:t>
      </w:r>
      <w:r w:rsidR="00105113" w:rsidRPr="00016193">
        <w:rPr>
          <w:lang w:val="uk-UA"/>
        </w:rPr>
        <w:t>Міграція населення</w:t>
      </w:r>
      <w:bookmarkEnd w:id="3"/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Чисельність і склад населення міняються не тільки унаслідок природних процесів народжуваності і смертності, але також в силу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механічного прибуття і вибуття населення шляхом переміщення його через межі адміністративно-територіальних утворень або держав з метою зміни місця проживання або місця роботи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Подібний рух населення викликається різними економічними, політичними, релігійними, побутовими і іншими причинами і пов'язане з серйозними змінами в положенні людей, їх статусі, перспективах життя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За рахунок міграції люди вирішують свої проблеми пристрою життя, місця мешкання і роботи, реалізовуючи важливе право людини демократичного суспільства, відповідне загальновизнаним нормам міжнародного права і Конституції Російської Федерації на вільне пересування по території країни, вільний виїзд за її межі і безперешкодне повернення, вільний вибір місця проживання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Міграційні процеси багатоманітні, тому для їх вивчення і управління ними вони класифікуються залежно від різних ознак</w:t>
      </w:r>
      <w:r w:rsidR="00016193" w:rsidRPr="00016193">
        <w:rPr>
          <w:lang w:val="uk-UA"/>
        </w:rPr>
        <w:t>: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по відношенню до території своєї країни розрізняють міграцію внутрішню і зовнішню</w:t>
      </w:r>
      <w:r w:rsidR="00016193" w:rsidRPr="00016193">
        <w:rPr>
          <w:lang w:val="uk-UA"/>
        </w:rPr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по ступеню добровільності міграцію підрозділяють на добровільну і вимушену</w:t>
      </w:r>
      <w:r w:rsidR="00016193" w:rsidRPr="00016193">
        <w:rPr>
          <w:lang w:val="uk-UA"/>
        </w:rPr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по характеру міграція може бути поворотною і безповоротною</w:t>
      </w:r>
      <w:r w:rsidR="00016193" w:rsidRPr="00016193">
        <w:rPr>
          <w:lang w:val="uk-UA"/>
        </w:rPr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по періодичності переміщення міграція буває періодичною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епізодичної</w:t>
      </w:r>
      <w:r w:rsidR="00016193" w:rsidRPr="00016193">
        <w:rPr>
          <w:lang w:val="uk-UA"/>
        </w:rPr>
        <w:t>),</w:t>
      </w:r>
      <w:r w:rsidRPr="00016193">
        <w:rPr>
          <w:lang w:val="uk-UA"/>
        </w:rPr>
        <w:t xml:space="preserve"> сезонною, маятниковою</w:t>
      </w:r>
      <w:r w:rsidR="00016193" w:rsidRPr="00016193">
        <w:rPr>
          <w:lang w:val="uk-UA"/>
        </w:rPr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з погляду дотримання норм чинного законодавства міграція населення може бути законною і незаконною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із причин виникнення виділяють міграцію трудову</w:t>
      </w:r>
      <w:r w:rsid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Міграційні процеси, які відбуваються усередині країни, утворюють внутрішню міграцію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Міграція людей усередині Росії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країни, володіючою величезною територією, здійснюється між регіонами, містами, районами і пов'язана з освоєнням нових територій, з переміщенням населення з тру</w:t>
      </w:r>
      <w:r w:rsidR="003B67A3">
        <w:rPr>
          <w:lang w:val="uk-UA"/>
        </w:rPr>
        <w:t>донадлишкових районів в трудодефі</w:t>
      </w:r>
      <w:r w:rsidRPr="00016193">
        <w:rPr>
          <w:lang w:val="uk-UA"/>
        </w:rPr>
        <w:t>цитн</w:t>
      </w:r>
      <w:r w:rsidR="003B67A3">
        <w:rPr>
          <w:lang w:val="uk-UA"/>
        </w:rPr>
        <w:t>і</w:t>
      </w:r>
      <w:r w:rsidRPr="00016193">
        <w:rPr>
          <w:lang w:val="uk-UA"/>
        </w:rPr>
        <w:t xml:space="preserve"> і з іншими причинами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Після розпаду СРСР внутрішня міграція в Росії змінила характер і спрямованість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Якщо раніше люди їхали на Північ і до Сибіру на заробітчанство, крім того державою проводилося масове переселення людей на освоєння Сибіру, Дальнього Сходу і районів Крайньої Півночі, то тепер через скорочення фінансування ряду державних програм, погіршення умов мешкання в далеких від центру районах потоки людей рушили у зворотний бік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в обжиті райони країни, з місць з важкими природно-природними умовами в місця з більш сприятливими умовами життя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До внутрішньої міграції відноситься і переміщення людей в межах регіону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республіки, краї, області</w:t>
      </w:r>
      <w:r w:rsidR="00016193" w:rsidRPr="00016193">
        <w:rPr>
          <w:lang w:val="uk-UA"/>
        </w:rPr>
        <w:t>).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Міграційні потоки між державами утворюють зовнішню, або міждержавну міграцію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Зовнішня міграція, пов'язана із зміною постійного місця проживання, складається з двох потоків</w:t>
      </w:r>
      <w:r w:rsidR="00016193" w:rsidRPr="00016193">
        <w:rPr>
          <w:lang w:val="uk-UA"/>
        </w:rPr>
        <w:t xml:space="preserve">: </w:t>
      </w:r>
      <w:r w:rsidRPr="00016193">
        <w:rPr>
          <w:lang w:val="uk-UA"/>
        </w:rPr>
        <w:t>еміграції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виїзду з країни і імміграції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в'їзду в країну і, відповідно, люди, що покидають країну, називаються емігрантами, а ті, хто в'їжджає в країну для мешкання в ній,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іммігрантами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Добровільна міграція населення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це переміщення людей з однієї території в іншу за власною ініціативою і бажанню, яке може бути обумовлений різними причинами</w:t>
      </w:r>
      <w:r w:rsidR="00016193" w:rsidRPr="00016193">
        <w:rPr>
          <w:lang w:val="uk-UA"/>
        </w:rPr>
        <w:t xml:space="preserve">: </w:t>
      </w:r>
      <w:r w:rsidRPr="00016193">
        <w:rPr>
          <w:lang w:val="uk-UA"/>
        </w:rPr>
        <w:t>демографічними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переїзд, пов'язаний зі вступом до браку, з'їзд з дітьми або батьками і ін</w:t>
      </w:r>
      <w:r w:rsidR="00016193" w:rsidRPr="00016193">
        <w:rPr>
          <w:lang w:val="uk-UA"/>
        </w:rPr>
        <w:t xml:space="preserve">); </w:t>
      </w:r>
      <w:r w:rsidRPr="00016193">
        <w:rPr>
          <w:lang w:val="uk-UA"/>
        </w:rPr>
        <w:t>економічними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більш відповідні житлові і соціально-побутові умови, більший розмір оплати праці, можливість займатися улюбленою справою і ін</w:t>
      </w:r>
      <w:r w:rsidR="00016193" w:rsidRPr="00016193">
        <w:rPr>
          <w:lang w:val="uk-UA"/>
        </w:rPr>
        <w:t xml:space="preserve">); </w:t>
      </w:r>
      <w:r w:rsidRPr="00016193">
        <w:rPr>
          <w:lang w:val="uk-UA"/>
        </w:rPr>
        <w:t>медичними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більш сприятливі кліматичні умови мешкання, наявність цілющих природних чинників, необхідних для підтримки-здоров'я і ін</w:t>
      </w:r>
      <w:r w:rsidR="00016193" w:rsidRPr="00016193">
        <w:rPr>
          <w:lang w:val="uk-UA"/>
        </w:rPr>
        <w:t>),</w:t>
      </w:r>
      <w:r w:rsidRPr="00016193">
        <w:rPr>
          <w:lang w:val="uk-UA"/>
        </w:rPr>
        <w:t xml:space="preserve"> етнічними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переїзд в місцевість, населену людьми рідної національності, народності, етносу</w:t>
      </w:r>
      <w:r w:rsidR="00016193" w:rsidRPr="00016193">
        <w:rPr>
          <w:lang w:val="uk-UA"/>
        </w:rPr>
        <w:t xml:space="preserve">) </w:t>
      </w:r>
      <w:r w:rsidRPr="00016193">
        <w:rPr>
          <w:lang w:val="uk-UA"/>
        </w:rPr>
        <w:t>причинами іншого характеру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Вимушена міграція населення обумовлена причинами, не залежними від мігрантів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Серед них</w:t>
      </w:r>
      <w:r w:rsidR="00016193" w:rsidRPr="00016193">
        <w:rPr>
          <w:lang w:val="uk-UA"/>
        </w:rPr>
        <w:t xml:space="preserve">: </w:t>
      </w:r>
      <w:r w:rsidRPr="00016193">
        <w:rPr>
          <w:lang w:val="uk-UA"/>
        </w:rPr>
        <w:t>державне переселення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відселення</w:t>
      </w:r>
      <w:r w:rsidR="00016193" w:rsidRPr="00016193">
        <w:rPr>
          <w:lang w:val="uk-UA"/>
        </w:rPr>
        <w:t>),</w:t>
      </w:r>
      <w:r w:rsidRPr="00016193">
        <w:rPr>
          <w:lang w:val="uk-UA"/>
        </w:rPr>
        <w:t xml:space="preserve"> пов'язане із створенням штучних водосховищ, розробкою корисних копалин, крупним промисловим будівництвом, організацією заповідників і др</w:t>
      </w:r>
      <w:r w:rsidR="00016193">
        <w:rPr>
          <w:lang w:val="uk-UA"/>
        </w:rPr>
        <w:t>.;</w:t>
      </w:r>
      <w:r w:rsidR="00016193" w:rsidRPr="00016193">
        <w:rPr>
          <w:lang w:val="uk-UA"/>
        </w:rPr>
        <w:t xml:space="preserve"> </w:t>
      </w:r>
      <w:r w:rsidRPr="00016193">
        <w:rPr>
          <w:lang w:val="uk-UA"/>
        </w:rPr>
        <w:t>військові дії, політичні і етнічні конфлікти</w:t>
      </w:r>
      <w:r w:rsidR="00016193" w:rsidRPr="00016193">
        <w:rPr>
          <w:lang w:val="uk-UA"/>
        </w:rPr>
        <w:t xml:space="preserve">; </w:t>
      </w:r>
      <w:r w:rsidRPr="00016193">
        <w:rPr>
          <w:lang w:val="uk-UA"/>
        </w:rPr>
        <w:t>стихійні біди, екологічні катастрофи, аварії і інші подібні потрясіння, що вимушують людей переїздити з обжитих районів подалі від біди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Серед вимушених мігрантів розрізняють вимушених переселенців і біженців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Вимушений переселенець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це громадянин своєї країни, що покинув місце постійного проживання унаслідок зроблених відносно нього або членів його сім'ї насильства, переслідування або наявності реальної небезпеки піддатися цьому по ознаках національної приналежності, віро</w:t>
      </w:r>
      <w:r w:rsidR="00EA31EF">
        <w:rPr>
          <w:lang w:val="uk-UA"/>
        </w:rPr>
        <w:t>сповід</w:t>
      </w:r>
      <w:r w:rsidRPr="00016193">
        <w:rPr>
          <w:lang w:val="uk-UA"/>
        </w:rPr>
        <w:t>ання, мови,</w:t>
      </w:r>
      <w:r w:rsidR="00016193" w:rsidRPr="00016193">
        <w:rPr>
          <w:lang w:val="uk-UA"/>
        </w:rPr>
        <w:t xml:space="preserve"> </w:t>
      </w:r>
      <w:r w:rsidRPr="00016193">
        <w:rPr>
          <w:lang w:val="uk-UA"/>
        </w:rPr>
        <w:t>політичних</w:t>
      </w:r>
      <w:r w:rsidR="00016193" w:rsidRPr="00016193">
        <w:rPr>
          <w:lang w:val="uk-UA"/>
        </w:rPr>
        <w:t xml:space="preserve"> </w:t>
      </w:r>
      <w:r w:rsidRPr="00016193">
        <w:rPr>
          <w:lang w:val="uk-UA"/>
        </w:rPr>
        <w:t>переконань</w:t>
      </w:r>
      <w:r w:rsidR="00016193" w:rsidRPr="00016193">
        <w:rPr>
          <w:lang w:val="uk-UA"/>
        </w:rPr>
        <w:t xml:space="preserve"> </w:t>
      </w:r>
      <w:r w:rsidRPr="00016193">
        <w:rPr>
          <w:lang w:val="uk-UA"/>
        </w:rPr>
        <w:t>і</w:t>
      </w:r>
      <w:r w:rsidR="00016193" w:rsidRPr="00016193">
        <w:rPr>
          <w:lang w:val="uk-UA"/>
        </w:rPr>
        <w:t xml:space="preserve"> </w:t>
      </w:r>
      <w:r w:rsidRPr="00016193">
        <w:rPr>
          <w:lang w:val="uk-UA"/>
        </w:rPr>
        <w:t>інших</w:t>
      </w:r>
      <w:r w:rsidR="00016193" w:rsidRPr="00016193">
        <w:rPr>
          <w:lang w:val="uk-UA"/>
        </w:rPr>
        <w:t xml:space="preserve"> </w:t>
      </w:r>
      <w:r w:rsidRPr="00016193">
        <w:rPr>
          <w:lang w:val="uk-UA"/>
        </w:rPr>
        <w:t>дискримінаційних дій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Статус вимушених переселенців визначений Федеральним законом</w:t>
      </w:r>
      <w:r w:rsidR="00016193">
        <w:rPr>
          <w:lang w:val="uk-UA"/>
        </w:rPr>
        <w:t xml:space="preserve"> "</w:t>
      </w:r>
      <w:r w:rsidRPr="00016193">
        <w:rPr>
          <w:lang w:val="uk-UA"/>
        </w:rPr>
        <w:t>Про внесення змін і доповнень в Закон Російської Федерації про вимушених переселенців</w:t>
      </w:r>
      <w:r w:rsidR="00016193">
        <w:rPr>
          <w:lang w:val="uk-UA"/>
        </w:rPr>
        <w:t xml:space="preserve">", </w:t>
      </w:r>
      <w:r w:rsidRPr="00016193">
        <w:rPr>
          <w:lang w:val="uk-UA"/>
        </w:rPr>
        <w:t>в якому встановлені правові, економічні і соціальні гарантії захисту їх прав і інтересів на території Російської Федерації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Біженець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ця особа, прибула на територію держави унаслідок зроблених відносно нього або членів його сім'ї насильства, переслідування або наявності реальної небезпеки піддатися цьому по ознаках національної приналежності, віросповідання, мови, політичних переконань і інших дискримінаційних дій, і не має громадянства тієї країни, в яку прибув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Правове положення біженців в нашій країні визначено Законом Російської Федерації</w:t>
      </w:r>
      <w:r w:rsidR="00016193">
        <w:rPr>
          <w:lang w:val="uk-UA"/>
        </w:rPr>
        <w:t xml:space="preserve"> "</w:t>
      </w:r>
      <w:r w:rsidRPr="00016193">
        <w:rPr>
          <w:lang w:val="uk-UA"/>
        </w:rPr>
        <w:t>Про біженців</w:t>
      </w:r>
      <w:r w:rsidR="00016193">
        <w:rPr>
          <w:lang w:val="uk-UA"/>
        </w:rPr>
        <w:t>".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Великі потоки таких мігрантів виникли в Росії унаслідок розпаду СРСР, через міжнаціональну ворожнечу, військові дії, нестабільність і напруженість соціально-економічної і політичної обстановки, що посилилася, погіршення рівня життя в окремих регіонах і в колишніх союзних республіках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При цьому, починаючи з 1992 р</w:t>
      </w:r>
      <w:r w:rsidR="00016193">
        <w:rPr>
          <w:lang w:val="uk-UA"/>
        </w:rPr>
        <w:t>.,</w:t>
      </w:r>
      <w:r w:rsidRPr="00016193">
        <w:rPr>
          <w:lang w:val="uk-UA"/>
        </w:rPr>
        <w:t xml:space="preserve"> число прибулих до Росії у декілька разів перевищувало і перевищує число вибулих з неї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Пік міграції був в 1994 р</w:t>
      </w:r>
      <w:r w:rsidR="00016193">
        <w:rPr>
          <w:lang w:val="uk-UA"/>
        </w:rPr>
        <w:t>.,</w:t>
      </w:r>
      <w:r w:rsidRPr="00016193">
        <w:rPr>
          <w:lang w:val="uk-UA"/>
        </w:rPr>
        <w:t xml:space="preserve"> коли до Росії прибуло 1147 тис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чіл</w:t>
      </w:r>
      <w:r w:rsidR="00016193">
        <w:rPr>
          <w:lang w:val="uk-UA"/>
        </w:rPr>
        <w:t>.,</w:t>
      </w:r>
      <w:r w:rsidRPr="00016193">
        <w:rPr>
          <w:lang w:val="uk-UA"/>
        </w:rPr>
        <w:t xml:space="preserve"> а вибуло 337 тис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чіл</w:t>
      </w:r>
      <w:r w:rsidR="00016193">
        <w:rPr>
          <w:lang w:val="uk-UA"/>
        </w:rPr>
        <w:t>.,</w:t>
      </w:r>
      <w:r w:rsidRPr="00016193">
        <w:rPr>
          <w:lang w:val="uk-UA"/>
        </w:rPr>
        <w:t xml:space="preserve"> причому в основному міграція йшла між Росією і країнами СНГ, Латвією, Литвою і Естонією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Поворотна міграція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це такий процес, коли людина однократно або періодично міняє місце проживання на деякий час, припускаючи повернутися потім до первинного місця проживання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 такому положенні можуть бути люди, що виїжджають в інші райони країни або за рубіж на навчання або на роботу за контрактом на тривалий час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До поворотних мігрантів відносяться люди з подвійним громадянством, що не суперечить російському законодавству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Вказані причини утворюють періодичну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епізодичну</w:t>
      </w:r>
      <w:r w:rsidR="00016193" w:rsidRPr="00016193">
        <w:rPr>
          <w:lang w:val="uk-UA"/>
        </w:rPr>
        <w:t xml:space="preserve">) </w:t>
      </w:r>
      <w:r w:rsidRPr="00016193">
        <w:rPr>
          <w:lang w:val="uk-UA"/>
        </w:rPr>
        <w:t>поворотну міграцію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Поворотна міграція може бути також сезонною і маятниковою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Сезонна міграція викликається сезонною потребою в працівниках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наприклад, на сільськогосподарські роботи</w:t>
      </w:r>
      <w:r w:rsidR="00016193" w:rsidRPr="00016193">
        <w:rPr>
          <w:lang w:val="uk-UA"/>
        </w:rPr>
        <w:t xml:space="preserve">) </w:t>
      </w:r>
      <w:r w:rsidRPr="00016193">
        <w:rPr>
          <w:lang w:val="uk-UA"/>
        </w:rPr>
        <w:t xml:space="preserve">і пов'язана з переміщеннями людей з </w:t>
      </w:r>
      <w:r w:rsidRPr="00016193">
        <w:t>трудо</w:t>
      </w:r>
      <w:r w:rsidR="00EA31EF">
        <w:rPr>
          <w:lang w:val="uk-UA"/>
        </w:rPr>
        <w:t>надлишкових</w:t>
      </w:r>
      <w:r w:rsidRPr="00016193">
        <w:rPr>
          <w:lang w:val="uk-UA"/>
        </w:rPr>
        <w:t xml:space="preserve"> районів в </w:t>
      </w:r>
      <w:r w:rsidR="00EA31EF">
        <w:t>трудодеф</w:t>
      </w:r>
      <w:r w:rsidR="00EA31EF">
        <w:rPr>
          <w:lang w:val="uk-UA"/>
        </w:rPr>
        <w:t>і</w:t>
      </w:r>
      <w:r w:rsidRPr="00016193">
        <w:t>цитн</w:t>
      </w:r>
      <w:r w:rsidRPr="00016193">
        <w:rPr>
          <w:lang w:val="uk-UA"/>
        </w:rPr>
        <w:t>і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Маятникова міграція характерна для мегаполісів, інших крупних міст і є щоденним або з іншою періодичністю переміщення людей, як правило, з передмість і районів, в яких люди проживають, на навчання або роботу в місто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Безповоротна міграція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це виїзд на постійне місце проживання в інший район або іншу країну без наміру повернутися назад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Серйозною проблемою для Росії, та і не тільки для неї, стала незаконна міграція населення, тобто та міграція, яка на відміну від законної здійснена з порушенням законодавства, регулюючого в'їзд і виїзд людей з країни в країну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За офіційними даними в Росії знаходиться близько 1,5 млн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нелегальних іммігрантів, по неофіційних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близько 10 млн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чіл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Небезпека викликає положення, коли баланс між числом кор</w:t>
      </w:r>
      <w:r w:rsidR="00EA31EF">
        <w:rPr>
          <w:lang w:val="uk-UA"/>
        </w:rPr>
        <w:t>ін</w:t>
      </w:r>
      <w:r w:rsidRPr="00016193">
        <w:rPr>
          <w:lang w:val="uk-UA"/>
        </w:rPr>
        <w:t>ного населення і нелегальними мігрантами складається не на користь першого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Негативні наслідки нелегальної імміграції полягають в розширенні тіньової економіки, що ігнорує податкове і інше економічне законодавство, криміналізації бізнесу, у витісненні з ринку праці громадян Росії, посилення соціальної напруженості і загостренні міжнаціональних відносин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Але, з другого боку, дешеві товари, реалізовані українськими, китайськими, в'єтнамськими і іншими нелегалами, допомагають вижити багатьом росіянам з низьким рівнем достатку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Послуги з виконання, наприклад, ремонтних робіт в квартирах у нелегалів у декілька разів нижче, ніж у російських комерційних або державних фірм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Попит на такі товари і послуги у небагатого населення країни стимулює нелегальну імміграцію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З подібними проблемами зіткнулася не тільки Росія, вони мають місце в багатьох країнах Західної і Східної Європи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Трудова міграція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це переміщення населення, обумовлене пошуком місця роботи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До такого різновиду міграції відноситься сезонна і маятникова міграції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Це може бути і внутрішня і зовнішня міграція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 умовах щорічного природного скорочення чисельності населення Росії все більш актуальним стає питання подолання дефіциту працівників за рахунок притоки іммігрантів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Міграція населення надає істотну дію на географію розміщення і густину населення, його чисельність і структурний склад, на соціально-економічне положення як регіону вибуття, так і регіону прибуття</w:t>
      </w:r>
      <w:r w:rsidR="00016193" w:rsidRPr="00016193">
        <w:rPr>
          <w:lang w:val="uk-UA"/>
        </w:rPr>
        <w:t>.</w:t>
      </w:r>
    </w:p>
    <w:p w:rsidR="00016193" w:rsidRDefault="0001619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6193" w:rsidRPr="00016193" w:rsidRDefault="000C42DE" w:rsidP="000C42DE">
      <w:pPr>
        <w:pStyle w:val="2"/>
        <w:rPr>
          <w:lang w:val="uk-UA"/>
        </w:rPr>
      </w:pPr>
      <w:bookmarkStart w:id="4" w:name="_Toc233397663"/>
      <w:r>
        <w:rPr>
          <w:lang w:val="uk-UA"/>
        </w:rPr>
        <w:t xml:space="preserve">4. </w:t>
      </w:r>
      <w:r w:rsidR="00105113" w:rsidRPr="00016193">
        <w:rPr>
          <w:lang w:val="uk-UA"/>
        </w:rPr>
        <w:t>Практична частина</w:t>
      </w:r>
      <w:bookmarkEnd w:id="4"/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Рішення проблеми стійкого демографічного розвитку Росії є пріоритетним напрямом політики держави на всіх рівнях влади</w:t>
      </w:r>
      <w:r w:rsidR="00016193" w:rsidRPr="00016193">
        <w:t xml:space="preserve">. </w:t>
      </w:r>
      <w:r w:rsidRPr="00016193">
        <w:rPr>
          <w:lang w:val="uk-UA"/>
        </w:rPr>
        <w:t>Демографічна криза, скорочення чисельності населення обмежують соціально-економічний розвиток країни, створюють реальну загрозу національної безпеки держави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Головними особливостями демографічної ситуації, що склалася в Російській Федерації, є</w:t>
      </w:r>
      <w:r w:rsidR="00016193" w:rsidRPr="00016193">
        <w:t>: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1</w:t>
      </w:r>
      <w:r w:rsidR="00016193" w:rsidRPr="00016193">
        <w:t xml:space="preserve">) </w:t>
      </w:r>
      <w:r w:rsidRPr="00016193">
        <w:rPr>
          <w:lang w:val="uk-UA"/>
        </w:rPr>
        <w:t>низька народжуваність і масове розповсюдження такого явища, як однод</w:t>
      </w:r>
      <w:r w:rsidR="00EA31EF">
        <w:rPr>
          <w:lang w:val="uk-UA"/>
        </w:rPr>
        <w:t>і</w:t>
      </w:r>
      <w:r w:rsidRPr="00016193">
        <w:rPr>
          <w:lang w:val="uk-UA"/>
        </w:rPr>
        <w:t>тна сім'я, що є недостатнім для відтворювання населення країни</w:t>
      </w:r>
      <w:r w:rsidR="00016193" w:rsidRPr="00016193"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2</w:t>
      </w:r>
      <w:r w:rsidR="00016193" w:rsidRPr="00016193">
        <w:t xml:space="preserve">) </w:t>
      </w:r>
      <w:r w:rsidRPr="00016193">
        <w:rPr>
          <w:lang w:val="uk-UA"/>
        </w:rPr>
        <w:t>високий показник смертності населення, перш за все серед чоловіків працездатного віку, а також високий показник смертності населення працездатного віку від неприродних</w:t>
      </w:r>
      <w:r w:rsidR="00016193">
        <w:rPr>
          <w:lang w:val="uk-UA"/>
        </w:rPr>
        <w:t xml:space="preserve"> (</w:t>
      </w:r>
      <w:r w:rsidRPr="00016193">
        <w:t>предотвратим</w:t>
      </w:r>
      <w:r w:rsidRPr="00016193">
        <w:rPr>
          <w:lang w:val="uk-UA"/>
        </w:rPr>
        <w:t>и</w:t>
      </w:r>
      <w:r w:rsidRPr="00016193">
        <w:t>х</w:t>
      </w:r>
      <w:r w:rsidR="00016193" w:rsidRPr="00016193">
        <w:t xml:space="preserve">) </w:t>
      </w:r>
      <w:r w:rsidRPr="00016193">
        <w:rPr>
          <w:lang w:val="uk-UA"/>
        </w:rPr>
        <w:t>причин</w:t>
      </w:r>
      <w:r w:rsidR="00016193" w:rsidRPr="00016193"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3</w:t>
      </w:r>
      <w:r w:rsidR="00016193" w:rsidRPr="00016193">
        <w:t xml:space="preserve">) </w:t>
      </w:r>
      <w:r w:rsidRPr="00016193">
        <w:rPr>
          <w:lang w:val="uk-UA"/>
        </w:rPr>
        <w:t>скорочення міграційного приросту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Державна демографічна політика є цілісною системою заходів у сфері регулювання демографічних процесів, направлених на досягнення в довгостроковій перспективі оптимального для розвитку країни відтворювання населення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Особливістю демографічної політики є те, що її заходи носять опосередкований характер</w:t>
      </w:r>
      <w:r w:rsidR="00016193" w:rsidRPr="00016193">
        <w:t xml:space="preserve">: </w:t>
      </w:r>
      <w:r w:rsidRPr="00016193">
        <w:rPr>
          <w:lang w:val="uk-UA"/>
        </w:rPr>
        <w:t>створюються певні умови, які впливають на демографічну поведінку людей і ухвалення ними рішень про народження дітей, зміні місця проживання</w:t>
      </w:r>
      <w:r w:rsidR="00016193" w:rsidRPr="00016193">
        <w:t xml:space="preserve">. </w:t>
      </w:r>
      <w:r w:rsidRPr="00016193">
        <w:rPr>
          <w:lang w:val="uk-UA"/>
        </w:rPr>
        <w:t>Якість життя і стан здоров'я населення, рівень освіти, забезпеченість житлом і стабільною роботою є вирішальними чинниками демографічної поведінки людей, у зв'язку з цим ефективність демографічної політики залежить від ефективності соціально-економічної політики держави в цілому</w:t>
      </w:r>
      <w:r w:rsidR="00016193" w:rsidRPr="00016193">
        <w:t xml:space="preserve">. </w:t>
      </w:r>
      <w:r w:rsidRPr="00016193">
        <w:rPr>
          <w:lang w:val="uk-UA"/>
        </w:rPr>
        <w:t>Також важливу роль в демографічній поведінці людей г</w:t>
      </w:r>
      <w:r w:rsidR="00EA31EF">
        <w:rPr>
          <w:lang w:val="uk-UA"/>
        </w:rPr>
        <w:t>рають національні традиції, соціо</w:t>
      </w:r>
      <w:r w:rsidRPr="00016193">
        <w:rPr>
          <w:lang w:val="uk-UA"/>
        </w:rPr>
        <w:t>культурні і конфесійні особливості населення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Державна демографічна політика в Челябінській області, будучи частиною регіональної соціально-економічної політики, є цілісною системою заходів правового, організаційно-управлінського, фінансово-економічного, інформаційного характеру, реалізовуваних органами державної влади Челябінської області і органами місцевого самоврядування муніципальних утворень Челябінської області, по подоланню негативних тенденцій в демографічному розвитку Челябінської області, забезпеченню демографічної і соціальної стабільності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Концепція державної демографічної політики в Челябінській області на період до 2010 року конкретизує мету і задачі державної політики по зниженню смертності, стимулюванню народжуваності, підтримці материнства, батьківства і дитинства, зміцненню інституту сім'ї, регулюванню міграційних процесів, що проводиться в Російській Федерації, для Челябінської області з урахуванням специфіки регіону і визначає основні пріоритети і напрями діяльності органів державної влади і місцевого самоврядування по її реалізації на території Челябінської області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Реалізація Концепції передбачена на період до 2010 року за допомогою розробки і ухвалення законів, обласних цільових програм, інших нормативних правових актів Челябінської області і повинна забезпечити скорочення природного спаду населення Челябінської області, перехід до стійкого розширеного його відтворювання шляхом підвищення народжуваності, зниження смертності, стабільного міграційного приросту населення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Демографічна ситуація в Челябінській області, як і в країні в цілому, з початку 90-х років XX століття характеризується поряд негативних тенденцій</w:t>
      </w:r>
      <w:r w:rsidR="00016193" w:rsidRPr="00016193">
        <w:t xml:space="preserve">. </w:t>
      </w:r>
      <w:r w:rsidRPr="00016193">
        <w:rPr>
          <w:lang w:val="uk-UA"/>
        </w:rPr>
        <w:t>З 1992 року чисельність населення Челябінської області скорочується</w:t>
      </w:r>
      <w:r w:rsidR="00016193" w:rsidRPr="00016193">
        <w:t xml:space="preserve">. </w:t>
      </w:r>
      <w:r w:rsidRPr="00016193">
        <w:rPr>
          <w:lang w:val="uk-UA"/>
        </w:rPr>
        <w:t>Так, в період 1997</w:t>
      </w:r>
      <w:r w:rsidR="00016193" w:rsidRPr="00016193">
        <w:t xml:space="preserve"> - </w:t>
      </w:r>
      <w:r w:rsidRPr="00016193">
        <w:rPr>
          <w:lang w:val="uk-UA"/>
        </w:rPr>
        <w:t>2006 років вона зменшилася на 152,5 тис</w:t>
      </w:r>
      <w:r w:rsidR="00016193" w:rsidRPr="00016193">
        <w:t xml:space="preserve">. </w:t>
      </w:r>
      <w:r w:rsidRPr="00016193">
        <w:rPr>
          <w:lang w:val="uk-UA"/>
        </w:rPr>
        <w:t>людина, або 4,15%</w:t>
      </w:r>
      <w:r w:rsidR="00016193" w:rsidRPr="00016193">
        <w:t xml:space="preserve">. </w:t>
      </w:r>
      <w:r w:rsidRPr="00016193">
        <w:rPr>
          <w:lang w:val="uk-UA"/>
        </w:rPr>
        <w:t>При цьому спад сільського населення перевершує спад населення в містах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Скорочення чисельності населення відбувається в основному унаслідок природного спаду, тобто перевищення числа смертей над числом народжень</w:t>
      </w:r>
      <w:r w:rsidR="00016193" w:rsidRPr="00016193">
        <w:t xml:space="preserve">. </w:t>
      </w:r>
      <w:r w:rsidRPr="00016193">
        <w:rPr>
          <w:lang w:val="uk-UA"/>
        </w:rPr>
        <w:t>Показник смертності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число померлих на 1000 чоловік населення</w:t>
      </w:r>
      <w:r w:rsidR="00016193" w:rsidRPr="00016193">
        <w:t xml:space="preserve">) </w:t>
      </w:r>
      <w:r w:rsidRPr="00016193">
        <w:rPr>
          <w:lang w:val="uk-UA"/>
        </w:rPr>
        <w:t>збільшувався в Челябінській області вже з кінця 80-х років минулого століття, в 2006 році майже в півтора разу перевищував показник народжуваності і склав 16,3 померлих на 1000 чоловік населення, що вище за показник загальноросійського рівня, який складав 16,1 Челябінська область по рівню смертності займає третє місце в Уральському федеральному окрузі, де цей показник значно нижче і складає 14,8 померлих на 1000 чоловік населення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Викликає тривогу структура народжуваності і смертності</w:t>
      </w:r>
      <w:r w:rsidR="00016193" w:rsidRPr="00016193">
        <w:t xml:space="preserve">. </w:t>
      </w:r>
      <w:r w:rsidRPr="00016193">
        <w:rPr>
          <w:lang w:val="uk-UA"/>
        </w:rPr>
        <w:t>При скороченні загального числа новонароджених росте позашлюбна народжуваність</w:t>
      </w:r>
      <w:r w:rsidR="00016193" w:rsidRPr="00016193">
        <w:t xml:space="preserve">. </w:t>
      </w:r>
      <w:r w:rsidRPr="00016193">
        <w:rPr>
          <w:lang w:val="uk-UA"/>
        </w:rPr>
        <w:t>Якщо в 1991 році в Челябінській області зовні зареєстрованого браку був народжений кожні п'ята і шоста дитина, то в 2005 році</w:t>
      </w:r>
      <w:r w:rsidR="00016193" w:rsidRPr="00016193">
        <w:t xml:space="preserve"> - </w:t>
      </w:r>
      <w:r w:rsidRPr="00016193">
        <w:rPr>
          <w:lang w:val="uk-UA"/>
        </w:rPr>
        <w:t>вже кожний третій, в 54 суб'єктах Російської Федерації цей показник був дещо нижче</w:t>
      </w:r>
      <w:r w:rsidR="00016193" w:rsidRPr="00016193">
        <w:t xml:space="preserve">. </w:t>
      </w:r>
      <w:r w:rsidRPr="00016193">
        <w:rPr>
          <w:lang w:val="uk-UA"/>
        </w:rPr>
        <w:t>При цьому в сільській місцевості позашлюбні діти народжувалися частіше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38,7% від загального числа народилися</w:t>
      </w:r>
      <w:r w:rsidR="00016193" w:rsidRPr="00016193">
        <w:t>),</w:t>
      </w:r>
      <w:r w:rsidRPr="00016193">
        <w:rPr>
          <w:lang w:val="uk-UA"/>
        </w:rPr>
        <w:t xml:space="preserve"> ніж в містах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31,5%</w:t>
      </w:r>
      <w:r w:rsidR="00016193" w:rsidRPr="00016193">
        <w:t xml:space="preserve">). </w:t>
      </w:r>
      <w:r w:rsidRPr="00016193">
        <w:rPr>
          <w:lang w:val="uk-UA"/>
        </w:rPr>
        <w:t>Також збільшується число дітей, народжених матерями-одинаками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в 1991 році</w:t>
      </w:r>
      <w:r w:rsidR="00016193" w:rsidRPr="00016193">
        <w:t xml:space="preserve"> - </w:t>
      </w:r>
      <w:r w:rsidRPr="00016193">
        <w:rPr>
          <w:lang w:val="uk-UA"/>
        </w:rPr>
        <w:t>9,5% від загального числа народилися, в 2005 році</w:t>
      </w:r>
      <w:r w:rsidR="00016193" w:rsidRPr="00016193">
        <w:t xml:space="preserve"> - </w:t>
      </w:r>
      <w:r w:rsidRPr="00016193">
        <w:rPr>
          <w:lang w:val="uk-UA"/>
        </w:rPr>
        <w:t>17,6%</w:t>
      </w:r>
      <w:r w:rsidR="00016193" w:rsidRPr="00016193">
        <w:t xml:space="preserve">). </w:t>
      </w:r>
      <w:r w:rsidRPr="00016193">
        <w:rPr>
          <w:lang w:val="uk-UA"/>
        </w:rPr>
        <w:t>Діти, що ростуть в неповних сім'ях, стикаються з великими труднощами при адаптації до умов сучасного життя, мають меншу економічну і психологічну захищеність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Негативні явища спостерігаються у віковій і половою структурі смертності</w:t>
      </w:r>
      <w:r w:rsidR="00016193" w:rsidRPr="00016193">
        <w:t xml:space="preserve">. </w:t>
      </w:r>
      <w:r w:rsidRPr="00016193">
        <w:rPr>
          <w:lang w:val="uk-UA"/>
        </w:rPr>
        <w:t>З початку 90-х років XX століття частка працездатного населення в структурі смертності збільшилася в два рази і склала в 2006 році 32,1%</w:t>
      </w:r>
      <w:r w:rsidR="00016193" w:rsidRPr="00016193">
        <w:t xml:space="preserve">. </w:t>
      </w:r>
      <w:r w:rsidRPr="00016193">
        <w:rPr>
          <w:lang w:val="uk-UA"/>
        </w:rPr>
        <w:t>Переважну більшість в цій категорії складають чоловіки працездатного віку</w:t>
      </w:r>
      <w:r w:rsidR="00016193" w:rsidRPr="00016193">
        <w:t xml:space="preserve">. </w:t>
      </w:r>
      <w:r w:rsidRPr="00016193">
        <w:rPr>
          <w:lang w:val="uk-UA"/>
        </w:rPr>
        <w:t>Якщо серед всіх померлих чоловіки складали 53,7%, то серед померлих осіб працездатного віку</w:t>
      </w:r>
      <w:r w:rsidR="00016193" w:rsidRPr="00016193">
        <w:t xml:space="preserve"> - </w:t>
      </w:r>
      <w:r w:rsidRPr="00016193">
        <w:rPr>
          <w:lang w:val="uk-UA"/>
        </w:rPr>
        <w:t>79</w:t>
      </w:r>
      <w:r w:rsidR="00016193" w:rsidRPr="00016193">
        <w:t>%.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Висока смертність чоловіків обумовлює диспропорцію в статевій структурі населення Челябінської області</w:t>
      </w:r>
      <w:r w:rsidR="00016193" w:rsidRPr="00016193">
        <w:t xml:space="preserve">: </w:t>
      </w:r>
      <w:r w:rsidRPr="00016193">
        <w:rPr>
          <w:lang w:val="uk-UA"/>
        </w:rPr>
        <w:t>частка жіночого населення помітно більше, ніж чоловічого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на початок 2007 року</w:t>
      </w:r>
      <w:r w:rsidR="00016193" w:rsidRPr="00016193">
        <w:t xml:space="preserve"> - </w:t>
      </w:r>
      <w:r w:rsidRPr="00016193">
        <w:rPr>
          <w:lang w:val="uk-UA"/>
        </w:rPr>
        <w:t>на 278,9 тис</w:t>
      </w:r>
      <w:r w:rsidR="00016193" w:rsidRPr="00016193">
        <w:t xml:space="preserve">. </w:t>
      </w:r>
      <w:r w:rsidRPr="00016193">
        <w:rPr>
          <w:lang w:val="uk-UA"/>
        </w:rPr>
        <w:t>людина</w:t>
      </w:r>
      <w:r w:rsidR="00016193" w:rsidRPr="00016193">
        <w:t>),</w:t>
      </w:r>
      <w:r w:rsidRPr="00016193">
        <w:rPr>
          <w:lang w:val="uk-UA"/>
        </w:rPr>
        <w:t xml:space="preserve"> співвідношення складає відповідно 53,9 і 46,1</w:t>
      </w:r>
      <w:r w:rsidR="00016193" w:rsidRPr="00016193">
        <w:t>%.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Відбувається старіння населення Челябінської області</w:t>
      </w:r>
      <w:r w:rsidR="00016193" w:rsidRPr="00016193">
        <w:t xml:space="preserve">. </w:t>
      </w:r>
      <w:r w:rsidRPr="00016193">
        <w:rPr>
          <w:lang w:val="uk-UA"/>
        </w:rPr>
        <w:t>З початку 90-х років минулого століття чисельність дітей і підлітків до 15 років скоротилася на 315,7 тис</w:t>
      </w:r>
      <w:r w:rsidR="00016193" w:rsidRPr="00016193">
        <w:t xml:space="preserve">. </w:t>
      </w:r>
      <w:r w:rsidRPr="00016193">
        <w:rPr>
          <w:lang w:val="uk-UA"/>
        </w:rPr>
        <w:t>людина, або на 34,5</w:t>
      </w:r>
      <w:r w:rsidR="00016193" w:rsidRPr="00016193">
        <w:t>%</w:t>
      </w:r>
      <w:r w:rsidRPr="00016193">
        <w:rPr>
          <w:lang w:val="uk-UA"/>
        </w:rPr>
        <w:t>, при цьому осіб пенсійного віку стало більше на 3,9</w:t>
      </w:r>
      <w:r w:rsidR="00016193" w:rsidRPr="00016193">
        <w:t>%.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На зміну чисельності населення в значній мірі впливає його міграція</w:t>
      </w:r>
      <w:r w:rsidR="00016193" w:rsidRPr="00016193">
        <w:t xml:space="preserve">. </w:t>
      </w:r>
      <w:r w:rsidRPr="00016193">
        <w:rPr>
          <w:lang w:val="uk-UA"/>
        </w:rPr>
        <w:t>Челябінська область є прикордонним регіоном, у зв'язку з цим міграція з країн СНГ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в переважаючій більшості</w:t>
      </w:r>
      <w:r w:rsidR="00016193" w:rsidRPr="00016193">
        <w:t xml:space="preserve"> - </w:t>
      </w:r>
      <w:r w:rsidRPr="00016193">
        <w:rPr>
          <w:lang w:val="uk-UA"/>
        </w:rPr>
        <w:t>з Казахстану</w:t>
      </w:r>
      <w:r w:rsidR="00016193" w:rsidRPr="00016193">
        <w:t xml:space="preserve">) </w:t>
      </w:r>
      <w:r w:rsidRPr="00016193">
        <w:rPr>
          <w:lang w:val="uk-UA"/>
        </w:rPr>
        <w:t>залишається істотним чинником, що згладжує природний спад населення</w:t>
      </w:r>
      <w:r w:rsidR="00016193" w:rsidRPr="00016193">
        <w:t xml:space="preserve">. </w:t>
      </w:r>
      <w:r w:rsidRPr="00016193">
        <w:rPr>
          <w:lang w:val="uk-UA"/>
        </w:rPr>
        <w:t>За що пройшло десятиріччя скорочення чисельності населення могло бути майже в три рази великим, якби не його міграційна притока</w:t>
      </w:r>
      <w:r w:rsidR="00016193" w:rsidRPr="00016193">
        <w:t xml:space="preserve">. </w:t>
      </w:r>
      <w:r w:rsidRPr="00016193">
        <w:rPr>
          <w:lang w:val="uk-UA"/>
        </w:rPr>
        <w:t>До 2002 року Челябінська область характеризувалася прийнятними коефіцієнтами міграційного приросту населення порівняно із загальноросійськими, а також з територіями, що входять в Уральський федеральний округ</w:t>
      </w:r>
      <w:r w:rsidR="00016193" w:rsidRPr="00016193">
        <w:t xml:space="preserve">. </w:t>
      </w:r>
      <w:r w:rsidRPr="00016193">
        <w:rPr>
          <w:lang w:val="uk-UA"/>
        </w:rPr>
        <w:t>В кінці 90-х років минулого століття коефіцієнт міграційного приросту населення був вищим, ніж в інших областях Уральського регіону, і перевищував загальноросійський рівень більш ніж в два рази</w:t>
      </w:r>
      <w:r w:rsidR="00016193" w:rsidRPr="00016193">
        <w:t xml:space="preserve">. </w:t>
      </w:r>
      <w:r w:rsidRPr="00016193">
        <w:rPr>
          <w:lang w:val="uk-UA"/>
        </w:rPr>
        <w:t>З 2002 року міграційний приріст населення змінився міграційним спадом</w:t>
      </w:r>
      <w:r w:rsidR="00016193" w:rsidRPr="00016193">
        <w:t xml:space="preserve">. </w:t>
      </w:r>
      <w:r w:rsidRPr="00016193">
        <w:rPr>
          <w:lang w:val="uk-UA"/>
        </w:rPr>
        <w:t>В 2005 році міграційний потік знов став позитивним, тобто число приїжджають в Челябінську область перевищило число виїжджаючих за її межі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в 2006 році</w:t>
      </w:r>
      <w:r w:rsidR="00016193" w:rsidRPr="00016193">
        <w:t xml:space="preserve"> - </w:t>
      </w:r>
      <w:r w:rsidRPr="00016193">
        <w:rPr>
          <w:lang w:val="uk-UA"/>
        </w:rPr>
        <w:t>на 2%</w:t>
      </w:r>
      <w:r w:rsidR="00016193" w:rsidRPr="00016193">
        <w:t xml:space="preserve">). </w:t>
      </w:r>
      <w:r w:rsidRPr="00016193">
        <w:rPr>
          <w:lang w:val="uk-UA"/>
        </w:rPr>
        <w:t>Проте ця позитивна динаміка недостатня для того, щоб повністю відшкодувати втрати природного спаду населення, як це було в середині 90-х років XX століття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Разом з тим, зростання негативних тенденцій не є необоротним процесом</w:t>
      </w:r>
      <w:r w:rsidR="00016193" w:rsidRPr="00016193">
        <w:t xml:space="preserve">. </w:t>
      </w:r>
      <w:r w:rsidRPr="00016193">
        <w:rPr>
          <w:lang w:val="uk-UA"/>
        </w:rPr>
        <w:t>Позитивні зміни демографічних показників, спостережувані останніми роками в Челябінській області, свідчать про наявні передумови для зменшення масштабів скорочення населення і переходу до його розширеного відтворювання</w:t>
      </w:r>
      <w:r w:rsidR="00016193" w:rsidRPr="00016193">
        <w:t xml:space="preserve">. </w:t>
      </w:r>
      <w:r w:rsidRPr="00016193">
        <w:rPr>
          <w:lang w:val="uk-UA"/>
        </w:rPr>
        <w:t>З 2000 року в Челябінській області збільшилася народжуваність, а з 2002 року темпи зростання народжуваності перевищують темпи зростання смертності населення</w:t>
      </w:r>
      <w:r w:rsidR="00016193" w:rsidRPr="00016193">
        <w:t xml:space="preserve">. </w:t>
      </w:r>
      <w:r w:rsidRPr="00016193">
        <w:rPr>
          <w:lang w:val="uk-UA"/>
        </w:rPr>
        <w:t>В 2006 році, в порівнянні з попереднім роком, на 2,6%</w:t>
      </w:r>
      <w:r w:rsidR="00016193" w:rsidRPr="00016193">
        <w:t xml:space="preserve"> </w:t>
      </w:r>
      <w:r w:rsidRPr="00016193">
        <w:rPr>
          <w:lang w:val="uk-UA"/>
        </w:rPr>
        <w:t>виросла народжуваність, смертність скоротилася на 6,1%, внаслідок чого природний спад населення знизився на 21,3</w:t>
      </w:r>
      <w:r w:rsidR="00016193" w:rsidRPr="00016193">
        <w:t>%.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Позитивні тенденції останніх роки багато в чому визначені що проводиться органами державної влади і місцевого самоврядування політикою по подоланню демографічної кризи</w:t>
      </w:r>
      <w:r w:rsidR="00016193" w:rsidRPr="00016193">
        <w:t>: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здійснюється контроль за реалізацією заходів, направлених на підвищення народжуваності і зниження смертності населення, перш за все по охороні здоров'я матері і дитини в рамках пріоритетного національного проекту у сфері охорони здоров'я</w:t>
      </w:r>
      <w:r w:rsidR="00016193" w:rsidRPr="00016193"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реалізуються Закони Челябінської області</w:t>
      </w:r>
      <w:r w:rsidR="00016193">
        <w:rPr>
          <w:lang w:val="uk-UA"/>
        </w:rPr>
        <w:t xml:space="preserve"> "</w:t>
      </w:r>
      <w:r w:rsidRPr="00016193">
        <w:rPr>
          <w:lang w:val="uk-UA"/>
        </w:rPr>
        <w:t>Про щомісячну допомогу на дитину</w:t>
      </w:r>
      <w:r w:rsidR="00016193">
        <w:rPr>
          <w:lang w:val="uk-UA"/>
        </w:rPr>
        <w:t>", "</w:t>
      </w:r>
      <w:r w:rsidRPr="00016193">
        <w:rPr>
          <w:lang w:val="uk-UA"/>
        </w:rPr>
        <w:t>Про обласну одноразову допомогу при народженні дитини</w:t>
      </w:r>
      <w:r w:rsidR="00016193">
        <w:rPr>
          <w:lang w:val="uk-UA"/>
        </w:rPr>
        <w:t>"</w:t>
      </w:r>
      <w:r w:rsidR="00016193" w:rsidRPr="00016193"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реалізується комплекс заходів, направлених на забезпечення доступності житла і дошкільної освіти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Проте позитивна демографічна динаміка залишається нестійкою, і темпи зростання народжуваності поки недостатні для забезпечення стабільного приросту населення в Челябінській області</w:t>
      </w:r>
      <w:r w:rsidR="00016193" w:rsidRPr="00016193">
        <w:t xml:space="preserve">. </w:t>
      </w:r>
      <w:r w:rsidRPr="00016193">
        <w:rPr>
          <w:lang w:val="uk-UA"/>
        </w:rPr>
        <w:t>Для досягнення рівня простого відтворювання населення необхідно досягти показника народжуваності 80-х років минулого століття, коли в середньому на кожну 1000 чоловік фіксувалися 16</w:t>
      </w:r>
      <w:r w:rsidR="00016193" w:rsidRPr="00016193">
        <w:t xml:space="preserve"> - </w:t>
      </w:r>
      <w:r w:rsidRPr="00016193">
        <w:rPr>
          <w:lang w:val="uk-UA"/>
        </w:rPr>
        <w:t>17 народжень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Особливістю сучасної демографічної ситуації є те, що спостережуваний останніми роками зростання народжуваності населення може бути сповільнено найближчим часом по об'єктивних демографічних причинами, оскільки в активний репродуктивний вік вступає нечисленне покоління 90-х років народження</w:t>
      </w:r>
      <w:r w:rsidR="00016193" w:rsidRPr="00016193">
        <w:t xml:space="preserve">. </w:t>
      </w:r>
      <w:r w:rsidRPr="00016193">
        <w:rPr>
          <w:lang w:val="uk-UA"/>
        </w:rPr>
        <w:t>Тому необхідне невідкладне вживання серйозних державних заходів, направлених перш за все на зниження смертності і підвищення народжуваності населення</w:t>
      </w:r>
      <w:r w:rsidR="00016193" w:rsidRPr="00016193"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</w:pPr>
      <w:r w:rsidRPr="00016193">
        <w:rPr>
          <w:lang w:val="uk-UA"/>
        </w:rPr>
        <w:t>Тільки проведення ефективної регіональної політики, направленої на зниження смертності, підвищення народжуваності, стимулювання міграції дозволить запобігти посилюванню демографічної кризи в Челябінській області і підготує умови до переходу від спаду населення до його приросту</w:t>
      </w:r>
      <w:r w:rsidR="00016193" w:rsidRPr="00016193">
        <w:t>.</w:t>
      </w:r>
    </w:p>
    <w:p w:rsidR="00016193" w:rsidRDefault="00105113" w:rsidP="000C42DE">
      <w:pPr>
        <w:pStyle w:val="2"/>
        <w:rPr>
          <w:lang w:val="uk-UA"/>
        </w:rPr>
      </w:pPr>
      <w:r w:rsidRPr="00016193">
        <w:rPr>
          <w:lang w:val="uk-UA"/>
        </w:rPr>
        <w:br w:type="page"/>
      </w:r>
      <w:bookmarkStart w:id="5" w:name="_Toc233397664"/>
      <w:r w:rsidRPr="00016193">
        <w:rPr>
          <w:lang w:val="uk-UA"/>
        </w:rPr>
        <w:t>Висновок</w:t>
      </w:r>
      <w:bookmarkEnd w:id="5"/>
    </w:p>
    <w:p w:rsidR="000C42DE" w:rsidRDefault="000C42DE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Основні висновки, які можна зробити з вище за висловлений, в наступному</w:t>
      </w:r>
      <w:r w:rsidR="00016193" w:rsidRPr="00016193">
        <w:rPr>
          <w:lang w:val="uk-UA"/>
        </w:rPr>
        <w:t xml:space="preserve">: </w:t>
      </w:r>
      <w:r w:rsidRPr="00016193">
        <w:rPr>
          <w:lang w:val="uk-UA"/>
        </w:rPr>
        <w:t xml:space="preserve">різке падіння чисельності населення через скорочення народжуваності і зростання смертності, перш за все, російського населення Росії, в 90-е </w:t>
      </w:r>
      <w:r w:rsidRPr="00016193">
        <w:t>г</w:t>
      </w:r>
      <w:r w:rsidR="00016193" w:rsidRPr="00016193">
        <w:t xml:space="preserve">. </w:t>
      </w:r>
      <w:r w:rsidRPr="00016193">
        <w:t>г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зв'язано в першу чергу, з реформами 90-х, хоча деякі передумови були закладені ще за радянських часів</w:t>
      </w:r>
      <w:r w:rsidR="00016193" w:rsidRPr="00016193">
        <w:rPr>
          <w:lang w:val="uk-UA"/>
        </w:rPr>
        <w:t xml:space="preserve">; </w:t>
      </w:r>
      <w:r w:rsidRPr="00016193">
        <w:rPr>
          <w:lang w:val="uk-UA"/>
        </w:rPr>
        <w:t>починаючи з 2000 р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 xml:space="preserve">намітилися деякі позитивні зсуви, в першу чергу </w:t>
      </w:r>
      <w:r w:rsidR="00016193">
        <w:rPr>
          <w:lang w:val="uk-UA"/>
        </w:rPr>
        <w:t>-</w:t>
      </w:r>
      <w:r w:rsidRPr="00016193">
        <w:rPr>
          <w:lang w:val="uk-UA"/>
        </w:rPr>
        <w:t xml:space="preserve"> зростання народжуваності, перш за все </w:t>
      </w:r>
      <w:r w:rsidR="00016193">
        <w:rPr>
          <w:lang w:val="uk-UA"/>
        </w:rPr>
        <w:t>-</w:t>
      </w:r>
      <w:r w:rsidRPr="00016193">
        <w:rPr>
          <w:lang w:val="uk-UA"/>
        </w:rPr>
        <w:t xml:space="preserve"> в російських регіонах</w:t>
      </w:r>
      <w:r w:rsidR="00016193" w:rsidRPr="00016193">
        <w:rPr>
          <w:lang w:val="uk-UA"/>
        </w:rPr>
        <w:t xml:space="preserve">; </w:t>
      </w:r>
      <w:r w:rsidRPr="00016193">
        <w:rPr>
          <w:lang w:val="uk-UA"/>
        </w:rPr>
        <w:t>для того, щоб переламати демографічну ситуацію, потрібен комплекс заходів у всіх областях</w:t>
      </w:r>
      <w:r w:rsidR="00016193" w:rsidRPr="00016193">
        <w:rPr>
          <w:lang w:val="uk-UA"/>
        </w:rPr>
        <w:t xml:space="preserve">; </w:t>
      </w:r>
      <w:r w:rsidRPr="00016193">
        <w:rPr>
          <w:lang w:val="uk-UA"/>
        </w:rPr>
        <w:t>міграція в умовах скорочення природного приросту населення явище для економіки Росії в цілому позитивне, необхідно тільки, щоб ці процеси знаходилися в правовому полі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 xml:space="preserve">Першорядна задача при рішенні демографічної проблеми </w:t>
      </w:r>
      <w:r w:rsidR="00016193">
        <w:rPr>
          <w:lang w:val="uk-UA"/>
        </w:rPr>
        <w:t>-</w:t>
      </w:r>
      <w:r w:rsidR="00CE5539">
        <w:rPr>
          <w:lang w:val="uk-UA"/>
        </w:rPr>
        <w:t xml:space="preserve"> соціально</w:t>
      </w:r>
      <w:r w:rsidR="00016193">
        <w:rPr>
          <w:lang w:val="uk-UA"/>
        </w:rPr>
        <w:t>-</w:t>
      </w:r>
      <w:r w:rsidR="00CE5539">
        <w:rPr>
          <w:lang w:val="uk-UA"/>
        </w:rPr>
        <w:t>економічний і духовно</w:t>
      </w:r>
      <w:r w:rsidR="00016193">
        <w:rPr>
          <w:lang w:val="uk-UA"/>
        </w:rPr>
        <w:t>-</w:t>
      </w:r>
      <w:r w:rsidRPr="00016193">
        <w:rPr>
          <w:lang w:val="uk-UA"/>
        </w:rPr>
        <w:t>культурний підйом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 xml:space="preserve">Це, по-перше, необхідне, якщо ми хочемо зберегти Росію, по-друге </w:t>
      </w:r>
      <w:r w:rsidR="00016193">
        <w:rPr>
          <w:lang w:val="uk-UA"/>
        </w:rPr>
        <w:t>-</w:t>
      </w:r>
      <w:r w:rsidRPr="00016193">
        <w:rPr>
          <w:lang w:val="uk-UA"/>
        </w:rPr>
        <w:t xml:space="preserve"> це реально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Реалізація концепції по поліпшенню демографічної ситуації в Челябінській області припускає</w:t>
      </w:r>
      <w:r w:rsidR="00016193" w:rsidRPr="00016193">
        <w:rPr>
          <w:lang w:val="uk-UA"/>
        </w:rPr>
        <w:t>:</w:t>
      </w:r>
    </w:p>
    <w:p w:rsidR="00016193" w:rsidRP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об'єднання зусиль і координацію дій органів державної влади і місцевого самоврядування, суспільного, добродійного, інших некомерційних організацій, представників соціально відповідального бізнесу по реалізації державної демографічної політики в Челябінській області, направленій на зниження смертності і збільшення тривалості життя населення, підвищення народжуваності, охорону материнства, батьківства і дитинства, підтримку і зміцнення сім'ї, досягнення міграційної привабливості Челябінської області</w:t>
      </w:r>
      <w:r w:rsidR="00016193" w:rsidRPr="00016193">
        <w:rPr>
          <w:lang w:val="uk-UA"/>
        </w:rPr>
        <w:t>;</w:t>
      </w:r>
    </w:p>
    <w:p w:rsidR="00016193" w:rsidRP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розробку планів</w:t>
      </w:r>
      <w:r w:rsidR="00016193">
        <w:rPr>
          <w:lang w:val="uk-UA"/>
        </w:rPr>
        <w:t xml:space="preserve"> (</w:t>
      </w:r>
      <w:r w:rsidRPr="00016193">
        <w:rPr>
          <w:lang w:val="uk-UA"/>
        </w:rPr>
        <w:t>програм</w:t>
      </w:r>
      <w:r w:rsidR="00016193" w:rsidRPr="00016193">
        <w:rPr>
          <w:lang w:val="uk-UA"/>
        </w:rPr>
        <w:t xml:space="preserve">) </w:t>
      </w:r>
      <w:r w:rsidRPr="00016193">
        <w:rPr>
          <w:lang w:val="uk-UA"/>
        </w:rPr>
        <w:t>по реалізації демографічної політики в Челябінській області, в муніципальних утвореннях Челябінської області, у тому числі обласних і муніципальних цільових програм у сфері соціального захисту населення, охорони здоров'я, освіти, культури, зайнятості населення, молодіжної політики</w:t>
      </w:r>
      <w:r w:rsidR="00016193" w:rsidRPr="00016193">
        <w:rPr>
          <w:lang w:val="uk-UA"/>
        </w:rPr>
        <w:t>;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Питання залучення в економічне життя області іноземної робочої сили безпосереднім чином пов'язано з демографічною ситуацією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 xml:space="preserve">На сьогоднішній стан і перспективи демографічних процесів впливають всі індикатори зміни чисельності населення </w:t>
      </w:r>
      <w:r w:rsidR="00016193">
        <w:rPr>
          <w:lang w:val="uk-UA"/>
        </w:rPr>
        <w:t>-</w:t>
      </w:r>
      <w:r w:rsidRPr="00016193">
        <w:rPr>
          <w:lang w:val="uk-UA"/>
        </w:rPr>
        <w:t xml:space="preserve"> народжуваність, смертність, міграція, соціально-економічний розвиток регіону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Серед цих чинників виключно важливу роль грають міграційні процеси, а міграційна політика є одним з найважливіших напрямів державної політики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Займаючи прикордонне положення, Челябінська область з її економічним потенціалом, соціальною стабільністю, стійким характер міжнаціональних відносин є привабливим для мігрантів</w:t>
      </w:r>
      <w:r w:rsidR="00016193" w:rsidRPr="00016193">
        <w:rPr>
          <w:lang w:val="uk-UA"/>
        </w:rPr>
        <w:t>.</w:t>
      </w:r>
    </w:p>
    <w:p w:rsidR="00016193" w:rsidRDefault="00105113" w:rsidP="000161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 поточному році об'єм міграційних потоків через пункти пропуску зріс на 7</w:t>
      </w:r>
      <w:r w:rsidR="00016193" w:rsidRPr="00016193">
        <w:rPr>
          <w:lang w:val="uk-UA"/>
        </w:rPr>
        <w:t>%</w:t>
      </w:r>
      <w:r w:rsidRPr="00016193">
        <w:rPr>
          <w:lang w:val="uk-UA"/>
        </w:rPr>
        <w:t xml:space="preserve"> і склав 353 тисячі чоловік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 структурі міграційних потоків як і раніше зберігається тенденція перевищення в'їжджаючих над виїжджаючими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 звітному періоді на територію області в'їхало 199 тисяч іноземних громадян і осіб без громадянства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Чинник прикордонного статусу Челябінської області зумовив абсолютну більшість іммігрантів з Казахстану</w:t>
      </w:r>
      <w:r w:rsidR="00016193" w:rsidRPr="00016193">
        <w:rPr>
          <w:lang w:val="uk-UA"/>
        </w:rPr>
        <w:t xml:space="preserve"> - </w:t>
      </w:r>
      <w:r w:rsidR="00EA31EF">
        <w:rPr>
          <w:lang w:val="uk-UA"/>
        </w:rPr>
        <w:t>67%, Узбекі</w:t>
      </w:r>
      <w:r w:rsidRPr="00016193">
        <w:rPr>
          <w:lang w:val="uk-UA"/>
        </w:rPr>
        <w:t>стану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14%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Зросло порівняно з аналогічним періодом минулого року громадян Хорватії в 6 разів, Македонії в 4 рази, Куби в 3 рази</w:t>
      </w:r>
      <w:r w:rsidR="00016193" w:rsidRPr="00016193">
        <w:rPr>
          <w:lang w:val="uk-UA"/>
        </w:rPr>
        <w:t>.</w:t>
      </w:r>
    </w:p>
    <w:p w:rsidR="00105113" w:rsidRPr="00016193" w:rsidRDefault="00105113" w:rsidP="000C42D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6193">
        <w:rPr>
          <w:lang w:val="uk-UA"/>
        </w:rPr>
        <w:t>В минулому періоді 2008 року наголошується зростання числа іноземних громадян, що в'їхали з цілю роботи</w:t>
      </w:r>
      <w:r w:rsidR="00016193" w:rsidRPr="00016193">
        <w:rPr>
          <w:lang w:val="uk-UA"/>
        </w:rPr>
        <w:t xml:space="preserve"> - </w:t>
      </w:r>
      <w:r w:rsidRPr="00016193">
        <w:rPr>
          <w:lang w:val="uk-UA"/>
        </w:rPr>
        <w:t>майже в два рази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Найкрупнішими споживачами робочої сили, як і в минулі роки, залишалися Челябінськ і Магнітогорськ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В 2008 році кількість дозволів на роботу, виданих іноземним громадянам зросло в 1,3 рази і склало 23230 дозволів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Іноземна робоча сила притягується в область з 51 держави миру</w:t>
      </w:r>
      <w:r w:rsidR="00016193" w:rsidRPr="00016193">
        <w:rPr>
          <w:lang w:val="uk-UA"/>
        </w:rPr>
        <w:t xml:space="preserve">. </w:t>
      </w:r>
      <w:r w:rsidRPr="00016193">
        <w:rPr>
          <w:lang w:val="uk-UA"/>
        </w:rPr>
        <w:t>Чисельність офіційно зареєстрованої іноземної робочої сили, привернутої в економічну діяльність Челябінської області, в 2007 році склала 39 тисяч чоловік і зросла в 4,7 рази в порівнянні з 2006 роком</w:t>
      </w:r>
      <w:r w:rsidR="00016193" w:rsidRPr="00016193">
        <w:rPr>
          <w:lang w:val="uk-UA"/>
        </w:rPr>
        <w:t>.</w:t>
      </w:r>
      <w:bookmarkStart w:id="6" w:name="_GoBack"/>
      <w:bookmarkEnd w:id="6"/>
    </w:p>
    <w:sectPr w:rsidR="00105113" w:rsidRPr="00016193" w:rsidSect="00016193">
      <w:headerReference w:type="default" r:id="rId7"/>
      <w:footerReference w:type="default" r:id="rId8"/>
      <w:pgSz w:w="11909" w:h="16834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99" w:rsidRDefault="007D5C9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D5C99" w:rsidRDefault="007D5C9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47" w:rsidRPr="000C42DE" w:rsidRDefault="00022847" w:rsidP="000C42DE">
    <w:pPr>
      <w:pStyle w:val="a6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99" w:rsidRDefault="007D5C9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D5C99" w:rsidRDefault="007D5C9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47" w:rsidRDefault="005322F0" w:rsidP="00016193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22847" w:rsidRPr="000C42DE" w:rsidRDefault="00022847" w:rsidP="000C42DE">
    <w:pPr>
      <w:pStyle w:val="a9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BBC"/>
    <w:multiLevelType w:val="hybridMultilevel"/>
    <w:tmpl w:val="EF34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8476F2"/>
    <w:multiLevelType w:val="hybridMultilevel"/>
    <w:tmpl w:val="A2D4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47A3C"/>
    <w:multiLevelType w:val="hybridMultilevel"/>
    <w:tmpl w:val="BF50E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FF37203"/>
    <w:multiLevelType w:val="multilevel"/>
    <w:tmpl w:val="0308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A472916"/>
    <w:multiLevelType w:val="hybridMultilevel"/>
    <w:tmpl w:val="4FD87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10F91"/>
    <w:multiLevelType w:val="multilevel"/>
    <w:tmpl w:val="ED5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13"/>
    <w:rsid w:val="00016193"/>
    <w:rsid w:val="00022847"/>
    <w:rsid w:val="000755DD"/>
    <w:rsid w:val="000C42DE"/>
    <w:rsid w:val="000C59C9"/>
    <w:rsid w:val="00105113"/>
    <w:rsid w:val="0016376F"/>
    <w:rsid w:val="003B67A3"/>
    <w:rsid w:val="005322F0"/>
    <w:rsid w:val="0071662C"/>
    <w:rsid w:val="007D5C99"/>
    <w:rsid w:val="007F4803"/>
    <w:rsid w:val="009A65F0"/>
    <w:rsid w:val="009E0BCE"/>
    <w:rsid w:val="00AA3A01"/>
    <w:rsid w:val="00BC1008"/>
    <w:rsid w:val="00C33F90"/>
    <w:rsid w:val="00CE5539"/>
    <w:rsid w:val="00E91C59"/>
    <w:rsid w:val="00EA31EF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01D6F8-0211-44CF-ABE2-E6584EB8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61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619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619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1619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619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619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619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619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619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1619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016193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16193"/>
  </w:style>
  <w:style w:type="paragraph" w:customStyle="1" w:styleId="ab">
    <w:name w:val="Знак"/>
    <w:basedOn w:val="a2"/>
    <w:uiPriority w:val="99"/>
    <w:rsid w:val="0010511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 w:val="20"/>
      <w:szCs w:val="20"/>
      <w:lang w:val="en-US" w:eastAsia="en-US"/>
    </w:rPr>
  </w:style>
  <w:style w:type="paragraph" w:styleId="ac">
    <w:name w:val="Body Text"/>
    <w:basedOn w:val="a2"/>
    <w:link w:val="ad"/>
    <w:uiPriority w:val="99"/>
    <w:rsid w:val="00016193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styleId="ae">
    <w:name w:val="Normal (Web)"/>
    <w:basedOn w:val="a2"/>
    <w:uiPriority w:val="99"/>
    <w:rsid w:val="0001619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0161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0161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16193"/>
    <w:rPr>
      <w:vertAlign w:val="superscript"/>
    </w:rPr>
  </w:style>
  <w:style w:type="paragraph" w:customStyle="1" w:styleId="af0">
    <w:name w:val="выделение"/>
    <w:uiPriority w:val="99"/>
    <w:rsid w:val="000161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016193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0161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1619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0161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01619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16193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1619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16193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016193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1619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16193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619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619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619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1619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1619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0161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161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6193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6193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1619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619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161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6193"/>
    <w:rPr>
      <w:i/>
      <w:iCs/>
    </w:rPr>
  </w:style>
  <w:style w:type="paragraph" w:customStyle="1" w:styleId="afa">
    <w:name w:val="ТАБЛИЦА"/>
    <w:next w:val="a2"/>
    <w:autoRedefine/>
    <w:uiPriority w:val="99"/>
    <w:rsid w:val="0001619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16193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016193"/>
  </w:style>
  <w:style w:type="table" w:customStyle="1" w:styleId="14">
    <w:name w:val="Стиль таблицы1"/>
    <w:uiPriority w:val="99"/>
    <w:rsid w:val="0001619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1619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1619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1619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0161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4985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Diapsalmata</Company>
  <LinksUpToDate>false</LinksUpToDate>
  <CharactersWithSpaces>33337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Customer</dc:creator>
  <cp:keywords/>
  <dc:description/>
  <cp:lastModifiedBy>admin</cp:lastModifiedBy>
  <cp:revision>2</cp:revision>
  <dcterms:created xsi:type="dcterms:W3CDTF">2014-03-07T21:21:00Z</dcterms:created>
  <dcterms:modified xsi:type="dcterms:W3CDTF">2014-03-07T21:21:00Z</dcterms:modified>
</cp:coreProperties>
</file>