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E5" w:rsidRDefault="00544474">
      <w:pPr>
        <w:jc w:val="center"/>
        <w:rPr>
          <w:rFonts w:ascii="Courier" w:hAnsi="Courier"/>
          <w:b/>
          <w:sz w:val="28"/>
        </w:rPr>
      </w:pPr>
      <w:r>
        <w:rPr>
          <w:rFonts w:ascii="Courier" w:hAnsi="Courier"/>
          <w:b/>
          <w:sz w:val="28"/>
        </w:rPr>
        <w:t>Доклад</w:t>
      </w:r>
    </w:p>
    <w:p w:rsidR="00F320E5" w:rsidRDefault="0054447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Предмет</w:t>
      </w:r>
      <w:r>
        <w:rPr>
          <w:rFonts w:ascii="Arial" w:hAnsi="Arial"/>
          <w:b/>
          <w:sz w:val="22"/>
        </w:rPr>
        <w:t>: "Правоохранительные органы"</w:t>
      </w:r>
    </w:p>
    <w:p w:rsidR="00F320E5" w:rsidRDefault="00544474">
      <w:pPr>
        <w:jc w:val="center"/>
        <w:rPr>
          <w:b/>
          <w:sz w:val="22"/>
        </w:rPr>
      </w:pPr>
      <w:r>
        <w:rPr>
          <w:rFonts w:ascii="Arial" w:hAnsi="Arial"/>
          <w:b/>
          <w:sz w:val="22"/>
          <w:u w:val="single"/>
        </w:rPr>
        <w:t>Тема</w:t>
      </w:r>
      <w:r>
        <w:rPr>
          <w:rFonts w:ascii="Arial" w:hAnsi="Arial"/>
          <w:b/>
          <w:sz w:val="22"/>
        </w:rPr>
        <w:t>: "Порядок назначения на должность судьи и председателя суда"</w:t>
      </w:r>
    </w:p>
    <w:p w:rsidR="00F320E5" w:rsidRDefault="00F320E5">
      <w:pPr>
        <w:jc w:val="center"/>
        <w:rPr>
          <w:b/>
        </w:rPr>
      </w:pPr>
    </w:p>
    <w:p w:rsidR="00F320E5" w:rsidRDefault="00544474">
      <w:pPr>
        <w:ind w:right="-340" w:firstLine="720"/>
      </w:pPr>
      <w:r>
        <w:t>Судья  это лицо наделенное полномочиями осуществлять правосудие и исполнять свои обязанности на проф. основе в соответствии с Конституцией и ФКЗ "О судебной системе РФ".</w:t>
      </w:r>
    </w:p>
    <w:p w:rsidR="00F320E5" w:rsidRDefault="00544474">
      <w:pPr>
        <w:ind w:right="-340" w:firstLine="720"/>
      </w:pPr>
      <w:r>
        <w:t>Судьей может быть гражданин РФ, достигший 25 лет, имеющий высшее юр. образование, стаж работы по юр</w:t>
      </w:r>
      <w:r>
        <w:rPr>
          <w:lang w:val="en-US"/>
        </w:rPr>
        <w:t>.</w:t>
      </w:r>
      <w:r>
        <w:t xml:space="preserve"> профессии не менее 5-и лет, не совершивший порочащих его поступков, сдавший квалификационный экзамен и получивший рекомендацию квалификационной коллегии судей, судьей вышестоящего суда может быть гражданин РФ, достигший 30 лет, а судьей Верховного Суда РФ и Высшего Арбитражного Суда РФ - достигший 35 лет и имеющий стаж работы по юр. профессии не менее 10-и лет. Также фед. законом могут быть установлены дополнительные требования к кандидатам в судьи. </w:t>
      </w:r>
    </w:p>
    <w:p w:rsidR="00F320E5" w:rsidRDefault="00544474">
      <w:pPr>
        <w:ind w:right="-340" w:firstLine="720"/>
        <w:rPr>
          <w:lang w:val="en-US"/>
        </w:rPr>
      </w:pPr>
      <w:r>
        <w:t>Порядок наделения полномочиями судей Конституционного Суда РФ устанавливается КРФ и федеральным конституционным законом.</w:t>
      </w:r>
    </w:p>
    <w:p w:rsidR="00F320E5" w:rsidRDefault="00544474">
      <w:pPr>
        <w:ind w:right="-340" w:firstLine="720"/>
      </w:pPr>
      <w:r>
        <w:t>Отбор кандидатов на должности судей осуществляется на конкурсной основе. Любой гр-ин достигший нужного возраста и имеющий соотв. образование имеет право быть допущенным к сдаче квалификационного  экзамена на должность судьи, который принимается состоящей при органе юстиции экзаменационной комиссией, персональный состав которой утверждается квалификационной коллегией судей. Она (коллегия) в пределах своей компетенции рассматривает заявление лица, претендующего на должность судьи, и с учетом результатов квалификационного экзамена дает заключение о рекомендации данного лица либо об отказе в ней. Повторное обращение в квалификационную коллегию судей допускается не ранее чем через год со дня сдачи заключения.</w:t>
      </w:r>
    </w:p>
    <w:p w:rsidR="00F320E5" w:rsidRDefault="00544474">
      <w:pPr>
        <w:ind w:right="-340" w:firstLine="720"/>
      </w:pPr>
      <w:r>
        <w:t>Председатель Верховного Суда РФ, Председатель Высшего Арбитражного Суда РФ назначаются на должность Советом Федерации Федерального Собрания РФ по представлению Президента РФ, основанному на заключении квалификационных коллегий судей этих судов.</w:t>
      </w:r>
    </w:p>
    <w:p w:rsidR="00F320E5" w:rsidRDefault="00544474">
      <w:pPr>
        <w:ind w:right="-340" w:firstLine="720"/>
      </w:pPr>
      <w:r>
        <w:t>Заместители председателей и другие судьи Верховного Суда РФ, Высшего Арбитражного Суда РФ назначаются на должность Советом Федерации Федерального Собрания РФ по представлению Президента РФ, основанному на представлении соответственно Председателя Верховного Суда РФ и Председателя Высшего Арбитражного Суда РФ и заключении квалификационных коллегий судей этих судов.</w:t>
      </w:r>
    </w:p>
    <w:p w:rsidR="00F320E5" w:rsidRDefault="00544474">
      <w:pPr>
        <w:ind w:right="-340" w:firstLine="720"/>
      </w:pPr>
      <w:r>
        <w:t>Судьи военных судов назначаются на должность Президентом РФ по представлению Председателя Верховного Суда РФ, основанному на заключении квалификационных коллегий судей этих судов. Председатели военных судов и их заместители назначаются на должность Президентом РФ по представлению Председателя Верховного Суда РФ, основанному на заключении Высшей квалификационной коллегии судей РФ.</w:t>
      </w:r>
    </w:p>
    <w:p w:rsidR="00F320E5" w:rsidRDefault="00544474">
      <w:pPr>
        <w:ind w:right="-340" w:firstLine="720"/>
      </w:pPr>
      <w:r>
        <w:t>Судьи федеральных арбитражных судов округов назначаются на должность Президентом РФ по представлению Председателя Высшего Арбитражного Суда РФ, основанному на заключении квалификационных коллегий судей этих судов, с учетом предложений законодательных (представительных) органов государственной власти соответствующих субъектов РФ. Председатели федеральных арбитражных судов округов и их заместители назначаются на должность Президентом РФ по представлению Председателя Высшего Арбитражного Суда РФ, основанному на заключении Высшей квалификационной коллегии судей РФ, с учетом предложений законодательных (представительных) органов государственной власти соответствующих субъектов РФ.</w:t>
      </w:r>
    </w:p>
    <w:p w:rsidR="00F320E5" w:rsidRDefault="00544474">
      <w:pPr>
        <w:ind w:right="-340" w:firstLine="720"/>
      </w:pPr>
      <w:r>
        <w:t>Судьи верховных судов республик, краевых, областных судов, судов городов федерального значения, судов автономной области и автономных округов, а также судьи (в том числе председатели, заместители председателей) районных судов назначаются на должность Президентом РФ по представлению Председателя Верховного Суда РФ, основанному на заключении квалификационных коллегий судей этих судов и согласованному с законодательными (представительными) органами государственной власти соответствующих субъектов РФ. Председатели и заместители председателей верховных судов республик, краевых, областных судов, судов городов федерального значения, судов автономной области и автономных округов назначаются на должность Президентом РФ по представлению Председателя Верховного Суда РФ, основанному на заключении Высшей квалификационной коллегии судей РФ и согласованному с законодательными (представительными) органами государственной власти соответствующих субъектов РФ.</w:t>
      </w:r>
    </w:p>
    <w:p w:rsidR="00F320E5" w:rsidRDefault="00544474">
      <w:pPr>
        <w:ind w:right="-340" w:firstLine="720"/>
      </w:pPr>
      <w:r>
        <w:t>Судьи арбитражных судов субъектов РФ назначаются на должность Президентом РФ по представлению Председателя Высшего Арбитражного Суда РФ, основанному на заключении квалификационных коллегий судей этих судов и согласованному с законодательными (представительными) органами государственной власти соответствующих субъектов РФ. Председатели арбитражных судов субъектов РФ и их заместители назначаются на должность Президентом РФ по представлению Председателя Высшего Арбитражного Суда РФ, основанному на заключении Высшей квалификационной коллегии судей РФ и согласованному с законодательными (представительными) органами государственной власти соответствующих субъектов РФ.</w:t>
      </w:r>
    </w:p>
    <w:p w:rsidR="00F320E5" w:rsidRDefault="00544474">
      <w:pPr>
        <w:ind w:right="-340" w:firstLine="720"/>
      </w:pPr>
      <w:r>
        <w:t xml:space="preserve">Мировые судьи, а также судьи, председатели и заместители председателей конституционных (уставных) судов субъектов РФ назначаются (избираются) на должность в порядке, установленном законами субъектов РФ.) </w:t>
      </w:r>
    </w:p>
    <w:p w:rsidR="00F320E5" w:rsidRDefault="00544474">
      <w:r>
        <w:t>Назначение кандидатов на должности судей производится только при наличии положительного заключения соответствующей квалификационной коллегии судей.</w:t>
      </w:r>
      <w:r>
        <w:rPr>
          <w:lang w:val="en-US"/>
        </w:rPr>
        <w:t xml:space="preserve"> </w:t>
      </w:r>
      <w:r>
        <w:t>Судья, впервые избранный на должность, приносит в торжественной обстановке присягу следующего содержания: "Торжественно клянусь честно и добросовестно исполнять свои обязанности, осуществлять правосудие, подчиняясь только закону, быть беспристрастным и справедливым, как велят мне долг судьи и моя совесть". Присяга приносится судьей перед Государственным флагом Российской Федерации, а в соответствующих случаях также и перед государственным флагом республики в составе Российской Федерации. Судьи Верховного Суда Российской Федерации и Высшего арбитражного суда Российской Федерации приносят присягу на собраниях судей этих судов. Судьи других судов приносят присягу на съездах (конференциях) либо на собраниях судей.</w:t>
      </w:r>
    </w:p>
    <w:p w:rsidR="00F320E5" w:rsidRDefault="00544474">
      <w:pPr>
        <w:jc w:val="center"/>
      </w:pPr>
      <w:r>
        <w:br/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</w:p>
    <w:p w:rsidR="00F320E5" w:rsidRDefault="00F320E5"/>
    <w:p w:rsidR="00F320E5" w:rsidRDefault="00544474">
      <w:pPr>
        <w:ind w:right="-340" w:firstLine="720"/>
        <w:jc w:val="right"/>
      </w:pPr>
      <w:r>
        <w:t>сентябрь 1999 г.</w:t>
      </w:r>
    </w:p>
    <w:p w:rsidR="00F320E5" w:rsidRDefault="00544474">
      <w:pPr>
        <w:ind w:right="-340" w:firstLine="720"/>
        <w:jc w:val="right"/>
      </w:pPr>
      <w:r>
        <w:t>Санкт-Петербург</w:t>
      </w:r>
    </w:p>
    <w:p w:rsidR="00F320E5" w:rsidRDefault="00544474">
      <w:pPr>
        <w:ind w:right="-340" w:firstLine="720"/>
        <w:jc w:val="right"/>
      </w:pPr>
      <w:r>
        <w:t>Александровский Лицей</w:t>
      </w:r>
    </w:p>
    <w:p w:rsidR="00F320E5" w:rsidRDefault="00544474">
      <w:pPr>
        <w:ind w:right="-340" w:firstLine="720"/>
        <w:jc w:val="right"/>
      </w:pPr>
      <w:r>
        <w:t>гр. 211</w:t>
      </w:r>
    </w:p>
    <w:p w:rsidR="00F320E5" w:rsidRDefault="00544474">
      <w:pPr>
        <w:ind w:right="-340" w:firstLine="720"/>
        <w:jc w:val="right"/>
        <w:rPr>
          <w:emboss/>
          <w:color w:val="808080"/>
        </w:rPr>
      </w:pPr>
      <w:r>
        <w:rPr>
          <w:emboss/>
          <w:color w:val="808080"/>
        </w:rPr>
        <w:t>Афоничев А.</w:t>
      </w:r>
    </w:p>
    <w:p w:rsidR="00F320E5" w:rsidRDefault="00F320E5">
      <w:pPr>
        <w:ind w:right="-340" w:firstLine="720"/>
      </w:pPr>
    </w:p>
    <w:p w:rsidR="00F320E5" w:rsidRDefault="00544474">
      <w:pPr>
        <w:ind w:right="-340" w:firstLine="720"/>
      </w:pPr>
      <w:r>
        <w:t>Использованные источники:</w:t>
      </w:r>
    </w:p>
    <w:p w:rsidR="00F320E5" w:rsidRDefault="00544474">
      <w:pPr>
        <w:ind w:right="-340" w:firstLine="720"/>
      </w:pPr>
      <w:r>
        <w:t>ФЗ "О статусе судей РФ" с изменениями на 17 июля 1999 года</w:t>
      </w:r>
    </w:p>
    <w:p w:rsidR="00F320E5" w:rsidRDefault="00544474">
      <w:pPr>
        <w:ind w:right="-340" w:firstLine="720"/>
      </w:pPr>
      <w:r>
        <w:t xml:space="preserve">ФКЗ "О судебной системе" от 26 декабря 1996 года </w:t>
      </w:r>
    </w:p>
    <w:p w:rsidR="00F320E5" w:rsidRDefault="00F320E5">
      <w:pPr>
        <w:ind w:right="-340" w:firstLine="720"/>
      </w:pPr>
      <w:bookmarkStart w:id="0" w:name="_GoBack"/>
      <w:bookmarkEnd w:id="0"/>
    </w:p>
    <w:sectPr w:rsidR="00F320E5">
      <w:pgSz w:w="11906" w:h="16838"/>
      <w:pgMar w:top="1440" w:right="1134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474"/>
    <w:rsid w:val="00544474"/>
    <w:rsid w:val="00687816"/>
    <w:rsid w:val="00F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EF2-448D-450C-90A6-D12567B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хема"/>
    <w:aliases w:val="страница итд"/>
    <w:basedOn w:val="a"/>
    <w:pPr>
      <w:jc w:val="center"/>
    </w:pPr>
    <w:rPr>
      <w:sz w:val="16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СПб. Александровский Лицей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Порядок принятия на должность судьи</dc:subject>
  <dc:creator>Афоничев А.</dc:creator>
  <cp:keywords>судьи; судья; судоустройство; суд; правоохранительные; должность; председатель суда</cp:keywords>
  <dc:description>Доклад писался для озвучивания его на уроке предположительно со всей лабудой минут на 10-15.</dc:description>
  <cp:lastModifiedBy>admin</cp:lastModifiedBy>
  <cp:revision>2</cp:revision>
  <dcterms:created xsi:type="dcterms:W3CDTF">2014-02-12T21:58:00Z</dcterms:created>
  <dcterms:modified xsi:type="dcterms:W3CDTF">2014-02-12T21:58:00Z</dcterms:modified>
  <cp:category>211</cp:category>
</cp:coreProperties>
</file>