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51" w:rsidRPr="00ED3DAF" w:rsidRDefault="00BC0558" w:rsidP="00ED3DAF">
      <w:pPr>
        <w:spacing w:line="360" w:lineRule="auto"/>
        <w:jc w:val="center"/>
        <w:rPr>
          <w:sz w:val="28"/>
          <w:szCs w:val="28"/>
        </w:rPr>
      </w:pPr>
      <w:r w:rsidRPr="00ED3DAF">
        <w:rPr>
          <w:sz w:val="28"/>
          <w:szCs w:val="28"/>
        </w:rPr>
        <w:t>Федеральное агентство по образованию</w:t>
      </w: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  <w:r w:rsidRPr="00ED3DAF">
        <w:rPr>
          <w:sz w:val="28"/>
          <w:szCs w:val="28"/>
        </w:rPr>
        <w:t>Московский государственный университет экономики,</w:t>
      </w:r>
      <w:r w:rsidR="00737CC1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статистики и информатики (МЭСИ)</w:t>
      </w: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2B441E" w:rsidRPr="00ED3DAF" w:rsidRDefault="002B441E" w:rsidP="00ED3DAF">
      <w:pPr>
        <w:spacing w:line="360" w:lineRule="auto"/>
        <w:jc w:val="center"/>
        <w:rPr>
          <w:sz w:val="28"/>
          <w:szCs w:val="28"/>
        </w:rPr>
      </w:pPr>
    </w:p>
    <w:p w:rsidR="002B441E" w:rsidRPr="00ED3DAF" w:rsidRDefault="002B441E" w:rsidP="00ED3DAF">
      <w:pPr>
        <w:spacing w:line="360" w:lineRule="auto"/>
        <w:jc w:val="center"/>
        <w:rPr>
          <w:sz w:val="28"/>
          <w:szCs w:val="28"/>
        </w:rPr>
      </w:pPr>
    </w:p>
    <w:p w:rsidR="002B441E" w:rsidRPr="00ED3DAF" w:rsidRDefault="002B441E" w:rsidP="00ED3DAF">
      <w:pPr>
        <w:spacing w:line="360" w:lineRule="auto"/>
        <w:jc w:val="center"/>
        <w:rPr>
          <w:sz w:val="28"/>
          <w:szCs w:val="28"/>
        </w:rPr>
      </w:pP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BC0558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737CC1" w:rsidRDefault="00737CC1" w:rsidP="00ED3DAF">
      <w:pPr>
        <w:spacing w:line="360" w:lineRule="auto"/>
        <w:jc w:val="center"/>
        <w:rPr>
          <w:sz w:val="28"/>
          <w:szCs w:val="28"/>
        </w:rPr>
      </w:pPr>
    </w:p>
    <w:p w:rsidR="00ED3DAF" w:rsidRP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BC0558" w:rsidRPr="00ED3DAF" w:rsidRDefault="00BC0558" w:rsidP="00ED3DAF">
      <w:pPr>
        <w:spacing w:line="360" w:lineRule="auto"/>
        <w:jc w:val="center"/>
        <w:rPr>
          <w:b/>
          <w:sz w:val="28"/>
          <w:szCs w:val="28"/>
        </w:rPr>
      </w:pPr>
      <w:r w:rsidRPr="00ED3DAF">
        <w:rPr>
          <w:b/>
          <w:sz w:val="28"/>
          <w:szCs w:val="28"/>
        </w:rPr>
        <w:t>РЕФЕРАТ</w:t>
      </w: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  <w:r w:rsidRPr="00ED3DAF">
        <w:rPr>
          <w:sz w:val="28"/>
          <w:szCs w:val="28"/>
        </w:rPr>
        <w:t>на тему: «Порядо</w:t>
      </w:r>
      <w:r w:rsidR="002B441E" w:rsidRPr="00ED3DAF">
        <w:rPr>
          <w:sz w:val="28"/>
          <w:szCs w:val="28"/>
        </w:rPr>
        <w:t>к обращения за</w:t>
      </w:r>
      <w:r w:rsidR="00ED3DAF">
        <w:rPr>
          <w:sz w:val="28"/>
          <w:szCs w:val="28"/>
        </w:rPr>
        <w:t xml:space="preserve"> </w:t>
      </w:r>
      <w:r w:rsidR="002B441E" w:rsidRPr="00ED3DAF">
        <w:rPr>
          <w:sz w:val="28"/>
          <w:szCs w:val="28"/>
        </w:rPr>
        <w:t>трудовой</w:t>
      </w:r>
      <w:r w:rsidR="00ED3DAF">
        <w:rPr>
          <w:sz w:val="28"/>
          <w:szCs w:val="28"/>
        </w:rPr>
        <w:t xml:space="preserve"> </w:t>
      </w:r>
      <w:r w:rsidR="002B441E" w:rsidRPr="00ED3DAF">
        <w:rPr>
          <w:sz w:val="28"/>
          <w:szCs w:val="28"/>
        </w:rPr>
        <w:t>пенсией</w:t>
      </w:r>
      <w:r w:rsidRPr="00ED3DAF">
        <w:rPr>
          <w:sz w:val="28"/>
          <w:szCs w:val="28"/>
        </w:rPr>
        <w:t>»</w:t>
      </w: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BC0558" w:rsidRPr="00ED3DAF" w:rsidRDefault="00BC0558" w:rsidP="00ED3DAF">
      <w:pPr>
        <w:spacing w:line="360" w:lineRule="auto"/>
        <w:jc w:val="center"/>
        <w:rPr>
          <w:sz w:val="28"/>
          <w:szCs w:val="28"/>
        </w:rPr>
      </w:pPr>
    </w:p>
    <w:p w:rsidR="00BC0558" w:rsidRPr="00ED3DAF" w:rsidRDefault="00BC0558" w:rsidP="00ED3DAF">
      <w:pPr>
        <w:spacing w:line="360" w:lineRule="auto"/>
        <w:ind w:left="4536"/>
        <w:rPr>
          <w:sz w:val="28"/>
          <w:szCs w:val="28"/>
        </w:rPr>
      </w:pPr>
      <w:r w:rsidRPr="00ED3DAF">
        <w:rPr>
          <w:sz w:val="28"/>
          <w:szCs w:val="28"/>
        </w:rPr>
        <w:t>Выполнила: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студентка гр. П-551</w:t>
      </w:r>
    </w:p>
    <w:p w:rsidR="00BC0558" w:rsidRPr="00ED3DAF" w:rsidRDefault="00BC0558" w:rsidP="00ED3DAF">
      <w:pPr>
        <w:spacing w:line="360" w:lineRule="auto"/>
        <w:ind w:left="4536"/>
        <w:rPr>
          <w:sz w:val="28"/>
          <w:szCs w:val="28"/>
        </w:rPr>
      </w:pPr>
      <w:r w:rsidRPr="00ED3DAF">
        <w:rPr>
          <w:sz w:val="28"/>
          <w:szCs w:val="28"/>
        </w:rPr>
        <w:t>Зеленкова Н.А.</w:t>
      </w:r>
    </w:p>
    <w:p w:rsidR="00BC0558" w:rsidRPr="00ED3DAF" w:rsidRDefault="00BC0558" w:rsidP="00ED3DAF">
      <w:pPr>
        <w:spacing w:line="360" w:lineRule="auto"/>
        <w:ind w:left="4536"/>
        <w:rPr>
          <w:sz w:val="28"/>
          <w:szCs w:val="28"/>
        </w:rPr>
      </w:pPr>
      <w:r w:rsidRPr="00ED3DAF">
        <w:rPr>
          <w:sz w:val="28"/>
          <w:szCs w:val="28"/>
        </w:rPr>
        <w:t>Проверила: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Кучерова М.В.</w:t>
      </w:r>
    </w:p>
    <w:p w:rsidR="002B441E" w:rsidRPr="00ED3DAF" w:rsidRDefault="002B441E" w:rsidP="00ED3DAF">
      <w:pPr>
        <w:spacing w:line="360" w:lineRule="auto"/>
        <w:jc w:val="center"/>
        <w:rPr>
          <w:sz w:val="28"/>
          <w:szCs w:val="28"/>
        </w:rPr>
      </w:pPr>
    </w:p>
    <w:p w:rsidR="002B441E" w:rsidRDefault="002B441E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ED3DAF" w:rsidRDefault="00ED3DAF" w:rsidP="00ED3DAF">
      <w:pPr>
        <w:spacing w:line="360" w:lineRule="auto"/>
        <w:jc w:val="center"/>
        <w:rPr>
          <w:sz w:val="28"/>
          <w:szCs w:val="28"/>
        </w:rPr>
      </w:pPr>
    </w:p>
    <w:p w:rsidR="002B441E" w:rsidRPr="00ED3DAF" w:rsidRDefault="002B441E" w:rsidP="00ED3DAF">
      <w:pPr>
        <w:spacing w:line="360" w:lineRule="auto"/>
        <w:jc w:val="center"/>
        <w:rPr>
          <w:sz w:val="28"/>
          <w:szCs w:val="28"/>
        </w:rPr>
      </w:pPr>
      <w:r w:rsidRPr="00ED3DAF">
        <w:rPr>
          <w:sz w:val="28"/>
          <w:szCs w:val="28"/>
        </w:rPr>
        <w:t>Барнаул 2007</w:t>
      </w:r>
    </w:p>
    <w:p w:rsidR="006025D7" w:rsidRPr="00ED3DAF" w:rsidRDefault="006025D7" w:rsidP="00ED3DAF">
      <w:pPr>
        <w:spacing w:line="360" w:lineRule="auto"/>
        <w:jc w:val="center"/>
        <w:rPr>
          <w:sz w:val="28"/>
          <w:szCs w:val="28"/>
        </w:rPr>
      </w:pPr>
    </w:p>
    <w:p w:rsidR="006025D7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6963" w:rsidRPr="00ED3DAF">
        <w:rPr>
          <w:b/>
          <w:sz w:val="28"/>
          <w:szCs w:val="28"/>
        </w:rPr>
        <w:t>Содержание</w:t>
      </w:r>
    </w:p>
    <w:p w:rsidR="00FA27E1" w:rsidRPr="00ED3DAF" w:rsidRDefault="00FA27E1" w:rsidP="00ED3D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6963" w:rsidRPr="00ED3DAF" w:rsidRDefault="008227A0" w:rsidP="00ED3DA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Введение</w:t>
      </w:r>
    </w:p>
    <w:p w:rsidR="001E6963" w:rsidRPr="00ED3DAF" w:rsidRDefault="001E6963" w:rsidP="00ED3DA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Трудовая пенси</w:t>
      </w:r>
      <w:r w:rsidR="008227A0" w:rsidRPr="00ED3DAF">
        <w:rPr>
          <w:sz w:val="28"/>
          <w:szCs w:val="28"/>
        </w:rPr>
        <w:t>я</w:t>
      </w:r>
    </w:p>
    <w:p w:rsidR="001E6963" w:rsidRPr="00ED3DAF" w:rsidRDefault="00ED3DAF" w:rsidP="00ED3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E6963" w:rsidRPr="00ED3DAF">
        <w:rPr>
          <w:sz w:val="28"/>
          <w:szCs w:val="28"/>
        </w:rPr>
        <w:t>Понятие</w:t>
      </w:r>
      <w:r w:rsidR="008227A0" w:rsidRPr="00ED3DAF">
        <w:rPr>
          <w:sz w:val="28"/>
          <w:szCs w:val="28"/>
        </w:rPr>
        <w:t xml:space="preserve"> и субъекты трудовой пенсии</w:t>
      </w:r>
    </w:p>
    <w:p w:rsidR="001E6963" w:rsidRPr="00ED3DAF" w:rsidRDefault="00ED3DAF" w:rsidP="00ED3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E6963" w:rsidRPr="00ED3DAF">
        <w:rPr>
          <w:sz w:val="28"/>
          <w:szCs w:val="28"/>
        </w:rPr>
        <w:t xml:space="preserve">Порядок обращения </w:t>
      </w:r>
      <w:r w:rsidR="008227A0" w:rsidRPr="00ED3DAF">
        <w:rPr>
          <w:sz w:val="28"/>
          <w:szCs w:val="28"/>
        </w:rPr>
        <w:t>за трудовой пенсией</w:t>
      </w:r>
    </w:p>
    <w:p w:rsidR="001E6963" w:rsidRPr="00ED3DAF" w:rsidRDefault="00ED3DAF" w:rsidP="00ED3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8227A0" w:rsidRPr="00ED3DAF">
        <w:rPr>
          <w:sz w:val="28"/>
          <w:szCs w:val="28"/>
        </w:rPr>
        <w:t>Порядок рассмотрения заявления об установлении пенсии</w:t>
      </w:r>
    </w:p>
    <w:p w:rsidR="008227A0" w:rsidRPr="00ED3DAF" w:rsidRDefault="00ED3DAF" w:rsidP="00ED3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8227A0" w:rsidRPr="00ED3DAF">
        <w:rPr>
          <w:sz w:val="28"/>
          <w:szCs w:val="28"/>
        </w:rPr>
        <w:t>Порядок назначения и перевода с одной пенсии на другую</w:t>
      </w:r>
    </w:p>
    <w:p w:rsidR="008227A0" w:rsidRPr="00ED3DAF" w:rsidRDefault="00ED3DAF" w:rsidP="00ED3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8227A0" w:rsidRPr="00ED3DAF">
        <w:rPr>
          <w:sz w:val="28"/>
          <w:szCs w:val="28"/>
        </w:rPr>
        <w:t>Документы необходимые для установления пе</w:t>
      </w:r>
      <w:r w:rsidR="00540892" w:rsidRPr="00ED3DAF">
        <w:rPr>
          <w:sz w:val="28"/>
          <w:szCs w:val="28"/>
        </w:rPr>
        <w:t>нсии</w:t>
      </w:r>
    </w:p>
    <w:p w:rsidR="001E6963" w:rsidRPr="00ED3DAF" w:rsidRDefault="00540892" w:rsidP="00ED3DAF">
      <w:pPr>
        <w:spacing w:line="360" w:lineRule="auto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Заключение</w:t>
      </w:r>
    </w:p>
    <w:p w:rsidR="001E6963" w:rsidRPr="00ED3DAF" w:rsidRDefault="00540892" w:rsidP="00ED3DAF">
      <w:pPr>
        <w:spacing w:line="360" w:lineRule="auto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Список литературы</w:t>
      </w:r>
    </w:p>
    <w:p w:rsidR="001E6963" w:rsidRPr="00ED3DAF" w:rsidRDefault="001E6963" w:rsidP="00ED3DAF">
      <w:pPr>
        <w:spacing w:line="360" w:lineRule="auto"/>
        <w:jc w:val="both"/>
        <w:rPr>
          <w:sz w:val="28"/>
          <w:szCs w:val="28"/>
        </w:rPr>
      </w:pPr>
    </w:p>
    <w:p w:rsidR="00FA27E1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3DAF">
        <w:rPr>
          <w:b/>
          <w:sz w:val="28"/>
          <w:szCs w:val="28"/>
        </w:rPr>
        <w:t xml:space="preserve">1. </w:t>
      </w:r>
      <w:r w:rsidR="00FA27E1" w:rsidRPr="00ED3DAF">
        <w:rPr>
          <w:b/>
          <w:sz w:val="28"/>
          <w:szCs w:val="28"/>
        </w:rPr>
        <w:t>Введение</w:t>
      </w:r>
    </w:p>
    <w:p w:rsidR="00ED3DAF" w:rsidRPr="00ED3DAF" w:rsidRDefault="00ED3DAF" w:rsidP="00ED3D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27E1" w:rsidRPr="00ED3DAF" w:rsidRDefault="00FA27E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процессе жизни каждый человек находится в опасности перед наступлением обстоятельств, которые могут самым непосредственным образом отразиться на состоянии его здоровья и привести к утрате заработной платы — основного источника средств существования. К таким обстоятельствам относятся: болезнь, старость, инвалидность, потеря кормильца и другие. Преодолеть их самостоятельно во многих случаях невозможно, поскольку они предопределены объективными социально-экономическими условиями, тесно связаны с производственной деятельностью, практически не зависят от воли отдельного человека. Но они прямо влияют на социальную стабильность общества, поэтому государство принимает на себя определенную долю ответственности за их наступление и создает систему социальной защиты, предоставляет государственные пенсии, социальные пособия и услуги.</w:t>
      </w:r>
    </w:p>
    <w:p w:rsidR="00FA27E1" w:rsidRPr="00ED3DAF" w:rsidRDefault="00FA27E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Конституция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Российской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Федерации (ст. 7),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 xml:space="preserve">принятая в </w:t>
      </w:r>
      <w:smartTag w:uri="urn:schemas-microsoft-com:office:smarttags" w:element="metricconverter">
        <w:smartTagPr>
          <w:attr w:name="ProductID" w:val="1993 г"/>
        </w:smartTagPr>
        <w:r w:rsidRPr="00ED3DAF">
          <w:rPr>
            <w:sz w:val="28"/>
            <w:szCs w:val="28"/>
          </w:rPr>
          <w:t>1993 г</w:t>
        </w:r>
      </w:smartTag>
      <w:r w:rsidRPr="00ED3DAF">
        <w:rPr>
          <w:sz w:val="28"/>
          <w:szCs w:val="28"/>
        </w:rPr>
        <w:t>.,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провозгласила Российскую Федерацию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социальным государством,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политика которого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направлена на создание условий,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обеспечивающих достойную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жизнь и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свободное развитие человека.</w:t>
      </w:r>
    </w:p>
    <w:p w:rsidR="00FA27E1" w:rsidRPr="00ED3DAF" w:rsidRDefault="00FA27E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Положения Конституции Российской Федерации о социальном государстве базируются на международно-правовых документах (Всеобщая декларация прав человека, Международный пакт об экономических, социальных и культурных правах, Европейская социальная хартия и др.), согласно которым цель деятельности социального государства состоит в попечении о том, чтобы каждый человек имел такой жизненный уровень (включая пищу, одежду, жилище, медицинский уход и необходимое социальное обслуживание), который необходим для поддержания его самого и его семьи.</w:t>
      </w:r>
    </w:p>
    <w:p w:rsidR="00463175" w:rsidRPr="00ED3DAF" w:rsidRDefault="00FA27E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Провозглашение государства социальным отнюдь не означает, что государство полностью и безоговорочно берет на себя заботу о благосостоянии всех своих граждан. В своей деятельности по руководству социальной сферой жизни общества социальное государство исходит из того, что каждый трудоспособный гражданин должен иметь возможность зарабатывать на содержание себя самого и своей семьи. Вмешательство государства в данную сферу осуществляется лишь тогда, когда такая возможность граждан по различным причинам не может быть реализована, и потребности человека не могут быть удовлетворены надлежащим образом без помощи государства. Социальное государство в том понимании, которое вкладывает в него Конституция Российской Федерации, стремится к максимально возможному в условиях демократической страны равномерному содействию благу всех граждан и к максимально возможному равномерному распределению жизненных бла</w:t>
      </w:r>
      <w:r w:rsidR="00463175" w:rsidRPr="00ED3DAF">
        <w:rPr>
          <w:sz w:val="28"/>
          <w:szCs w:val="28"/>
        </w:rPr>
        <w:t>г.</w:t>
      </w:r>
    </w:p>
    <w:p w:rsidR="00463175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5972B3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72B3" w:rsidRPr="00ED3DAF">
        <w:rPr>
          <w:b/>
          <w:sz w:val="28"/>
          <w:szCs w:val="28"/>
        </w:rPr>
        <w:t>2. Трудовая пенсия</w:t>
      </w:r>
    </w:p>
    <w:p w:rsidR="00ED3DAF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72B3" w:rsidRDefault="005972B3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3DAF">
        <w:rPr>
          <w:b/>
          <w:sz w:val="28"/>
          <w:szCs w:val="28"/>
        </w:rPr>
        <w:t>2.1 Понятие и субъекты трудовой пенсии</w:t>
      </w:r>
    </w:p>
    <w:p w:rsidR="00ED3DAF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Основания возникновения и порядок реализации права на трудовые пенсии устанавливает Федеральный закон от 17 декабря </w:t>
      </w:r>
      <w:smartTag w:uri="urn:schemas-microsoft-com:office:smarttags" w:element="metricconverter">
        <w:smartTagPr>
          <w:attr w:name="ProductID" w:val="2001 г"/>
        </w:smartTagPr>
        <w:r w:rsidRPr="00ED3DAF">
          <w:rPr>
            <w:sz w:val="28"/>
            <w:szCs w:val="28"/>
          </w:rPr>
          <w:t>2001 г</w:t>
        </w:r>
      </w:smartTag>
      <w:r w:rsidRPr="00ED3DAF">
        <w:rPr>
          <w:sz w:val="28"/>
          <w:szCs w:val="28"/>
        </w:rPr>
        <w:t>. N 173-ФЗ "О трудовых пенсиях в Российской Федерации" (далее - Закон о трудовых пенсиях). Трудовая пенсия - это ежемесячная денежная выплата в целях компенсации гражданам заработной платы или иного дохода, которые они получали перед установлением им трудовой пенсии, либо утратили нетрудоспособные члены семьи в связи со смертью кормильца.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Лица, имеющие право на трудовую пенсию, - граждане Российской Федерации, застрахованные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ED3DAF">
          <w:rPr>
            <w:sz w:val="28"/>
            <w:szCs w:val="28"/>
          </w:rPr>
          <w:t>2001 г</w:t>
        </w:r>
      </w:smartTag>
      <w:r w:rsidRPr="00ED3DAF">
        <w:rPr>
          <w:sz w:val="28"/>
          <w:szCs w:val="28"/>
        </w:rPr>
        <w:t>. N 167-ФЗ "Об обязательном пенсионном страховании в Российской Федерации" (далее - Закон о пенсионном страховании), и нетрудоспособные члены их семей (при потере кормильца). Иностранные граждане и лица без гражданства, постоянно проживающие в России, имеют право на трудовую пенсию наравне с российскими гражданами (за исключением случаев, установленных федеральным законом или международным договором). Таким образом, можно отметить два признака трудовых пенсий. Во-первых, трудовые пенсии предоставляются с целью компенсировать заработную плату (доход), получаемую ранее, а членам семей - доход, утраченный в связи со смертью кормильца. Во-вторых, право на трудовую пенсию имеют только застрахованные лица, т.е. лица, на которых распространяется обязательное пенсионное страхование.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Реализация права на трудовую пенсию осуществляется посредством применения норм Закона о трудовых пенсиях при наступлении страхового случая (достижение пенсионного возраста, наступление инвалидности, потеря кормильца) и наличии страхового стажа.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Каждый наш соотечественник достаточно хорошо представляет смысл и значение в жизни общества и своей лично слова "пенсия". В переводе pensio (лат.) - платеж, уплата. Пенсия - прежде всего наиболее распространенный и характерный вид социального обеспечения престарелых и нетрудоспособных граждан, она имеет денежную форму. Вряд ли будет преувеличенным утверждение, что пенсионные системы представляют ядро, основу национальной системы социального обеспечения указанных граждан в современном обществе. За счет пенсии в денежной форме удовлетворяются самые разнообразные потребности человека в пище, одежде, услугах и т.д., подобно денежной форме оплаты труда. Все другие виды помощи и обслуживания престарелых и нетрудоспособных граждан предназначены для удовлетворения их специфических потребностей, как правило, сверх пенсии (протезирование, бесплатные услуги, содержание и обслуживание в домах-интернатах и пр.).</w:t>
      </w:r>
    </w:p>
    <w:p w:rsidR="00463175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Право на пенсию всех этих граждан реализуется, естественно, при наличии у них соответствующих условий, предусмотренных законом.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Термин "соблюдение ими условий" не совсем удачный, так как условиями могут быть события, которые не зависят от воли человека, - наступление инвалидности, достижение определенного возраста и т.д. Условия для назначения трудовых пенсий по старости, по инвалидности и по случаю потери кормильца указаны в ст. 7, 8, 9 Закона о трудовых пенсиях.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Обязательному пенсионному страхованию подлежит круг лиц, обозначенных в ст. 7 другого Закона - об обязательном пенсионном страховании.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Застрахованные лица - лица, на которых распространяется обязательное пенсионное страхование. Застрахованными лицами являются граждане Российской Федерации, а также проживающие на территории Российской Федерации иностранные граждане и лица без гражданства:</w:t>
      </w:r>
    </w:p>
    <w:p w:rsidR="00463175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работающие по трудовому договору или по договору гражданско-правового характера, предметом которого являются выполнение работ и оказание услуг, а также по авторскому и лицензионному договору;</w:t>
      </w:r>
    </w:p>
    <w:p w:rsidR="005972B3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самостоятельно обеспечивающие себя работой (индивидуальные предприниматели, частные детективы, занимающиеся частной практикой нотариусы, адвокаты);</w:t>
      </w:r>
    </w:p>
    <w:p w:rsidR="005972B3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являющиеся членами крестьянских (фермерских) хозяйств;</w:t>
      </w:r>
    </w:p>
    <w:p w:rsidR="005972B3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работающие за пределами территории Российской Федерации в случае уплаты страховых взносов в соответствии со статьей 29 Федерального закона № 167-ФЗ, если иное не предусмотрено международным договором Российской Федерации;</w:t>
      </w:r>
    </w:p>
    <w:p w:rsidR="005972B3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являющиеся членами родовых, семейных общин малочисленных народов Севера, занимающихся традиционными отраслями хозяйствования;</w:t>
      </w:r>
    </w:p>
    <w:p w:rsidR="005972B3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972B3" w:rsidRPr="00ED3DAF">
        <w:rPr>
          <w:sz w:val="28"/>
          <w:szCs w:val="28"/>
        </w:rPr>
        <w:t>иные категории граждан, у которых отношения по обязательному пенсионному страхованию возникают в соответствии с Федеральным законом № 167-ФЗ.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Право на обязательное пенсионное страхование в Российской Федерации реализуется в случае уплаты страховых взносов.</w:t>
      </w:r>
    </w:p>
    <w:p w:rsidR="005972B3" w:rsidRPr="00ED3DAF" w:rsidRDefault="005972B3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463175" w:rsidRDefault="00463175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3DAF">
        <w:rPr>
          <w:b/>
          <w:sz w:val="28"/>
          <w:szCs w:val="28"/>
        </w:rPr>
        <w:t>2.2 Порядок обращения за трудовой пенсией</w:t>
      </w:r>
    </w:p>
    <w:p w:rsidR="00ED3DAF" w:rsidRPr="00ED3DAF" w:rsidRDefault="00ED3DAF" w:rsidP="00ED3D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4972" w:rsidRPr="00ED3DAF" w:rsidRDefault="0046317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Порядок обращения за трудовой пенсией устанавливает Постановление Минтруда и ПФР от 27 февраля </w:t>
      </w:r>
      <w:smartTag w:uri="urn:schemas-microsoft-com:office:smarttags" w:element="metricconverter">
        <w:smartTagPr>
          <w:attr w:name="ProductID" w:val="2002 г"/>
        </w:smartTagPr>
        <w:r w:rsidRPr="00ED3DAF">
          <w:rPr>
            <w:sz w:val="28"/>
            <w:szCs w:val="28"/>
          </w:rPr>
          <w:t>2002 г</w:t>
        </w:r>
      </w:smartTag>
      <w:r w:rsidRPr="00ED3DAF">
        <w:rPr>
          <w:sz w:val="28"/>
          <w:szCs w:val="28"/>
        </w:rPr>
        <w:t>.</w:t>
      </w:r>
      <w:r w:rsidR="00264972" w:rsidRPr="00ED3DAF">
        <w:rPr>
          <w:sz w:val="28"/>
          <w:szCs w:val="28"/>
        </w:rPr>
        <w:t xml:space="preserve"> №17/19 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</w:t>
      </w:r>
    </w:p>
    <w:p w:rsidR="005972B3" w:rsidRPr="00ED3DAF" w:rsidRDefault="00264972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Данные Правила регулируют процедуру обращения за трудовой пенсией (частью трудовой пенсии) и за пенсией по государственному пенсионному обеспечению (кроме пенсии за выслугу лет федеральным государственным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служащим), процедуру рассмотрения федеральным органом Пенсионного фонда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Российской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Федерации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этих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обращений, определяют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порядок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назначения пенсии и перерасчета размера пенсии, перехода (перевода) с одной пенсии на другую.</w:t>
      </w:r>
    </w:p>
    <w:p w:rsidR="00264972" w:rsidRPr="00ED3DAF" w:rsidRDefault="00264972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Правила распространяются на граждан Российской Федерации, иностранных граждан</w:t>
      </w:r>
      <w:r w:rsidR="004C31AD" w:rsidRPr="00ED3DAF">
        <w:rPr>
          <w:sz w:val="28"/>
          <w:szCs w:val="28"/>
        </w:rPr>
        <w:t xml:space="preserve"> и лиц без гражданства, имеющих право на пенсию и имеющих место жительства на территории Российской Федерации. под действие этих Правил подпадают и граждане Российской Федерации, не имеющие постоянного места жительства на территории РФ, при наличии у них права на пенсию по законодательству Российской Федерации.</w:t>
      </w:r>
    </w:p>
    <w:p w:rsidR="004C31AD" w:rsidRPr="00ED3DAF" w:rsidRDefault="004C31A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Порядок ведения пенсионной документации утверждается Пенсионным фондом РФ по согласованию с Минтруда и социального развития РФ и другими заинтересованными федеральными органами исполнительной власти.</w:t>
      </w:r>
    </w:p>
    <w:p w:rsidR="004C31AD" w:rsidRPr="00ED3DAF" w:rsidRDefault="004C31A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При обращении за трудовой пенсией граждане подают заявление о назначении пенсии в территориальный орган Пенсионного фонда РФ по месту жительства. Граждане РФ, не имеющие подтвержденного регистрацией места жительства на территории РФ, подают заявление о назначении пенсии в территориальный орган Пенсионного фонда РФ по своему месту пребывания.</w:t>
      </w:r>
      <w:r w:rsidR="002D4991" w:rsidRPr="00ED3DAF">
        <w:rPr>
          <w:sz w:val="28"/>
          <w:szCs w:val="28"/>
        </w:rPr>
        <w:t xml:space="preserve"> Граждане РФ, не имеющие подтвержденного регистрацией места жительства и места пребывания – в территориальный орган Пенсионного фонда РФ по месту своего фактического проживания. Граждане РФ, выехавшие на постоянное место жительство за пределы территории РФ и не имеющие подтвержденного регистрацией места жительства и места пребывания на территории РФ – непосредственно в Пенсионный фонд РФ.</w:t>
      </w:r>
    </w:p>
    <w:p w:rsidR="002D4991" w:rsidRPr="00ED3DAF" w:rsidRDefault="002D499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Граждане могут обращаться за пенсией в любое время, после возникновения права на нее, без ограничения каким – либо сроком, путем подачи соответствующего заявлени</w:t>
      </w:r>
      <w:r w:rsidR="000D14C1" w:rsidRPr="00ED3DAF">
        <w:rPr>
          <w:sz w:val="28"/>
          <w:szCs w:val="28"/>
        </w:rPr>
        <w:t>и непосредственно, либо через пр</w:t>
      </w:r>
      <w:r w:rsidRPr="00ED3DAF">
        <w:rPr>
          <w:sz w:val="28"/>
          <w:szCs w:val="28"/>
        </w:rPr>
        <w:t>едставителя.</w:t>
      </w:r>
      <w:r w:rsidR="000D14C1" w:rsidRPr="00ED3DAF">
        <w:rPr>
          <w:sz w:val="28"/>
          <w:szCs w:val="28"/>
        </w:rPr>
        <w:t xml:space="preserve"> Заявление о назначении пенсии по старости может быть принято территориальным органом Пенсионного фонда РФ и до наступления пенсионного возраста гражданина, однако не ранее чем за месяц до возникновения права на эту пенсию.</w:t>
      </w:r>
    </w:p>
    <w:p w:rsidR="000D14C1" w:rsidRPr="00ED3DAF" w:rsidRDefault="000D14C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Граждане, осужденные к лишению свободы, обращаются за установлением пенсии в территориальный орган Пенсионного фонда РФ по месту нахождения исправительного учреждения, в котором они отбывают наказание, через администрацию этого учреждения.</w:t>
      </w:r>
    </w:p>
    <w:p w:rsidR="000D14C1" w:rsidRPr="00ED3DAF" w:rsidRDefault="000D14C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тех случаях, когда лицо, которому назначается пенсия, является несовершеннолетним или недееспособным, заявление подается по месту жительства его родителя (усыновителя, опекуна, попечителя). При этом, если родители (усыновители) проживают раздельно</w:t>
      </w:r>
      <w:r w:rsidR="00A87CA9" w:rsidRPr="00ED3DAF">
        <w:rPr>
          <w:sz w:val="28"/>
          <w:szCs w:val="28"/>
        </w:rPr>
        <w:t>, то заявление подается по месту жительства того из родителей (усыновителей), с которым проживает ребенок.</w:t>
      </w:r>
    </w:p>
    <w:p w:rsidR="00A87CA9" w:rsidRPr="00ED3DAF" w:rsidRDefault="00A87CA9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том случае, если законным представителем несовершеннолетнего или недееспособного лица является существующее учреждение, в котором несовершеннолетнее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или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недееспособное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лицо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пребывает,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заявление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подается в территориальный орган Пенсионного фонда РФ по месту нахождения этого учреждения.</w:t>
      </w:r>
    </w:p>
    <w:p w:rsidR="00A87CA9" w:rsidRPr="00ED3DAF" w:rsidRDefault="00A87CA9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Несовершеннолетний, достигший 14 лет, вправе обратиться за назначением пенсии самостоятельно.</w:t>
      </w:r>
    </w:p>
    <w:p w:rsidR="00A87CA9" w:rsidRPr="00ED3DAF" w:rsidRDefault="00A87CA9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Граждане, которым пенсии установлены в соответствии с законом РФ « О пенсионном</w:t>
      </w:r>
      <w:r w:rsidR="00B44EA9" w:rsidRPr="00ED3DAF">
        <w:rPr>
          <w:sz w:val="28"/>
          <w:szCs w:val="28"/>
        </w:rPr>
        <w:t xml:space="preserve"> обеспечении лиц, проходивших военную службу, службу в органах внутренних дел, учреждениях и органах</w:t>
      </w:r>
      <w:r w:rsidR="00BA3E7B" w:rsidRPr="00ED3DAF">
        <w:rPr>
          <w:sz w:val="28"/>
          <w:szCs w:val="28"/>
        </w:rPr>
        <w:t xml:space="preserve"> уголовно-исполнительной системы, и их семей», при возникновении права на пенсии в соответствии с Законом от 17.12.2001г. и Законом от 15.12.2001г. об</w:t>
      </w:r>
      <w:r w:rsidR="004F337A" w:rsidRPr="00ED3DAF">
        <w:rPr>
          <w:sz w:val="28"/>
          <w:szCs w:val="28"/>
        </w:rPr>
        <w:t xml:space="preserve">ращаются за ними </w:t>
      </w:r>
      <w:r w:rsidR="00BA3E7B" w:rsidRPr="00ED3DAF">
        <w:rPr>
          <w:sz w:val="28"/>
          <w:szCs w:val="28"/>
        </w:rPr>
        <w:t>в порядке, предусмотренном Правилами.</w:t>
      </w:r>
    </w:p>
    <w:p w:rsidR="00BA3E7B" w:rsidRDefault="00BA3E7B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BA3E7B" w:rsidRPr="00ED3DAF" w:rsidRDefault="00ED3DAF" w:rsidP="00ED3DA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3E7B" w:rsidRPr="00ED3DAF">
        <w:rPr>
          <w:b/>
          <w:sz w:val="28"/>
          <w:szCs w:val="28"/>
        </w:rPr>
        <w:t>2.3 Порядок рассмотрения заявления об установлении пенсии</w:t>
      </w:r>
    </w:p>
    <w:p w:rsidR="00ED3DAF" w:rsidRDefault="00ED3DAF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BA3E7B" w:rsidRPr="00ED3DAF" w:rsidRDefault="00BA3E7B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При приеме заявления об установлении пенсии и необходимых документов территориальный орган Пенсионного фонда РФ:</w:t>
      </w:r>
    </w:p>
    <w:p w:rsidR="00BA3E7B" w:rsidRPr="00ED3DAF" w:rsidRDefault="00BA3E7B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проверяет правильность оформления заявления</w:t>
      </w:r>
      <w:r w:rsidR="004F337A" w:rsidRPr="00ED3DAF">
        <w:rPr>
          <w:sz w:val="28"/>
          <w:szCs w:val="28"/>
        </w:rPr>
        <w:t xml:space="preserve"> и соответствие изложенных</w:t>
      </w:r>
      <w:r w:rsidR="007F37EC" w:rsidRPr="00ED3DAF">
        <w:rPr>
          <w:sz w:val="28"/>
          <w:szCs w:val="28"/>
        </w:rPr>
        <w:t xml:space="preserve"> в нем сведений документу, удостоверяющему личность, и иным представленным документам;</w:t>
      </w:r>
    </w:p>
    <w:p w:rsidR="007F37EC" w:rsidRPr="00ED3DAF" w:rsidRDefault="007F37EC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сличает подлинники представленных документов с их копиями, фиксирует выявленные расхождения;</w:t>
      </w:r>
    </w:p>
    <w:p w:rsidR="007F37EC" w:rsidRPr="00ED3DAF" w:rsidRDefault="007F37EC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регистрирует заявление граждан и выдает расписку-уведомление, в которой указывается дата приема заявления, перечень недостающих документов и сроки их представления;</w:t>
      </w:r>
    </w:p>
    <w:p w:rsidR="007F37EC" w:rsidRPr="00ED3DAF" w:rsidRDefault="007F37EC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истребует от юридических и физических лиц документы, необходимые для назначения</w:t>
      </w:r>
      <w:r w:rsidR="00936609" w:rsidRPr="00ED3DAF">
        <w:rPr>
          <w:sz w:val="28"/>
          <w:szCs w:val="28"/>
        </w:rPr>
        <w:t xml:space="preserve"> пенсии, перерасчета размера пенсии, перевода с одной пенсии на другую и выплаты пенсии;</w:t>
      </w:r>
    </w:p>
    <w:p w:rsidR="00936609" w:rsidRPr="00ED3DAF" w:rsidRDefault="00936609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оформляет выписку</w:t>
      </w:r>
      <w:r w:rsidR="000B664F" w:rsidRPr="00ED3DAF">
        <w:rPr>
          <w:sz w:val="28"/>
          <w:szCs w:val="28"/>
        </w:rPr>
        <w:t xml:space="preserve"> из индивидуального лицевого счета застрахованного лица на основании сведений индивидуального (персонифицированного) учета в системе государственного пенсионного страхования.</w:t>
      </w:r>
    </w:p>
    <w:p w:rsidR="000B664F" w:rsidRPr="00ED3DAF" w:rsidRDefault="000B664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При рассмотрении документов, предоставленных для установления пенсии</w:t>
      </w:r>
      <w:r w:rsidR="001B0B20" w:rsidRPr="00ED3DAF">
        <w:rPr>
          <w:sz w:val="28"/>
          <w:szCs w:val="28"/>
        </w:rPr>
        <w:t>, территориальный орган Пенсионного фонда РФ: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дает оценку содержащимся в них сведениям, их соответствия данным индивидуального (персонифицированного) учета, а также правильности оформления документов;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проверяет в необходимых случаях обоснованность их выдачи и соответствие сведениям, содержащимся в индивидуальном лицевом счете застрахованного лица;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принимает меры по фактам представления документов, содержащих недостоверные сведения;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принимает решения и распоряжения об установлении пенсии либо об отказе в ее установлении на основании совокупности представленных документов;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приостанавливает или прекращает выплату пенсии в установленных законом случаях.</w:t>
      </w:r>
    </w:p>
    <w:p w:rsidR="001B0B20" w:rsidRPr="00ED3DAF" w:rsidRDefault="001B0B2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Решения и распоряжения об установлении пенсии или об отказе в установлении пенсии принимаются территориальным органом Пенсионного фонда РФ на основе всестороннего, полного и объективного рассмотрения всех представленных документов.</w:t>
      </w:r>
    </w:p>
    <w:p w:rsidR="00FD42C6" w:rsidRPr="00ED3DAF" w:rsidRDefault="00FD42C6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Запрос сведений в системе государственного пенсионного страхования, необходимых для установления </w:t>
      </w:r>
      <w:r w:rsidR="00DD7085" w:rsidRPr="00ED3DAF">
        <w:rPr>
          <w:sz w:val="28"/>
          <w:szCs w:val="28"/>
        </w:rPr>
        <w:t>трудовой пенсии, рассматриваются подразделением индивидуального (персонифицированного) учета территориального органа Пенсионного фонда РФ в соответствии с порядком обмена информацией по вопросам пенсионного обеспечения застрахованных лиц между службами территориального органа Пенсионного фонда РФ, определяемым Пенсионным фондом РФ.</w:t>
      </w:r>
    </w:p>
    <w:p w:rsidR="00DD7085" w:rsidRPr="00ED3DAF" w:rsidRDefault="00DD7085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DD7085" w:rsidRDefault="00DD7085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3DAF">
        <w:rPr>
          <w:b/>
          <w:sz w:val="28"/>
          <w:szCs w:val="28"/>
        </w:rPr>
        <w:t>2.4 Порядок назначения пенсии и перевода с одной пенсии на другую</w:t>
      </w:r>
    </w:p>
    <w:p w:rsidR="00ED3DAF" w:rsidRPr="00ED3DAF" w:rsidRDefault="00ED3DAF" w:rsidP="00ED3D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085" w:rsidRPr="00ED3DAF" w:rsidRDefault="00DD708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Пенсия назначается со дня обращения за ней</w:t>
      </w:r>
      <w:r w:rsidR="00EB163A" w:rsidRPr="00ED3DAF">
        <w:rPr>
          <w:sz w:val="28"/>
          <w:szCs w:val="28"/>
        </w:rPr>
        <w:t>, но не ранее дня приобретения права на пенсию. Днем обращения за назначением пенсии считается день приема территориального органа Пенсионного фонда РФ заявления со всеми необходимыми документами. При направлении заявления и всех необходимых документов по почте, днем обращения за пенсией считается дата, указанная на почтовом штемпеле организации почтовой связи по месту отправления данного заявления. Дата приема регистрируется в журнале регистрации заявлений и решений территориального органа Пенсионного фонда РФ.</w:t>
      </w:r>
    </w:p>
    <w:p w:rsidR="00EB163A" w:rsidRPr="00ED3DAF" w:rsidRDefault="00EB163A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Факт и дата приема заявления и необходимых документов от гражданина, обращающегося за пенсией, подтверждается распиской-уведомлением, выдаваемой территориальным органом Пенсионного фонда РФ. В том случае, если заявление</w:t>
      </w:r>
      <w:r w:rsidR="004D7728" w:rsidRPr="00ED3DAF">
        <w:rPr>
          <w:sz w:val="28"/>
          <w:szCs w:val="28"/>
        </w:rPr>
        <w:t xml:space="preserve"> и необходимые документы поступили по почте, расписка-уведомление направляется в адрес заявителя в таком же порядке, либо передается ему в руки.</w:t>
      </w:r>
    </w:p>
    <w:p w:rsidR="004D7728" w:rsidRPr="00ED3DAF" w:rsidRDefault="004D772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том случае, когда к заявлению о назначении пенсии приложены не все необходимые документы или в данных индивидуального (персонифицированного) учета в системе государственного пенсионного страхования отсутствуют необходимые для назначения пенсии сведения, граждане вправе представить на основании разъяснения территориального органа Пенсионного фонда РФ недостающие документы, в том числе и уточняющие эти сведения.</w:t>
      </w:r>
    </w:p>
    <w:p w:rsidR="00AE012A" w:rsidRPr="00ED3DAF" w:rsidRDefault="004D772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Если</w:t>
      </w:r>
      <w:r w:rsidR="00864611" w:rsidRPr="00ED3DAF">
        <w:rPr>
          <w:sz w:val="28"/>
          <w:szCs w:val="28"/>
        </w:rPr>
        <w:t xml:space="preserve"> такие документы будут представлены не позднее чем через три месяца со дня получения соответствующего разъяснения территориального органа Пенсионного фонда РФ, днем обращения за пенсией считается день</w:t>
      </w:r>
      <w:r w:rsidR="00ED3DAF">
        <w:rPr>
          <w:sz w:val="28"/>
          <w:szCs w:val="28"/>
        </w:rPr>
        <w:t xml:space="preserve"> </w:t>
      </w:r>
      <w:r w:rsidR="00864611" w:rsidRPr="00ED3DAF">
        <w:rPr>
          <w:sz w:val="28"/>
          <w:szCs w:val="28"/>
        </w:rPr>
        <w:t>приема заявления территориальным органом Пенсионного фонда РФ или дата, указанная на почтовом штемпеле организации федеральной почтовой связи по месту отправления заявления.</w:t>
      </w:r>
    </w:p>
    <w:p w:rsidR="00864611" w:rsidRPr="00ED3DAF" w:rsidRDefault="008646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Список недостающих для назначения пенсии документов и сведений индивидуального (персонифицированного) учета</w:t>
      </w:r>
      <w:r w:rsidR="00AE012A" w:rsidRPr="00ED3DAF">
        <w:rPr>
          <w:sz w:val="28"/>
          <w:szCs w:val="28"/>
        </w:rPr>
        <w:t xml:space="preserve"> в системе государственного пенсионного страхования определяется территориальным органом Пенсионного фонда РФ и отмечается в расписке-уведомлении.</w:t>
      </w:r>
    </w:p>
    <w:p w:rsidR="00AE012A" w:rsidRPr="00ED3DAF" w:rsidRDefault="00AE012A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Необходимые для назначения пенсии сведения индивидуального (персонифицированного) учета в системе государственного пенсионного страхования, в том числе и недостающие, представляются территориальным органом Пенсионного фонда РФ дополнительно к документам заявителя в соответствии с правилами обмена информацией между его службами, определяемыми Пенсионным фондом РФ.</w:t>
      </w:r>
    </w:p>
    <w:p w:rsidR="00AE012A" w:rsidRPr="00ED3DAF" w:rsidRDefault="00AE012A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Гражданин, обращающийся за пенсией, имеет право заблаговременно знакомится со сведениями, содержащимися в его индивидуальном лицевом счете в порядке, предусмотренном ФЗ «Об индивидуальном (персонифицированном) учете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в системе государственного пенсионного страхования».</w:t>
      </w:r>
    </w:p>
    <w:p w:rsidR="00AE012A" w:rsidRPr="00ED3DAF" w:rsidRDefault="00AE012A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случае отсутствия данных индивидуального учета в системе государственного пенсионного страхования необходимых</w:t>
      </w:r>
      <w:r w:rsidR="00D02A5B" w:rsidRPr="00ED3DAF">
        <w:rPr>
          <w:sz w:val="28"/>
          <w:szCs w:val="28"/>
        </w:rPr>
        <w:t xml:space="preserve"> для назначения пенсии сведений, территориальный орган Пенсионного фонда РФ уведомляет о составе недостающих сведений заявителя, работодателя либо государственные (муниципальные) органы, разъясняет порядок и сроки их предоставления.</w:t>
      </w:r>
    </w:p>
    <w:p w:rsidR="00D02A5B" w:rsidRPr="00ED3DAF" w:rsidRDefault="00D02A5B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том случае, если заявитель, работодатель либо государственный (муниципальный) орган не представили недостающие сведения в трехмесячный срок, территориальный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орган Пенсионного фонда РФ принимает решение</w:t>
      </w:r>
      <w:r w:rsidR="00E06DF6" w:rsidRPr="00ED3DAF">
        <w:rPr>
          <w:sz w:val="28"/>
          <w:szCs w:val="28"/>
        </w:rPr>
        <w:t xml:space="preserve"> о продлении указанного срока до получения от них недостающих сведений индивидуального учета в системе государственного пенсионного страхования.</w:t>
      </w:r>
    </w:p>
    <w:p w:rsidR="00E06DF6" w:rsidRPr="00ED3DAF" w:rsidRDefault="00E06DF6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С согласия заявителя может быть принято решение об установлении пенсии по имеющимся в распоряжении территориального органа Пенсионного фонда РФ сведениям индивидуального учета в системе государственного страхования.</w:t>
      </w:r>
    </w:p>
    <w:p w:rsidR="00E06DF6" w:rsidRPr="00ED3DAF" w:rsidRDefault="00E06DF6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Перевод с одной пенсии на другую производится по заявлению пенсионера в сроки, установленные Законом от 17.12.2001г. и Законом от 15.12.2001г.</w:t>
      </w:r>
    </w:p>
    <w:p w:rsidR="00E06DF6" w:rsidRPr="00ED3DAF" w:rsidRDefault="00E06DF6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Заявление о назначении пенсии, заявление о переводе с одной пенсии на другую рассматривается территориальным органом Пенсионного фонда РФ</w:t>
      </w:r>
      <w:r w:rsidR="000F2EF3" w:rsidRPr="00ED3DAF">
        <w:rPr>
          <w:sz w:val="28"/>
          <w:szCs w:val="28"/>
        </w:rPr>
        <w:t xml:space="preserve"> не позднее чем через 10 дней со дня приема этого заявления со всеми необходимыми документами, либо со дня представления недостающих документов.</w:t>
      </w:r>
    </w:p>
    <w:p w:rsidR="000F2EF3" w:rsidRPr="00ED3DAF" w:rsidRDefault="000F2EF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 результатам рассмотрения заявления гражданина, территориальный орган Пенсионного фонда РФ производит расчет размера пенсии и выносит соответствующее решение.</w:t>
      </w:r>
    </w:p>
    <w:p w:rsidR="000F2EF3" w:rsidRPr="00ED3DAF" w:rsidRDefault="000F2EF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случае отказа в удовлетворении заявления гражданина территориальный орган Пенсионного фонда РФ не позднее чем через 5 дней со дня вынесения соответствующего решения извещает об этом заявителя, с указанием причин отказа и порядка обжалования вынесенного решения и одновременно возвращает все документы.</w:t>
      </w:r>
    </w:p>
    <w:p w:rsidR="000F2EF3" w:rsidRPr="00ED3DAF" w:rsidRDefault="000F2EF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Расчет размера пенсии и решение территориального органа Пенсионного фонда РФ оформляются на бланках, которые вместе с заявлением и необходимыми документами брошюруются в пенсионное дело.</w:t>
      </w:r>
    </w:p>
    <w:p w:rsidR="000F2EF3" w:rsidRPr="00ED3DAF" w:rsidRDefault="000F2EF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случае несогласия гражданина, обратившегося за пенсией, с решением территориального органа Пенсионного фонда РФ, по его заявлению данное решение может быть обжаловано в вышестоящий орган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Пенсионного фонда РФ</w:t>
      </w:r>
      <w:r w:rsidR="0079458A" w:rsidRPr="00ED3DAF">
        <w:rPr>
          <w:sz w:val="28"/>
          <w:szCs w:val="28"/>
        </w:rPr>
        <w:t>, который принимает решение по существу вопроса, обязательное для исполнения соответствующим территориальным органом. Кроме того, решение как территориального органа Пенсионного фонда РФ, так и вышестоящего органа Пенсионного фонда РФ может быть обжаловано гражданином в суде.</w:t>
      </w:r>
    </w:p>
    <w:p w:rsidR="0079458A" w:rsidRPr="00ED3DAF" w:rsidRDefault="0079458A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AD2F6F" w:rsidRPr="00ED3DAF" w:rsidRDefault="00AD2F6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3DAF">
        <w:rPr>
          <w:b/>
          <w:sz w:val="28"/>
          <w:szCs w:val="28"/>
        </w:rPr>
        <w:t>2.5 Документы необходимые для установления трудовой пенсии</w:t>
      </w:r>
    </w:p>
    <w:p w:rsidR="00ED3DAF" w:rsidRDefault="00ED3DAF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AD2F6F" w:rsidRPr="00ED3DAF" w:rsidRDefault="00AD2F6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Перечень документов, необходимых для установления трудовой пенсии и пенсии по государственному пенсионному обеспечению в соответствии с Законом о трудовых пенсиях, утвержден совместным постановлением Минтруда России и ПФР от 27.02.02 N 16/19па "Об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Федерации"", зарегистрированным в Минюсте России 31.05.02 N 3488.</w:t>
      </w:r>
    </w:p>
    <w:p w:rsidR="00AD2F6F" w:rsidRPr="00ED3DAF" w:rsidRDefault="00AD2F6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гражданина, обратившегося за назначением трудовой пенсии по старости, должны быть приложены документы:</w:t>
      </w:r>
    </w:p>
    <w:p w:rsidR="00AD2F6F" w:rsidRPr="00ED3DAF" w:rsidRDefault="00AD2F6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гражданству;</w:t>
      </w:r>
    </w:p>
    <w:p w:rsidR="00AD2F6F" w:rsidRPr="00ED3DAF" w:rsidRDefault="00AD2F6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страховом стаже, правила подсчета и подтверждения</w:t>
      </w:r>
      <w:r w:rsidR="00EF164D" w:rsidRPr="00ED3DAF">
        <w:rPr>
          <w:sz w:val="28"/>
          <w:szCs w:val="28"/>
        </w:rPr>
        <w:t xml:space="preserve"> которого устанавливаются в порядке, определяемом Правительством РФ;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среднемесячном заработке за 2000-2001 годы или 60 месяцев подряд до 1 января 2002г. в течении трудовой деятельности;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Кроме того, в необходимых случаях прилагаются документы: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нетрудоспособных членах семьи;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нахождение нетрудоспособных членов семьи на иждивении;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месте пребывания или фактического проживания на территории РФ;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место постоянного жительства гражданина РФ за пределами территории РФ;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изменении фамилии, имени, отчества;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установлении инвалидности и о степени ограничения способности к трудовой деятельности.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гражданина, обратившегося за назначением трудовой пенсии по инвалидности, должны быть приложены документы: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гражданству;</w:t>
      </w:r>
    </w:p>
    <w:p w:rsidR="00AD2F6F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установлении инвалидности и о степени ограничения способности к трудовой деятельности;</w:t>
      </w:r>
    </w:p>
    <w:p w:rsidR="00EF164D" w:rsidRPr="00ED3DAF" w:rsidRDefault="00EF164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страховом стаже,</w:t>
      </w:r>
      <w:r w:rsidR="006654E0" w:rsidRPr="00ED3DAF">
        <w:rPr>
          <w:sz w:val="28"/>
          <w:szCs w:val="28"/>
        </w:rPr>
        <w:t xml:space="preserve"> правила подсчета и подтве</w:t>
      </w:r>
      <w:r w:rsidRPr="00ED3DAF">
        <w:rPr>
          <w:sz w:val="28"/>
          <w:szCs w:val="28"/>
        </w:rPr>
        <w:t>рждения которого устанавливаются в порядке</w:t>
      </w:r>
      <w:r w:rsidR="006654E0" w:rsidRPr="00ED3DAF">
        <w:rPr>
          <w:sz w:val="28"/>
          <w:szCs w:val="28"/>
        </w:rPr>
        <w:t>, определяемом Правительством РФ: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среднемесячном заработке за 2000-2001 годы или 60 месяцев подряд до 1 января 2002г. в течении трудовой деятельности.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Кроме того, в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необходимых случаях прилагаются документы: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нетрудоспособных членах семьи;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нахождение нетрудоспособных членов семьи на иждивении;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месте пребывания или фактического проживания на территории РФ;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место постоянного жительства гражданина РФ за пределами территории РФ;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изменении фамилии, имени, отчества.</w:t>
      </w:r>
    </w:p>
    <w:p w:rsidR="006654E0" w:rsidRPr="00ED3DAF" w:rsidRDefault="006654E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гражданина, обратившегося за назначением трудовой пенсии по случаю потери кормильца</w:t>
      </w:r>
      <w:r w:rsidR="004F0458" w:rsidRPr="00ED3DAF">
        <w:rPr>
          <w:sz w:val="28"/>
          <w:szCs w:val="28"/>
        </w:rPr>
        <w:t>, должны быть приложены документы: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смерти кормильца;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страховом стаже, правила подсчета и подтверждения которого устанавливаются в порядке, определяемом Правительством РФ;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среднемесячном заработке за 2000-2001 годы или 60 месяцев подряд до 1 января 2002г. в течении трудовой деятельности;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родственные отношения с умершим кормильцем.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Кроме того, в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необходимых случаях прилагаются документы: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 и полномочия законного представителя (усыновителя. опекуна. поручителя);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нахождение нетрудоспособного члена семьи на иждивении умершего кормильца;</w:t>
      </w:r>
    </w:p>
    <w:p w:rsidR="004F0458" w:rsidRPr="00ED3DAF" w:rsidRDefault="004F0458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факт нахождения пасынка (падчерицы) на воспитании и содержании умершего (</w:t>
      </w:r>
      <w:r w:rsidR="001B2F9E" w:rsidRPr="00ED3DAF">
        <w:rPr>
          <w:sz w:val="28"/>
          <w:szCs w:val="28"/>
        </w:rPr>
        <w:t>умершей) отчима (мачехи);</w:t>
      </w:r>
    </w:p>
    <w:p w:rsidR="001B2F9E" w:rsidRPr="00ED3DAF" w:rsidRDefault="001B2F9E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</w:t>
      </w:r>
      <w:r w:rsidR="005C2652" w:rsidRPr="00ED3DAF">
        <w:rPr>
          <w:sz w:val="28"/>
          <w:szCs w:val="28"/>
        </w:rPr>
        <w:t>подтверждающие, что умершая являлась одинокой матерью;</w:t>
      </w:r>
    </w:p>
    <w:p w:rsidR="005C2652" w:rsidRPr="00ED3DAF" w:rsidRDefault="005C2652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удостоверяющие, что лицо, на которое назначается пенсия, обучается по очной форме в образовательном учреждении;</w:t>
      </w:r>
    </w:p>
    <w:p w:rsidR="005C2652" w:rsidRPr="00ED3DAF" w:rsidRDefault="005C2652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подтверждающие, что нетрудоспособный член семьи занят уходом за детьми, братьями, сестрами или внуками умершего кормильца, не достигшими 14 лет, и не работает;</w:t>
      </w:r>
    </w:p>
    <w:p w:rsidR="004F0458" w:rsidRPr="00ED3DAF" w:rsidRDefault="005C2652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</w:t>
      </w:r>
      <w:r w:rsidR="00865BC7" w:rsidRPr="00ED3DAF">
        <w:rPr>
          <w:sz w:val="28"/>
          <w:szCs w:val="28"/>
        </w:rPr>
        <w:t>дающие ,что дети, братья, сестры или внуки умершего кормильца, за которыми осуществляется уход, имеют право на пенсию по случаю потери кормильца;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других получателях пенсии по случаю потери кормильца, установленных в связи со смертью этого кормильца;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смерти другого родителя;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признании инвалидом лица, на которое назначается пенсия, о безвестном отсутствии или об объявлении кормильца умершим;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утрате источника средств к существованию;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месте пребывании или фактическом проживании на территории РФ;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место постоянного жительства гражданина РФ за пределами территории РФ.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гражданина, обратившегося за назначением трудовой пенсии по старости, в необходимых случаях, в дополнение к документам, должна быть приложены: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 стаж на соответствующих видах работ;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рождении ребенка;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воспитании ребенка до восьмилетнего возраста;</w:t>
      </w:r>
    </w:p>
    <w:p w:rsidR="00865BC7" w:rsidRPr="00ED3DAF" w:rsidRDefault="00865BC7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подтверждающие, что ребенок признавался инвалидо</w:t>
      </w:r>
      <w:r w:rsidR="008319DD" w:rsidRPr="00ED3DAF">
        <w:rPr>
          <w:sz w:val="28"/>
          <w:szCs w:val="28"/>
        </w:rPr>
        <w:t>м</w:t>
      </w:r>
      <w:r w:rsidRPr="00ED3DAF">
        <w:rPr>
          <w:sz w:val="28"/>
          <w:szCs w:val="28"/>
        </w:rPr>
        <w:t xml:space="preserve"> детства или ребенком инвалидом</w:t>
      </w:r>
      <w:r w:rsidR="008319DD" w:rsidRPr="00ED3DAF">
        <w:rPr>
          <w:sz w:val="28"/>
          <w:szCs w:val="28"/>
        </w:rPr>
        <w:t>;</w:t>
      </w:r>
    </w:p>
    <w:p w:rsidR="008319DD" w:rsidRPr="00ED3DAF" w:rsidRDefault="008319D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признании инвалидом в следствии военной травмы;</w:t>
      </w:r>
    </w:p>
    <w:p w:rsidR="008319DD" w:rsidRPr="00ED3DAF" w:rsidRDefault="008319D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признании инвалидом по зрению, имеющим ограничение способности к трудовой деятельности 3 степени;</w:t>
      </w:r>
    </w:p>
    <w:p w:rsidR="008319DD" w:rsidRPr="00ED3DAF" w:rsidRDefault="008319DD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работе в районах Крайнего Севера и приравненным к ним местностям.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о назначении пенсии по старости граждан, пострадавших в результате радиационных или техногенных катастроф, должны быть приложены документы: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гражданству;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трудовом стаже;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документы, удостоверяющие участие в ликвидации последствий катастрофы на Чернобыльской АЭС;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проживании или работе в определенных зонах радиоактивного загрязнения, предусмотренных Законом РФ «О социальной защите граждан, подвергшихся воздействию радиации вследствие катастрофы на Чернобыльской АЭС»;</w:t>
      </w:r>
    </w:p>
    <w:p w:rsidR="00954DA3" w:rsidRPr="00ED3DAF" w:rsidRDefault="00954DA3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- о получении или перенесении лучевой болезни и других заболеваний, связанных </w:t>
      </w:r>
      <w:r w:rsidR="00DF5E0F" w:rsidRPr="00ED3DAF">
        <w:rPr>
          <w:sz w:val="28"/>
          <w:szCs w:val="28"/>
        </w:rPr>
        <w:t>с радиационным воздействием вследствие катастрофы на Чернобыльской АЭС или работами по ликвидации указанной катастрофы;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признании инвалидом вследствие катастрофы на Чернобыльской АЭС;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участие в ликвидации последствий других радиационных или техногенных катастроф и др.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о назначении пенсии по инвалидности должны быть приложены документы в зависимости от категории обратившегося за указанной пенсией.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военнослужащих, проходивших военную службу по призыву в качестве солдат, матросов, сержантов и старшин прилагаются документы: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гражданству;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сроках прохождения и основании увольнения с военной службы;</w:t>
      </w:r>
    </w:p>
    <w:p w:rsidR="00DF5E0F" w:rsidRPr="00ED3DAF" w:rsidRDefault="00DF5E0F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об установлении инвалидности</w:t>
      </w:r>
      <w:r w:rsidR="007E2D15" w:rsidRPr="00ED3DAF">
        <w:rPr>
          <w:sz w:val="28"/>
          <w:szCs w:val="28"/>
        </w:rPr>
        <w:t xml:space="preserve"> и о степени ограничения способности к трудовой деятельности.</w:t>
      </w:r>
    </w:p>
    <w:p w:rsidR="007E2D15" w:rsidRPr="00ED3DAF" w:rsidRDefault="007E2D1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Кроме того, в необходимых случаях прилагаются документы:</w:t>
      </w:r>
    </w:p>
    <w:p w:rsidR="007E2D15" w:rsidRPr="00ED3DAF" w:rsidRDefault="007E2D15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признании инвалидом вследствие</w:t>
      </w:r>
      <w:r w:rsid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военной травмы или заболевания</w:t>
      </w:r>
      <w:r w:rsidR="00C01211" w:rsidRPr="00ED3DAF">
        <w:rPr>
          <w:sz w:val="28"/>
          <w:szCs w:val="28"/>
        </w:rPr>
        <w:t>, полученного в период прохождения военной службы;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нетрудоспособных членах семьи;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месте пребывания или фактического проживания на территории РФ и др.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 заявлению гражданина, обратившегося за назначением пенсии по случаю потери кормильца по государственному обеспечению прилагаются: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личность, возраст, место жительства, принадлежность к гражданству лица, на которое назначается пенсия;</w:t>
      </w:r>
    </w:p>
    <w:p w:rsidR="00C01211" w:rsidRPr="00ED3DAF" w:rsidRDefault="00ED3DAF" w:rsidP="00ED3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211" w:rsidRPr="00ED3DAF">
        <w:rPr>
          <w:sz w:val="28"/>
          <w:szCs w:val="28"/>
        </w:rPr>
        <w:t>о смерти кормильца;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подтверждающие родственные отношения с умершим кормильцем.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Кроме того в некоторых случаях прилагаются документы: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удостоверяющие личность и полномочия законного представителя (усыновителя, опекуна, попечителя);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подтверждающие, что умершая являлась одинокой матерью;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- о смерти другого родителя и т.п.</w:t>
      </w:r>
    </w:p>
    <w:p w:rsidR="00C01211" w:rsidRPr="00ED3DAF" w:rsidRDefault="00C01211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подтверждении права на трудовую пенсию принимаются подлинные документы о страховом стаже (за исключением трудовой книжки) и среднемесячном заработке и подлинники или копии других документов,</w:t>
      </w:r>
      <w:r w:rsidR="00067AE3" w:rsidRPr="00ED3DAF">
        <w:rPr>
          <w:sz w:val="28"/>
          <w:szCs w:val="28"/>
        </w:rPr>
        <w:t xml:space="preserve"> предусмотренным Перечнем, содержащие достоверные сведения и выданные компетентными органами или должностными лицами. В предусмотренных законодательством РФ случаях, указанные документы должны быть выданы на бланках установленного образца.</w:t>
      </w:r>
    </w:p>
    <w:p w:rsidR="007E5400" w:rsidRPr="00ED3DAF" w:rsidRDefault="007E5400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0646A6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46A6" w:rsidRPr="00ED3DAF">
        <w:rPr>
          <w:b/>
          <w:sz w:val="28"/>
          <w:szCs w:val="28"/>
        </w:rPr>
        <w:t>Заключение</w:t>
      </w:r>
    </w:p>
    <w:p w:rsidR="004D7728" w:rsidRPr="00ED3DAF" w:rsidRDefault="004D7728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 результатам рассмотрения заявления гражданина, обратившегося за назначением пенсии, переводом с одной пенсии на другую, территориальный орган ПФР производит расчет размера пенсии и выносит соответствующее решение, которые оформляются на бланках утвержденной формы.</w:t>
      </w: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Решение территориального органа ПФР вместе с заявлением и необходимыми документами брошюруются в пенсионное дело. При смене пенсионером места жительства в пределах Российской Федерации пенсионное дело пересылается по почте на основании запроса территориального органа ПФР по новому месту жительства. Пересылка производится по письменному заявлению пенсионера.</w:t>
      </w: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В случае утраты пенсионного дела территориальный орган ПФР принимает меры к его восстановлению.</w:t>
      </w: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После назначения пенсии пенсионеру выдается пенсионное удостоверение.</w:t>
      </w: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Пенсия выплачивается через предприятие связи и иную доставочную структуру с доставкой на дом либо путем ее перечисления по заявлению пенсионера на расчетный счет в банке. Доставка пенсии производится ежемесячно в определенный день. Если по каким-либо причинам пенсионера не было дома, он может получить пенсию в отделении связи или в территориальном органе ПФР.</w:t>
      </w:r>
    </w:p>
    <w:p w:rsidR="00D82300" w:rsidRPr="00ED3DAF" w:rsidRDefault="00D82300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0646A6" w:rsidRPr="00ED3DAF" w:rsidRDefault="00ED3DAF" w:rsidP="00ED3D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46A6" w:rsidRPr="00ED3DAF">
        <w:rPr>
          <w:b/>
          <w:sz w:val="28"/>
          <w:szCs w:val="28"/>
        </w:rPr>
        <w:t>Литература</w:t>
      </w:r>
    </w:p>
    <w:p w:rsidR="000646A6" w:rsidRPr="00ED3DAF" w:rsidRDefault="000646A6" w:rsidP="00ED3DAF">
      <w:pPr>
        <w:spacing w:line="360" w:lineRule="auto"/>
        <w:ind w:firstLine="709"/>
        <w:jc w:val="both"/>
        <w:rPr>
          <w:sz w:val="28"/>
          <w:szCs w:val="28"/>
        </w:rPr>
      </w:pPr>
    </w:p>
    <w:p w:rsidR="000646A6" w:rsidRPr="00ED3DAF" w:rsidRDefault="0035480C" w:rsidP="00ED3DA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Федеральный закон от 15.12.</w:t>
      </w:r>
      <w:r w:rsidR="00D82300" w:rsidRPr="00ED3DAF">
        <w:rPr>
          <w:sz w:val="28"/>
          <w:szCs w:val="28"/>
        </w:rPr>
        <w:t>2001г. №166 «О государственном пенсионном обеспечении в Российской Федерации».</w:t>
      </w:r>
    </w:p>
    <w:p w:rsidR="00D82300" w:rsidRPr="00ED3DAF" w:rsidRDefault="00D82300" w:rsidP="00ED3DA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Федеральный закон от 17.12.2001г. № 173 «О трудовых пенсиях в РФ»</w:t>
      </w:r>
    </w:p>
    <w:p w:rsidR="000646A6" w:rsidRPr="00ED3DAF" w:rsidRDefault="000646A6" w:rsidP="00ED3DA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 xml:space="preserve">Постановление Минтруда и ПФР от 27 февраля 2002г. №16/19па «Об утверждении Перечня </w:t>
      </w:r>
      <w:r w:rsidR="0035480C" w:rsidRPr="00ED3DAF">
        <w:rPr>
          <w:sz w:val="28"/>
          <w:szCs w:val="28"/>
        </w:rPr>
        <w:t>необходимых документов, необход</w:t>
      </w:r>
      <w:r w:rsidRPr="00ED3DAF">
        <w:rPr>
          <w:sz w:val="28"/>
          <w:szCs w:val="28"/>
        </w:rPr>
        <w:t>имых для установления трудовой пенсии и пенсии по государственному пенсионному обеспечению</w:t>
      </w:r>
      <w:r w:rsidR="0035480C" w:rsidRPr="00ED3DAF">
        <w:rPr>
          <w:sz w:val="28"/>
          <w:szCs w:val="28"/>
        </w:rPr>
        <w:t xml:space="preserve"> в соответствии с федеральными законами «О трудовых пенсиях в Российской Федерации»</w:t>
      </w:r>
      <w:r w:rsidR="00ED3DAF">
        <w:rPr>
          <w:sz w:val="28"/>
          <w:szCs w:val="28"/>
        </w:rPr>
        <w:t xml:space="preserve"> </w:t>
      </w:r>
      <w:r w:rsidR="0035480C" w:rsidRPr="00ED3DAF">
        <w:rPr>
          <w:sz w:val="28"/>
          <w:szCs w:val="28"/>
        </w:rPr>
        <w:t>и</w:t>
      </w:r>
      <w:r w:rsidR="00ED3DAF">
        <w:rPr>
          <w:sz w:val="28"/>
          <w:szCs w:val="28"/>
        </w:rPr>
        <w:t xml:space="preserve"> </w:t>
      </w:r>
      <w:r w:rsidR="0035480C" w:rsidRPr="00ED3DAF">
        <w:rPr>
          <w:sz w:val="28"/>
          <w:szCs w:val="28"/>
        </w:rPr>
        <w:t>«О государственном пенсионном обеспечении в Российской Федерации». Изд. ООО «Акция – Информ – Плюс», г.Барнаул, 2003г.</w:t>
      </w:r>
    </w:p>
    <w:p w:rsidR="0035480C" w:rsidRPr="00ED3DAF" w:rsidRDefault="0035480C" w:rsidP="00ED3DA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3DAF">
        <w:rPr>
          <w:sz w:val="28"/>
          <w:szCs w:val="28"/>
        </w:rPr>
        <w:t>Постановление Минтруда и ПФР от 27 февраля 2002г. №17/19па «Об утверждении Правил обращения за пенсией, назначения пенсии и перерасчета размера пенсии, перехода с одной пенсии на другую,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</w:t>
      </w:r>
      <w:r w:rsidR="00ED3DAF" w:rsidRP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и</w:t>
      </w:r>
      <w:r w:rsidR="00ED3DAF" w:rsidRPr="00ED3DAF">
        <w:rPr>
          <w:sz w:val="28"/>
          <w:szCs w:val="28"/>
        </w:rPr>
        <w:t xml:space="preserve"> </w:t>
      </w:r>
      <w:r w:rsidRPr="00ED3DAF">
        <w:rPr>
          <w:sz w:val="28"/>
          <w:szCs w:val="28"/>
        </w:rPr>
        <w:t>«О государственном пенсионном обеспечении в Российской Федерации». Изд. ООО «Акция – Информ – Плюс», г.Барнаул, 2003г.</w:t>
      </w:r>
      <w:bookmarkStart w:id="0" w:name="_GoBack"/>
      <w:bookmarkEnd w:id="0"/>
    </w:p>
    <w:sectPr w:rsidR="0035480C" w:rsidRPr="00ED3DAF" w:rsidSect="00ED3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94E8F"/>
    <w:multiLevelType w:val="multilevel"/>
    <w:tmpl w:val="7706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553A575D"/>
    <w:multiLevelType w:val="hybridMultilevel"/>
    <w:tmpl w:val="F74CA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6B2D13"/>
    <w:multiLevelType w:val="hybridMultilevel"/>
    <w:tmpl w:val="D3945C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51"/>
    <w:rsid w:val="000646A6"/>
    <w:rsid w:val="00067AE3"/>
    <w:rsid w:val="000B664F"/>
    <w:rsid w:val="000D14C1"/>
    <w:rsid w:val="000F2EF3"/>
    <w:rsid w:val="001B0B20"/>
    <w:rsid w:val="001B2F9E"/>
    <w:rsid w:val="001E6963"/>
    <w:rsid w:val="0023060C"/>
    <w:rsid w:val="00264972"/>
    <w:rsid w:val="002B441E"/>
    <w:rsid w:val="002D4991"/>
    <w:rsid w:val="0035480C"/>
    <w:rsid w:val="00361A34"/>
    <w:rsid w:val="00463175"/>
    <w:rsid w:val="004C31AD"/>
    <w:rsid w:val="004D7728"/>
    <w:rsid w:val="004F0458"/>
    <w:rsid w:val="004F337A"/>
    <w:rsid w:val="00540892"/>
    <w:rsid w:val="00542755"/>
    <w:rsid w:val="005730A7"/>
    <w:rsid w:val="005972B3"/>
    <w:rsid w:val="005C1406"/>
    <w:rsid w:val="005C2652"/>
    <w:rsid w:val="006025D7"/>
    <w:rsid w:val="006654E0"/>
    <w:rsid w:val="00721DDA"/>
    <w:rsid w:val="00737CC1"/>
    <w:rsid w:val="0079458A"/>
    <w:rsid w:val="007E2D15"/>
    <w:rsid w:val="007E5400"/>
    <w:rsid w:val="007F37EC"/>
    <w:rsid w:val="008227A0"/>
    <w:rsid w:val="008319DD"/>
    <w:rsid w:val="00864611"/>
    <w:rsid w:val="00865BC7"/>
    <w:rsid w:val="008B755D"/>
    <w:rsid w:val="00936609"/>
    <w:rsid w:val="00954DA3"/>
    <w:rsid w:val="00A52496"/>
    <w:rsid w:val="00A87CA9"/>
    <w:rsid w:val="00AD2F6F"/>
    <w:rsid w:val="00AD5A0A"/>
    <w:rsid w:val="00AE012A"/>
    <w:rsid w:val="00B44EA9"/>
    <w:rsid w:val="00B71D6B"/>
    <w:rsid w:val="00BA3E7B"/>
    <w:rsid w:val="00BC0558"/>
    <w:rsid w:val="00C01211"/>
    <w:rsid w:val="00C05A5F"/>
    <w:rsid w:val="00C228AA"/>
    <w:rsid w:val="00C63B51"/>
    <w:rsid w:val="00D02A5B"/>
    <w:rsid w:val="00D2260B"/>
    <w:rsid w:val="00D80C7E"/>
    <w:rsid w:val="00D82300"/>
    <w:rsid w:val="00DD182D"/>
    <w:rsid w:val="00DD7085"/>
    <w:rsid w:val="00DF5E0F"/>
    <w:rsid w:val="00E06DF6"/>
    <w:rsid w:val="00E87101"/>
    <w:rsid w:val="00EB163A"/>
    <w:rsid w:val="00ED3DAF"/>
    <w:rsid w:val="00EF164D"/>
    <w:rsid w:val="00FA27E1"/>
    <w:rsid w:val="00FA3199"/>
    <w:rsid w:val="00FD42C6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360064-F02D-4F19-A0F9-28B58C3E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FA27E1"/>
    <w:pPr>
      <w:ind w:firstLine="567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CD21-9F59-4501-926E-B4D0377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«Порядок обращения за назначением выплаты пенсии и пособий в Российской Федерации»</vt:lpstr>
    </vt:vector>
  </TitlesOfParts>
  <Company/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«Порядок обращения за назначением выплаты пенсии и пособий в Российской Федерации»</dc:title>
  <dc:subject/>
  <dc:creator>Камиева</dc:creator>
  <cp:keywords/>
  <dc:description/>
  <cp:lastModifiedBy>admin</cp:lastModifiedBy>
  <cp:revision>2</cp:revision>
  <cp:lastPrinted>2007-03-10T16:22:00Z</cp:lastPrinted>
  <dcterms:created xsi:type="dcterms:W3CDTF">2014-03-06T20:06:00Z</dcterms:created>
  <dcterms:modified xsi:type="dcterms:W3CDTF">2014-03-06T20:06:00Z</dcterms:modified>
</cp:coreProperties>
</file>