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4F" w:rsidRPr="006729F7" w:rsidRDefault="002A3B4F" w:rsidP="002A3B4F">
      <w:pPr>
        <w:spacing w:before="120"/>
        <w:jc w:val="center"/>
        <w:rPr>
          <w:b/>
          <w:bCs/>
          <w:sz w:val="32"/>
          <w:szCs w:val="32"/>
        </w:rPr>
      </w:pPr>
      <w:r w:rsidRPr="006729F7">
        <w:rPr>
          <w:b/>
          <w:bCs/>
          <w:sz w:val="32"/>
          <w:szCs w:val="32"/>
        </w:rPr>
        <w:t>Последствия монгольского нашествия</w:t>
      </w:r>
    </w:p>
    <w:p w:rsidR="002A3B4F" w:rsidRDefault="002A3B4F" w:rsidP="002A3B4F">
      <w:pPr>
        <w:spacing w:before="120"/>
        <w:ind w:firstLine="567"/>
        <w:jc w:val="both"/>
      </w:pPr>
      <w:r w:rsidRPr="00893001">
        <w:t>По праву завоевателя великий хан Золотой Орды Батый добился от князей русских земель признания своей верховной власти (сюзеренитета). Русские земли не вошли непосредственно в состав территории Золотой Орды: их зависимость выражалась в уплате дани - ордынского "выхода" - и в выдаче ханом Золотой Орды "ярлыков" - грамот на княжение русским правителям. По масштабам разрушений монгольское завоевание отличалось от бесчисленных междоусобных войн прежде всего тем, что они были произведены одновременно по всем землям.</w:t>
      </w:r>
    </w:p>
    <w:p w:rsidR="002A3B4F" w:rsidRDefault="002A3B4F" w:rsidP="002A3B4F">
      <w:pPr>
        <w:spacing w:before="120"/>
        <w:ind w:firstLine="567"/>
        <w:jc w:val="both"/>
      </w:pPr>
      <w:r w:rsidRPr="00893001">
        <w:t>Тяжким итогом монгольского завоевания для Руси стала выплата дани Орде. Дань ("выход") начала взиматься еще в 40-е годы XIII в., а в 1257 г. по приказу хана Берке монголы произвели на Северо-Восточной Руси перепись населения ("число"), установив фиксированные размеры взимании. От уплаты выхода было освобождено только духовенство (до принятия в Орде ислама в начале XIV в. монголы отличались веротерпимостью). Для контроля за сбором дани на Русь направлялись представители хана - баскаки. К концу XIII - началу XIV в. институт баскачества в связи с активным противодействием ему русского населения был отменен. С этого времени сбором ордынского "выхода" занимались сами князья русских земель, которых хан держал в повиновении при помощи системы выдачи ярлыков на княжение.</w:t>
      </w:r>
    </w:p>
    <w:p w:rsidR="002A3B4F" w:rsidRDefault="002A3B4F" w:rsidP="002A3B4F">
      <w:pPr>
        <w:spacing w:before="120"/>
        <w:ind w:firstLine="567"/>
        <w:jc w:val="both"/>
      </w:pPr>
      <w:r w:rsidRPr="00893001">
        <w:t xml:space="preserve">Вопрос о влиянии монголо-татарского нашествия и установления ордынского владычества на историю России издавна принадлежит к числу дискуссионных. Можно выделить три основные точки зрения на эту проблему в отечественной историографии. Во-первых, это признание очень значительного и преимущественно позитивного воздействия завоевателей на развитие Руси, подтолкнувшего процесс создания единого </w:t>
      </w:r>
      <w:r w:rsidRPr="006729F7">
        <w:t>Московского государства</w:t>
      </w:r>
      <w:r w:rsidRPr="00893001">
        <w:t>.</w:t>
      </w:r>
    </w:p>
    <w:p w:rsidR="002A3B4F" w:rsidRDefault="002A3B4F" w:rsidP="002A3B4F">
      <w:pPr>
        <w:spacing w:before="120"/>
        <w:ind w:firstLine="567"/>
        <w:jc w:val="both"/>
      </w:pPr>
      <w:r w:rsidRPr="00893001">
        <w:t>Основоположником такой точки зрения был Н.М. Карамзин, а в 20-е годы нашего века она была развита так называемыми евразийцами. В то же время они в отличие от Л.Н. Гумилева, нарисовавшего в своих исследованиях картину добрососедских и союзнических отношений Руси и Орды, не отрицали таких очевидных фактов, как разорительные походы монголо-татар на русские земли, взимание тяжелой дани и т.д.</w:t>
      </w:r>
    </w:p>
    <w:p w:rsidR="002A3B4F" w:rsidRDefault="002A3B4F" w:rsidP="002A3B4F">
      <w:pPr>
        <w:spacing w:before="120"/>
        <w:ind w:firstLine="567"/>
        <w:jc w:val="both"/>
      </w:pPr>
      <w:r w:rsidRPr="00893001">
        <w:t>Другие историки (среди них С.М. Соловьев, В.О. Ключевский, С.Ф. Платонов) оценивали воздействие завоевателей на внутреннюю жизнь древнерусского общества как крайне незначительное. Они полагали, что процессы, шедшие во второй половине XIII - XV в., либо органически вытекали из тенденции предшествующего периода, либо возникали независимо от Орды.</w:t>
      </w:r>
    </w:p>
    <w:p w:rsidR="002A3B4F" w:rsidRDefault="002A3B4F" w:rsidP="002A3B4F">
      <w:pPr>
        <w:spacing w:before="120"/>
        <w:ind w:firstLine="567"/>
        <w:jc w:val="both"/>
      </w:pPr>
      <w:r w:rsidRPr="00893001">
        <w:t>Наконец, для многих историков характерна как бы промежуточная позиция. Влияние завоевателей расценивается как заметное, но не определяющее развитие Руси (при этом однозначно негативное). Создание единого государства, как считают Б.Д. Греков, А.Н. Насонов, В.А. Кучкин и другие, произошло не благодаря, а вопреки Орде.</w:t>
      </w:r>
    </w:p>
    <w:p w:rsidR="002A3B4F" w:rsidRDefault="002A3B4F" w:rsidP="002A3B4F">
      <w:pPr>
        <w:spacing w:before="120"/>
        <w:ind w:firstLine="567"/>
        <w:jc w:val="both"/>
      </w:pPr>
      <w:r w:rsidRPr="00893001">
        <w:t>Исходя из современного уровня знаний об экономическом, социальном, политическом, культурном развитии русских земель XIII - XV вв., а также характере русско-ордынских отношений, можно говорить о последствиях иноземного вторжения. Воздействие на сферу экономики выражалось, во-первых, в непосредственном разорении территорий во время ордынских походов и набегов, которые были особенно частыми во второй половине XIII в. Наиболее тяжелый удар был нанесен по городам. Во-вторых, завоевание привело к систематическому выкачиванию значительных материальных средств в виде ордынского "выхода" и других поборов, что обескровливало страну.</w:t>
      </w:r>
    </w:p>
    <w:p w:rsidR="002A3B4F" w:rsidRDefault="002A3B4F" w:rsidP="002A3B4F">
      <w:pPr>
        <w:spacing w:before="120"/>
        <w:ind w:firstLine="567"/>
        <w:jc w:val="both"/>
      </w:pPr>
      <w:r w:rsidRPr="00893001">
        <w:t>Орда стремилась активно воздействовать на политическую жизнь Руси. Усилия завоевателей были направлены на то, чтобы воспрепятствовать консолидации русских земель путем противопоставления одних княжеств другим и их взаимного ослабления. Иногда ханы шли в этих целях на изменение территориально-политической структуры Руси: по инициативе Орды формировались новые княжества (Нижегородское) или делились территории старых (Владимирское).</w:t>
      </w:r>
    </w:p>
    <w:p w:rsidR="002A3B4F" w:rsidRDefault="002A3B4F" w:rsidP="002A3B4F">
      <w:pPr>
        <w:spacing w:before="120"/>
        <w:ind w:firstLine="567"/>
        <w:jc w:val="both"/>
      </w:pPr>
      <w:r w:rsidRPr="00893001">
        <w:t>Последствием нашествия XIII в. стало усиление обособленности русских земель, ослабление южных и западных княжеств. В результате они были включены в состав возникшего в XIII в. раннефео-дального государства - Великого княжества Литовского: Полоцкое и Турово-Пинское княжества - к началу XIV в., Волынское - в середине XIV в., Киевское и Черниговское - в 60-е годы XIV в., Смоленское - в начале XV в.</w:t>
      </w:r>
    </w:p>
    <w:p w:rsidR="002A3B4F" w:rsidRDefault="002A3B4F" w:rsidP="002A3B4F">
      <w:pPr>
        <w:spacing w:before="120"/>
        <w:ind w:firstLine="567"/>
        <w:jc w:val="both"/>
      </w:pPr>
      <w:r w:rsidRPr="00893001">
        <w:t>Русская государственность (под сюзеренитетом Орды) сохранилась в результате только в Северо-Восточной Руси (Владимиро-Суз-дальская земля), в Новгородской, Муромской и Рязанской землях. Именно Северо-Восточная Русь примерно со второй половины XIV в. стала ядром формирования Русского государства. В это же время окончательно определилась судьба западных и южных земель.</w:t>
      </w:r>
    </w:p>
    <w:p w:rsidR="002A3B4F" w:rsidRDefault="002A3B4F" w:rsidP="002A3B4F">
      <w:pPr>
        <w:spacing w:before="120"/>
        <w:ind w:firstLine="567"/>
        <w:jc w:val="both"/>
      </w:pPr>
      <w:r w:rsidRPr="00893001">
        <w:t>Таким образом, в XIV в. перестала существовать старая политическая структура, для которой были характерны самостоятельные княжества-земли, управляемые разными ветвями княжеского рода Рюриковичей, внутри которых существовали более мелкие вассальные княжества. Исчезновение этой политической структуры знаменовало собой и последующий распад сложившейся в IX - Х вв. древнерусской народности - предка трех ныне существующих восточнославянских народов. На территориях Северо-Восточной и Севере-Западной Руси начинает постепенно складываться русская (великорусская) народность, на землях же, вошедших в состав Литвы и Польши, - украинская и белорусская народности.</w:t>
      </w:r>
    </w:p>
    <w:p w:rsidR="002A3B4F" w:rsidRDefault="002A3B4F" w:rsidP="002A3B4F">
      <w:pPr>
        <w:spacing w:before="120"/>
        <w:ind w:firstLine="567"/>
        <w:jc w:val="both"/>
      </w:pPr>
      <w:r w:rsidRPr="00893001">
        <w:t>Помимо этих "зримых" последствий завоевания в социально-экономической и политической сферах древнерусского общества можно проследить и значительные структурные изменения.</w:t>
      </w:r>
    </w:p>
    <w:p w:rsidR="002A3B4F" w:rsidRDefault="002A3B4F" w:rsidP="002A3B4F">
      <w:pPr>
        <w:spacing w:before="120"/>
        <w:ind w:firstLine="567"/>
        <w:jc w:val="both"/>
      </w:pPr>
      <w:r w:rsidRPr="00893001">
        <w:t>В домонгольский период феодальные отношения на Руси развивались в общем по схеме, свойственной всем европейским странам: от преобладания государственных форм феодализма на раннем этапе к постепенному усилению вотчинных форм, правда, более медленному, чем в Западной Европе. После нашествия этот процесс замедляется, происходит консервация государственных форм эксплуатации. Во многом это было связано с необходимостью изыскания средств для выплаты "выхода".</w:t>
      </w:r>
    </w:p>
    <w:p w:rsidR="002A3B4F" w:rsidRDefault="002A3B4F" w:rsidP="002A3B4F">
      <w:pPr>
        <w:spacing w:before="120"/>
        <w:ind w:firstLine="567"/>
        <w:jc w:val="both"/>
      </w:pPr>
      <w:r w:rsidRPr="00893001">
        <w:t xml:space="preserve">На Руси в XIV в. преобладали государственно-феодальные формы, отношения личной зависимости крестьян от феодалов находились на этапе формирования, города оставались в подчиненном положении по отношению к князьям и боярам. Таким образом, достаточные социально-экономические предпосылки для складывания единого государства на Руси отсутствовали. Поэтому ведущую роль в формировании русского государства играл политический ("внешний") фактор - необходимость противостояния Орде и Великому княжеству Литовскому. В силу этой необходимости широкие слои населения - и господствующий класс, и горожане, и крестьянство - были заинтересованы в централизации. </w:t>
      </w:r>
    </w:p>
    <w:p w:rsidR="002A3B4F" w:rsidRDefault="002A3B4F" w:rsidP="002A3B4F">
      <w:pPr>
        <w:spacing w:before="120"/>
        <w:ind w:firstLine="567"/>
        <w:jc w:val="both"/>
      </w:pPr>
      <w:r w:rsidRPr="00893001">
        <w:t>Такой "опережающий" по отношению к социально-экономическому развитию характер процесса объединения обусловил особенности сформировавшегося к концу XV - XVI в. государства: сильная монархическая власть, жесткая зависимость от нее господствующего класса, высокая степень эксплуатации непосредственных производителей. Последнее обстоятельство явилось одной из причин складывания системы крепостного права.</w:t>
      </w:r>
    </w:p>
    <w:p w:rsidR="002A3B4F" w:rsidRDefault="002A3B4F" w:rsidP="002A3B4F">
      <w:pPr>
        <w:spacing w:before="120"/>
        <w:ind w:firstLine="567"/>
        <w:jc w:val="both"/>
      </w:pPr>
      <w:r w:rsidRPr="00893001">
        <w:t xml:space="preserve">Таким образом, монголо-татарское завоевание оказало в целом значительное влияние на древнерусскую цивилизацию. </w:t>
      </w:r>
    </w:p>
    <w:p w:rsidR="002A3B4F" w:rsidRPr="00893001" w:rsidRDefault="002A3B4F" w:rsidP="002A3B4F">
      <w:pPr>
        <w:spacing w:before="120"/>
        <w:ind w:firstLine="567"/>
        <w:jc w:val="both"/>
      </w:pPr>
      <w:r w:rsidRPr="00893001">
        <w:t>Помимо прямых последствий ордынской политики здесь наблюдаются структурные деформации, которые в конечном счете привели к изменению типа феодального развития страны. Московская монархия не была непосредственно создана монголо-татарами, скорее наоборот: она складывалась вопреки Орде и в борьбе с ней. Однако опосредованно именно последствия воздействия завоевателей обусловили многие сущностные черты этого государства и его общественного строя.</w:t>
      </w:r>
    </w:p>
    <w:p w:rsidR="002A3B4F" w:rsidRPr="006729F7" w:rsidRDefault="002A3B4F" w:rsidP="002A3B4F">
      <w:pPr>
        <w:spacing w:before="120"/>
        <w:jc w:val="center"/>
        <w:rPr>
          <w:b/>
          <w:bCs/>
          <w:sz w:val="28"/>
          <w:szCs w:val="28"/>
        </w:rPr>
      </w:pPr>
      <w:r w:rsidRPr="006729F7">
        <w:rPr>
          <w:b/>
          <w:bCs/>
          <w:sz w:val="28"/>
          <w:szCs w:val="28"/>
        </w:rPr>
        <w:t>Северо-Восточная Русь после монгольского нашествия</w:t>
      </w:r>
    </w:p>
    <w:p w:rsidR="002A3B4F" w:rsidRDefault="002A3B4F" w:rsidP="002A3B4F">
      <w:pPr>
        <w:spacing w:before="120"/>
        <w:ind w:firstLine="567"/>
        <w:jc w:val="both"/>
      </w:pPr>
      <w:r w:rsidRPr="00893001">
        <w:t>Относительно более благоприятное развитие Северо-Восточной Руси (Владимиро-Суздальской земли), ставшей ядром нового единого Русского государства (России), во второй половине XIII?XIV в. было связано с факторами, действовавшими накануне нашествия и после него.</w:t>
      </w:r>
    </w:p>
    <w:p w:rsidR="002A3B4F" w:rsidRDefault="002A3B4F" w:rsidP="002A3B4F">
      <w:pPr>
        <w:spacing w:before="120"/>
        <w:ind w:firstLine="567"/>
        <w:jc w:val="both"/>
      </w:pPr>
      <w:r w:rsidRPr="00893001">
        <w:t>Князья Владимиро-Суздальской земли почти не участвовали в междоусобной борьбе 30-х годов XIII столетия, значительно ослабившей черниговских и смоленских князей. Великим князьям владимирским удалось распространить свой сюзеренитет на Новгород, оказавшийся более выгодным "общерусским" столом, чем утратившие свое значение Киев и пограничный со степью Галич.</w:t>
      </w:r>
    </w:p>
    <w:p w:rsidR="002A3B4F" w:rsidRDefault="002A3B4F" w:rsidP="002A3B4F">
      <w:pPr>
        <w:spacing w:before="120"/>
        <w:ind w:firstLine="567"/>
        <w:jc w:val="both"/>
      </w:pPr>
      <w:r w:rsidRPr="00893001">
        <w:t>В отличие от Смоленщины, Волыни и Черниговщины, Северо-Восточная Русь до второй половины XIV в. практически не испытывала натиска со стороны Великого княжества Литовского. Неоднозначным было воздействие и ордынского фактора. Хотя Северо-Восточная Русь подверглась в XIII в. очень значительному разорению, именно ее князья были признаны в Орде "старейшими" на Руси. Это способствовало переходу статуса "общерусской" столицы от Киева к Владимиру.</w:t>
      </w:r>
    </w:p>
    <w:p w:rsidR="002A3B4F" w:rsidRDefault="002A3B4F" w:rsidP="002A3B4F">
      <w:pPr>
        <w:spacing w:before="120"/>
        <w:ind w:firstLine="567"/>
        <w:jc w:val="both"/>
      </w:pPr>
      <w:r w:rsidRPr="00893001">
        <w:t xml:space="preserve">В период монгольского нашествия Северная Русь одновременно столкнулась с экспансией, шедшей из Прибалтики. К XII в. население прибалтийских земель вступило в фазу формирования государственности. В то же время территории, населенные прибалтийскими племенами, оказались объектом вторжения немецких рыцарей, организовавших с благословения римского папы крестовый поход против ливов. </w:t>
      </w:r>
    </w:p>
    <w:p w:rsidR="002A3B4F" w:rsidRDefault="002A3B4F" w:rsidP="002A3B4F">
      <w:pPr>
        <w:spacing w:before="120"/>
        <w:ind w:firstLine="567"/>
        <w:jc w:val="both"/>
      </w:pPr>
      <w:r w:rsidRPr="00893001">
        <w:t xml:space="preserve">В 1201 г. крестоносцы во главе с монахом Альбертом основали крепость Ригу, а на следующий год на завоеванных землях был образован "Орден меченосцев". В 1212г. крестоносцы подчинили всю Ливонию и приступили к завоеванию земель эстов, подойдя вплотную к новгородским пределам. </w:t>
      </w:r>
    </w:p>
    <w:p w:rsidR="002A3B4F" w:rsidRDefault="002A3B4F" w:rsidP="002A3B4F">
      <w:pPr>
        <w:spacing w:before="120"/>
        <w:ind w:firstLine="567"/>
        <w:jc w:val="both"/>
      </w:pPr>
      <w:r w:rsidRPr="00893001">
        <w:t>Экспансия крестоносцев сопровождалась раздачей земель немецким феодалам и насильственным обращением местного языческого населения в католичество. В этом состояло отличие политики Ордена от действий русских князей в Восточной Прибалтике: последние не претендовали на непосредственный захват земель (довольствуясь данью) и нс проводили насильственной христианизации. В 1234 г. новгородскому князю Ярославу Всеволодичу, сыну Всеволода Большое Гнездо, удалось нанести поражение немецким рыцарям под Юрьевом (Дерптом). А спустя два года меченосцы были разбиты ополчением литовцев и земгалов.</w:t>
      </w:r>
    </w:p>
    <w:p w:rsidR="002A3B4F" w:rsidRDefault="002A3B4F" w:rsidP="002A3B4F">
      <w:pPr>
        <w:spacing w:before="120"/>
        <w:ind w:firstLine="567"/>
        <w:jc w:val="both"/>
      </w:pPr>
      <w:r w:rsidRPr="00893001">
        <w:t>Понесенные поражения заставили остатки Ордена меченосцев в 1237 г. объединиться с более крупным Тевтонским орденом, который к этому времени в результате активной "миссионерской" деятельности занял земли пруссов.</w:t>
      </w:r>
    </w:p>
    <w:p w:rsidR="002A3B4F" w:rsidRDefault="002A3B4F" w:rsidP="002A3B4F">
      <w:pPr>
        <w:spacing w:before="120"/>
        <w:ind w:firstLine="567"/>
        <w:jc w:val="both"/>
        <w:rPr>
          <w:lang w:val="ru-RU"/>
        </w:rPr>
      </w:pPr>
      <w:r w:rsidRPr="00893001">
        <w:t xml:space="preserve">Объединение сил духовно-рыцарских Орденов и образование Ливонского ордена значительно усилили опасность, угрожавшую </w:t>
      </w:r>
      <w:r w:rsidRPr="006729F7">
        <w:t>Великому Новгороду</w:t>
      </w:r>
      <w:r w:rsidRPr="00893001">
        <w:t xml:space="preserve"> и его "пригороду" Пскову. Одновременно возросла опасность со стороны шведских и датских рыцарей.</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B4F"/>
    <w:rsid w:val="00122578"/>
    <w:rsid w:val="001A396C"/>
    <w:rsid w:val="002A3B4F"/>
    <w:rsid w:val="00616072"/>
    <w:rsid w:val="006729F7"/>
    <w:rsid w:val="00893001"/>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28CF80-BC56-4A24-A112-6666804E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B4F"/>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A3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6580</Words>
  <Characters>3752</Characters>
  <Application>Microsoft Office Word</Application>
  <DocSecurity>0</DocSecurity>
  <Lines>31</Lines>
  <Paragraphs>20</Paragraphs>
  <ScaleCrop>false</ScaleCrop>
  <Company>Home</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Последствия монгольского нашествия</dc:title>
  <dc:subject/>
  <dc:creator>User</dc:creator>
  <cp:keywords/>
  <dc:description/>
  <cp:lastModifiedBy>admin</cp:lastModifiedBy>
  <cp:revision>2</cp:revision>
  <dcterms:created xsi:type="dcterms:W3CDTF">2014-01-25T09:55:00Z</dcterms:created>
  <dcterms:modified xsi:type="dcterms:W3CDTF">2014-01-25T09:55:00Z</dcterms:modified>
</cp:coreProperties>
</file>