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85" w:rsidRPr="00537BC8" w:rsidRDefault="008E7185" w:rsidP="008E7185">
      <w:pPr>
        <w:spacing w:before="120"/>
        <w:jc w:val="center"/>
        <w:rPr>
          <w:b/>
          <w:sz w:val="32"/>
        </w:rPr>
      </w:pPr>
      <w:r w:rsidRPr="00537BC8">
        <w:rPr>
          <w:b/>
          <w:sz w:val="32"/>
        </w:rPr>
        <w:t>Посуда для ресторана. Творчество выбора</w:t>
      </w:r>
    </w:p>
    <w:p w:rsidR="008E7185" w:rsidRDefault="008E7185" w:rsidP="008E7185">
      <w:pPr>
        <w:spacing w:before="120"/>
        <w:ind w:firstLine="567"/>
        <w:jc w:val="both"/>
      </w:pPr>
      <w:r w:rsidRPr="00537BC8">
        <w:t>Несколько лет назад в разных точках планеты независимо друг от друга открылся целый ряд ресторанов</w:t>
      </w:r>
      <w:r>
        <w:t xml:space="preserve">, </w:t>
      </w:r>
      <w:r w:rsidRPr="00537BC8">
        <w:t>в которых посетителям разрешалось бить бокалы</w:t>
      </w:r>
      <w:r>
        <w:t xml:space="preserve">, </w:t>
      </w:r>
      <w:r w:rsidRPr="00537BC8">
        <w:t>танцевать на фарфоровых блюдах</w:t>
      </w:r>
      <w:r>
        <w:t xml:space="preserve">, </w:t>
      </w:r>
      <w:r w:rsidRPr="00537BC8">
        <w:t>отбивать ритм столовыми приборами на кофейных чашках – словом</w:t>
      </w:r>
      <w:r>
        <w:t xml:space="preserve">, </w:t>
      </w:r>
      <w:r w:rsidRPr="00537BC8">
        <w:t>куражиться от всей души</w:t>
      </w:r>
      <w:r>
        <w:t xml:space="preserve">, </w:t>
      </w:r>
      <w:r w:rsidRPr="00537BC8">
        <w:t>с размахом. Но недавно в Нью-Йорке открыли новый концептуальный ресторан-клуб</w:t>
      </w:r>
      <w:r>
        <w:t xml:space="preserve">, </w:t>
      </w:r>
      <w:r w:rsidRPr="00537BC8">
        <w:t>гости которого по окончанию трапезы получают возможность... тщательно вымыть посуду</w:t>
      </w:r>
      <w:r>
        <w:t xml:space="preserve">, </w:t>
      </w:r>
      <w:r w:rsidRPr="00537BC8">
        <w:t>в которой им подавалась еда. Невымытая гостем тарелка означает только одно: угощение не понравилось. И если второй вариант наверняка пришелся бы по душе отечественным рестораторам</w:t>
      </w:r>
      <w:r>
        <w:t xml:space="preserve">, </w:t>
      </w:r>
      <w:r w:rsidRPr="00537BC8">
        <w:t>то заведений</w:t>
      </w:r>
      <w:r>
        <w:t xml:space="preserve">, </w:t>
      </w:r>
      <w:r w:rsidRPr="00537BC8">
        <w:t>в котором гостю с радостью предложили бы перебить посуду</w:t>
      </w:r>
      <w:r>
        <w:t xml:space="preserve">, </w:t>
      </w:r>
      <w:r w:rsidRPr="00537BC8">
        <w:t>в Украине не наблюдается. Несмотря на бурное развитие отрасли</w:t>
      </w:r>
      <w:r>
        <w:t xml:space="preserve">, </w:t>
      </w:r>
      <w:r w:rsidRPr="00537BC8">
        <w:t>«посудный вопрос» для многих рестораторов остается открытым.</w:t>
      </w:r>
    </w:p>
    <w:p w:rsidR="008E7185" w:rsidRPr="00537BC8" w:rsidRDefault="008E7185" w:rsidP="008E7185">
      <w:pPr>
        <w:spacing w:before="120"/>
        <w:ind w:firstLine="567"/>
        <w:jc w:val="both"/>
      </w:pPr>
      <w:r w:rsidRPr="00537BC8">
        <w:t>Согласно западноевропейским нормам</w:t>
      </w:r>
      <w:r>
        <w:t xml:space="preserve">, </w:t>
      </w:r>
      <w:r w:rsidRPr="00537BC8">
        <w:t>количество основной посуды в полтора-два раза должно превышать количество посадочных мест. Американцы считают</w:t>
      </w:r>
      <w:r>
        <w:t xml:space="preserve">, </w:t>
      </w:r>
      <w:r w:rsidRPr="00537BC8">
        <w:t>что этого недостаточно и для некоторых позиций предлагают более высокие коэффициенты (см. таблицы). Многие отечественные рестораторы закупают посуду в количестве</w:t>
      </w:r>
      <w:r>
        <w:t xml:space="preserve">, </w:t>
      </w:r>
      <w:r w:rsidRPr="00537BC8">
        <w:t xml:space="preserve">ненамного превышающем количество посадочных мест – с целью экономии средств. Вряд ли можно языком цифр выразить степень комфорта гостей и уровень сервиса в ресторане. Но выработать разумный подход к подбору посуды (с учетом особенностей украинского ресторанного бизнеса) вполне возможно. </w:t>
      </w:r>
    </w:p>
    <w:p w:rsidR="008E7185" w:rsidRDefault="008E7185" w:rsidP="008E7185">
      <w:pPr>
        <w:spacing w:before="120"/>
        <w:ind w:firstLine="567"/>
        <w:jc w:val="both"/>
      </w:pPr>
      <w:r w:rsidRPr="00537BC8">
        <w:t>Начинать подбор нужно месяцев за пять до открытия</w:t>
      </w:r>
      <w:r>
        <w:t xml:space="preserve">, </w:t>
      </w:r>
      <w:r w:rsidRPr="00537BC8">
        <w:t>особенно если планируется заказывать посуду с собственным логотипом или декором. За это время поставщик сможет заказать у производителя необходимые образцы</w:t>
      </w:r>
      <w:r>
        <w:t xml:space="preserve">, </w:t>
      </w:r>
      <w:r w:rsidRPr="00537BC8">
        <w:t>согласовать с ресторатором</w:t>
      </w:r>
      <w:r>
        <w:t xml:space="preserve">, </w:t>
      </w:r>
      <w:r w:rsidRPr="00537BC8">
        <w:t>а затем и доставить заказ в полном объеме.</w:t>
      </w:r>
    </w:p>
    <w:p w:rsidR="008E7185" w:rsidRPr="00537BC8" w:rsidRDefault="008E7185" w:rsidP="008E7185">
      <w:pPr>
        <w:spacing w:before="120"/>
        <w:ind w:firstLine="567"/>
        <w:jc w:val="both"/>
      </w:pPr>
      <w:r w:rsidRPr="00537BC8">
        <w:t>Фарфор.</w:t>
      </w:r>
    </w:p>
    <w:p w:rsidR="008E7185" w:rsidRDefault="008E7185" w:rsidP="008E7185">
      <w:pPr>
        <w:spacing w:before="120"/>
        <w:ind w:firstLine="567"/>
        <w:jc w:val="both"/>
      </w:pPr>
      <w:r w:rsidRPr="00537BC8">
        <w:t>Традиционно выбором фарфора занимается ресторатор. Это связано не только с его видением концепции меню</w:t>
      </w:r>
      <w:r>
        <w:t xml:space="preserve">, </w:t>
      </w:r>
      <w:r w:rsidRPr="00537BC8">
        <w:t>но и с тем</w:t>
      </w:r>
      <w:r>
        <w:t xml:space="preserve">, </w:t>
      </w:r>
      <w:r w:rsidRPr="00537BC8">
        <w:t>что производители ресторанного фарфора порой сами предлагают отойти от общепринятых норм подбора посуды. Появляются новые декоры</w:t>
      </w:r>
      <w:r>
        <w:t xml:space="preserve">, </w:t>
      </w:r>
      <w:r w:rsidRPr="00537BC8">
        <w:t>новые формы. К примеру</w:t>
      </w:r>
      <w:r>
        <w:t xml:space="preserve">, </w:t>
      </w:r>
      <w:r w:rsidRPr="00537BC8">
        <w:t>одна из последних коллекций профессионального фарфора от Villeroy&amp;Boch выполнена в форме пальмовых листьев. Bauscher в последних коллекциях делает акцент на нестандартную аморфную форму. Правильно подобрать такую посуду может только человек</w:t>
      </w:r>
      <w:r>
        <w:t xml:space="preserve">, </w:t>
      </w:r>
      <w:r w:rsidRPr="00537BC8">
        <w:t>обладающий нестандартным мышлением и пониманием каждого из этапов приготовления и подачи блюд. Некоторые повара и рестораторы выбирают индивидуальную форму подачи (а следовательно – и посуду) для блюд</w:t>
      </w:r>
      <w:r>
        <w:t xml:space="preserve">, </w:t>
      </w:r>
      <w:r w:rsidRPr="00537BC8">
        <w:t>представленных в меню. К примеру</w:t>
      </w:r>
      <w:r>
        <w:t xml:space="preserve">, </w:t>
      </w:r>
      <w:r w:rsidRPr="00537BC8">
        <w:t>в одном из одесских ресторанов каждое блюдо подается на предназначенной только для него посуде. В новом симферопольском ресторане в «пальмовых листьях» от Villeroy&amp;Boch</w:t>
      </w:r>
      <w:r>
        <w:t xml:space="preserve">, </w:t>
      </w:r>
      <w:r w:rsidRPr="00537BC8">
        <w:t>изначально предназначенных для салатов</w:t>
      </w:r>
      <w:r>
        <w:t xml:space="preserve">, </w:t>
      </w:r>
      <w:r w:rsidRPr="00537BC8">
        <w:t>подают на завтрак молочные каши</w:t>
      </w:r>
      <w:r>
        <w:t xml:space="preserve">, </w:t>
      </w:r>
      <w:r w:rsidRPr="00537BC8">
        <w:t>что смотрится достаточно оригинально.</w:t>
      </w:r>
    </w:p>
    <w:p w:rsidR="008E7185" w:rsidRPr="00537BC8" w:rsidRDefault="008E7185" w:rsidP="008E7185">
      <w:pPr>
        <w:spacing w:before="120"/>
        <w:ind w:firstLine="567"/>
        <w:jc w:val="both"/>
      </w:pPr>
      <w:r w:rsidRPr="00537BC8">
        <w:t>Столовые приборы.</w:t>
      </w:r>
    </w:p>
    <w:p w:rsidR="008E7185" w:rsidRDefault="008E7185" w:rsidP="008E7185">
      <w:pPr>
        <w:spacing w:before="120"/>
        <w:ind w:firstLine="567"/>
        <w:jc w:val="both"/>
      </w:pPr>
      <w:r w:rsidRPr="00537BC8">
        <w:t>Крупные европейские производители в последнее время выпускают серии в едином стиле</w:t>
      </w:r>
      <w:r>
        <w:t xml:space="preserve">, </w:t>
      </w:r>
      <w:r w:rsidRPr="00537BC8">
        <w:t>включающие как столовые</w:t>
      </w:r>
      <w:r>
        <w:t xml:space="preserve">, </w:t>
      </w:r>
      <w:r w:rsidRPr="00537BC8">
        <w:t>так и раздаточные приборы</w:t>
      </w:r>
      <w:r>
        <w:t xml:space="preserve">, </w:t>
      </w:r>
      <w:r w:rsidRPr="00537BC8">
        <w:t>вспомогательные аксессуары</w:t>
      </w:r>
      <w:r>
        <w:t xml:space="preserve">, </w:t>
      </w:r>
      <w:r w:rsidRPr="00537BC8">
        <w:t>использующиеся как для приготовления</w:t>
      </w:r>
      <w:r>
        <w:t xml:space="preserve">, </w:t>
      </w:r>
      <w:r w:rsidRPr="00537BC8">
        <w:t>так и для подачи блюд. Одной из первых предложила использовать принцип целостной эстетики как в ресторанном зале</w:t>
      </w:r>
      <w:r>
        <w:t xml:space="preserve">, </w:t>
      </w:r>
      <w:r w:rsidRPr="00537BC8">
        <w:t>так и на кухне немецкая компания WMF. Практически одновременно с ней такой же подход предложил итальянский концерн Pintinox</w:t>
      </w:r>
      <w:r>
        <w:t xml:space="preserve">, </w:t>
      </w:r>
      <w:r w:rsidRPr="00537BC8">
        <w:t>выполнив в едином стиле со столовыми приборами даже аксессуары для декорирования кондитерских изделий. Пожалуй</w:t>
      </w:r>
      <w:r>
        <w:t xml:space="preserve">, </w:t>
      </w:r>
      <w:r w:rsidRPr="00537BC8">
        <w:t>стоит обратить внимание на тот факт</w:t>
      </w:r>
      <w:r>
        <w:t xml:space="preserve">, </w:t>
      </w:r>
      <w:r w:rsidRPr="00537BC8">
        <w:t>что для украинских рестораторов выбор столовых приборов – процесс менее творческий</w:t>
      </w:r>
      <w:r>
        <w:t xml:space="preserve">, </w:t>
      </w:r>
      <w:r w:rsidRPr="00537BC8">
        <w:t>чем выбор фарфора или стекла. Как правило</w:t>
      </w:r>
      <w:r>
        <w:t xml:space="preserve">, </w:t>
      </w:r>
      <w:r w:rsidRPr="00537BC8">
        <w:t>предпочтения отдаются классическим формам. Исключения могут составлять фьюжн-рестораны</w:t>
      </w:r>
      <w:r>
        <w:t xml:space="preserve">, </w:t>
      </w:r>
      <w:r w:rsidRPr="00537BC8">
        <w:t>находящиеся на пике ресторанной моды</w:t>
      </w:r>
      <w:r>
        <w:t xml:space="preserve">, </w:t>
      </w:r>
      <w:r w:rsidRPr="00537BC8">
        <w:t>а также рестораны</w:t>
      </w:r>
      <w:r>
        <w:t xml:space="preserve">, </w:t>
      </w:r>
      <w:r w:rsidRPr="00537BC8">
        <w:t>предлагающие блюда национальной кухни.</w:t>
      </w:r>
    </w:p>
    <w:p w:rsidR="008E7185" w:rsidRPr="00537BC8" w:rsidRDefault="008E7185" w:rsidP="008E7185">
      <w:pPr>
        <w:spacing w:before="120"/>
        <w:ind w:firstLine="567"/>
        <w:jc w:val="both"/>
      </w:pPr>
      <w:r w:rsidRPr="00537BC8">
        <w:t>Стекло.</w:t>
      </w:r>
    </w:p>
    <w:p w:rsidR="008E7185" w:rsidRDefault="008E7185" w:rsidP="008E7185">
      <w:pPr>
        <w:spacing w:before="120"/>
        <w:ind w:firstLine="567"/>
        <w:jc w:val="both"/>
      </w:pPr>
      <w:r w:rsidRPr="00537BC8">
        <w:t>Окончательно сформировать перечень и количество бокалов может только сомелье или концепт-менеджер ресторана. Он же сможет определиться с выбором производителя. Зачастую рестораны с обширной винной картой предпочитают стеклянные бокалы– к примеру</w:t>
      </w:r>
      <w:r>
        <w:t xml:space="preserve">, </w:t>
      </w:r>
      <w:r w:rsidRPr="00537BC8">
        <w:t>Schott. Для приема особых гостей и подачи особенных напитков скорее всего понадобится хрусталь ручной работы от Riedel. В любом случае форма бокала должна соответствовать подаваемому вину</w:t>
      </w:r>
      <w:r>
        <w:t xml:space="preserve"> - </w:t>
      </w:r>
      <w:r w:rsidRPr="00537BC8">
        <w:t>согласно принципу</w:t>
      </w:r>
      <w:r>
        <w:t xml:space="preserve">, </w:t>
      </w:r>
      <w:r w:rsidRPr="00537BC8">
        <w:t>предложенному Клаусом Риделем в середине прошлого века. Выбор барного стекла также является прерогативой бармена</w:t>
      </w:r>
      <w:r>
        <w:t xml:space="preserve">, </w:t>
      </w:r>
      <w:r w:rsidRPr="00537BC8">
        <w:t>тем более</w:t>
      </w:r>
      <w:r>
        <w:t xml:space="preserve">, </w:t>
      </w:r>
      <w:r w:rsidRPr="00537BC8">
        <w:t>что зачастую перед ним стоит задача оригинальной подачи напитков. К слову об оригинальности</w:t>
      </w:r>
      <w:r>
        <w:t xml:space="preserve">, </w:t>
      </w:r>
      <w:r w:rsidRPr="00537BC8">
        <w:t>сами производители зачастую облегчают задачу бармена. К примеру</w:t>
      </w:r>
      <w:r>
        <w:t xml:space="preserve">, </w:t>
      </w:r>
      <w:r w:rsidRPr="00537BC8">
        <w:t>Libbey предлагает текилу подавать в узкой стопке в виде кактуса. Оригинально предлагается подавать и мартини: чаша традиционного бокала</w:t>
      </w:r>
      <w:r>
        <w:t xml:space="preserve">, </w:t>
      </w:r>
      <w:r w:rsidRPr="00537BC8">
        <w:t>предназначенного для этого напитка</w:t>
      </w:r>
      <w:r>
        <w:t xml:space="preserve">, </w:t>
      </w:r>
      <w:r w:rsidRPr="00537BC8">
        <w:t>размещается в круглом шаре</w:t>
      </w:r>
      <w:r>
        <w:t xml:space="preserve">, </w:t>
      </w:r>
      <w:r w:rsidRPr="00537BC8">
        <w:t>заполненном ледовой крошкой.</w:t>
      </w:r>
    </w:p>
    <w:p w:rsidR="008E7185" w:rsidRPr="00537BC8" w:rsidRDefault="008E7185" w:rsidP="008E7185">
      <w:pPr>
        <w:spacing w:before="120"/>
        <w:ind w:firstLine="567"/>
        <w:jc w:val="both"/>
      </w:pPr>
      <w:r w:rsidRPr="00537BC8">
        <w:t>Посуда для кухни.</w:t>
      </w:r>
    </w:p>
    <w:p w:rsidR="008E7185" w:rsidRPr="00537BC8" w:rsidRDefault="008E7185" w:rsidP="008E7185">
      <w:pPr>
        <w:spacing w:before="120"/>
        <w:ind w:firstLine="567"/>
        <w:jc w:val="both"/>
      </w:pPr>
      <w:r w:rsidRPr="00537BC8">
        <w:t>К сожалению</w:t>
      </w:r>
      <w:r>
        <w:t xml:space="preserve">, </w:t>
      </w:r>
      <w:r w:rsidRPr="00537BC8">
        <w:t>сформировать универсальный набор посуды для кухни невозможно: слишком многие факторы влияют на количественные и качественные показатели</w:t>
      </w:r>
      <w:r>
        <w:t xml:space="preserve">, </w:t>
      </w:r>
      <w:r w:rsidRPr="00537BC8">
        <w:t>ассортимент: характер ресторана</w:t>
      </w:r>
      <w:r>
        <w:t xml:space="preserve">, </w:t>
      </w:r>
      <w:r w:rsidRPr="00537BC8">
        <w:t>специфика кухни и меню</w:t>
      </w:r>
      <w:r>
        <w:t xml:space="preserve">, </w:t>
      </w:r>
      <w:r w:rsidRPr="00537BC8">
        <w:t>и даже особенности работы повара.</w:t>
      </w:r>
    </w:p>
    <w:p w:rsidR="008E7185" w:rsidRPr="00537BC8" w:rsidRDefault="008E7185" w:rsidP="008E7185">
      <w:pPr>
        <w:spacing w:before="120"/>
        <w:ind w:firstLine="567"/>
        <w:jc w:val="both"/>
      </w:pPr>
      <w:r w:rsidRPr="00537BC8">
        <w:t xml:space="preserve">Традиционный вариант для ресторана на 50 посадочных мест включает: </w:t>
      </w:r>
    </w:p>
    <w:p w:rsidR="008E7185" w:rsidRPr="00537BC8" w:rsidRDefault="008E7185" w:rsidP="008E7185">
      <w:pPr>
        <w:spacing w:before="120"/>
        <w:ind w:firstLine="567"/>
        <w:jc w:val="both"/>
      </w:pPr>
      <w:r w:rsidRPr="00537BC8">
        <w:t>две кастрюли по 1</w:t>
      </w:r>
      <w:r>
        <w:t xml:space="preserve">, </w:t>
      </w:r>
      <w:r w:rsidRPr="00537BC8">
        <w:t>5 литра для отваривания небольшого объема продуктов</w:t>
      </w:r>
      <w:r>
        <w:t xml:space="preserve">, </w:t>
      </w:r>
      <w:r w:rsidRPr="00537BC8">
        <w:t>подогревания порций;</w:t>
      </w:r>
    </w:p>
    <w:p w:rsidR="008E7185" w:rsidRPr="00537BC8" w:rsidRDefault="008E7185" w:rsidP="008E7185">
      <w:pPr>
        <w:spacing w:before="120"/>
        <w:ind w:firstLine="567"/>
        <w:jc w:val="both"/>
      </w:pPr>
      <w:r w:rsidRPr="00537BC8">
        <w:t>две кастрюли по 3 литра – для приготовления двух первых блюд</w:t>
      </w:r>
      <w:r>
        <w:t xml:space="preserve">, </w:t>
      </w:r>
      <w:r w:rsidRPr="00537BC8">
        <w:t xml:space="preserve">две по </w:t>
      </w:r>
      <w:smartTag w:uri="urn:schemas-microsoft-com:office:smarttags" w:element="metricconverter">
        <w:smartTagPr>
          <w:attr w:name="ProductID" w:val="5 литров"/>
        </w:smartTagPr>
        <w:r w:rsidRPr="00537BC8">
          <w:t>5 литров</w:t>
        </w:r>
      </w:smartTag>
      <w:r w:rsidRPr="00537BC8">
        <w:t xml:space="preserve"> – для отваривания большого объема продуктов;</w:t>
      </w:r>
    </w:p>
    <w:p w:rsidR="008E7185" w:rsidRPr="00537BC8" w:rsidRDefault="008E7185" w:rsidP="008E7185">
      <w:pPr>
        <w:spacing w:before="120"/>
        <w:ind w:firstLine="567"/>
        <w:jc w:val="both"/>
      </w:pPr>
      <w:r w:rsidRPr="00537BC8">
        <w:t>10-</w:t>
      </w:r>
      <w:r>
        <w:t xml:space="preserve">, </w:t>
      </w:r>
      <w:r w:rsidRPr="00537BC8">
        <w:t>15- и 20-ти литровые кастрюли</w:t>
      </w:r>
      <w:r>
        <w:t xml:space="preserve">, </w:t>
      </w:r>
      <w:r w:rsidRPr="00537BC8">
        <w:t>которые используются для приготовления морса</w:t>
      </w:r>
      <w:r>
        <w:t xml:space="preserve">, </w:t>
      </w:r>
      <w:r w:rsidRPr="00537BC8">
        <w:t>отваривания раков.</w:t>
      </w:r>
    </w:p>
    <w:p w:rsidR="008E7185" w:rsidRDefault="008E7185" w:rsidP="008E7185">
      <w:pPr>
        <w:spacing w:before="120"/>
        <w:ind w:firstLine="567"/>
        <w:jc w:val="both"/>
      </w:pPr>
      <w:r w:rsidRPr="00537BC8">
        <w:t xml:space="preserve">Без кастрюль объемом 50 и </w:t>
      </w:r>
      <w:smartTag w:uri="urn:schemas-microsoft-com:office:smarttags" w:element="metricconverter">
        <w:smartTagPr>
          <w:attr w:name="ProductID" w:val="70 литров"/>
        </w:smartTagPr>
        <w:r w:rsidRPr="00537BC8">
          <w:t>70 литров</w:t>
        </w:r>
      </w:smartTag>
      <w:r w:rsidRPr="00537BC8">
        <w:t xml:space="preserve"> не обойтись при подготовке к банкетам. Также они необходимы на кухне ресторана с рыбной (морской) кухней. Кастрюли объемом более </w:t>
      </w:r>
      <w:smartTag w:uri="urn:schemas-microsoft-com:office:smarttags" w:element="metricconverter">
        <w:smartTagPr>
          <w:attr w:name="ProductID" w:val="100 литров"/>
        </w:smartTagPr>
        <w:r w:rsidRPr="00537BC8">
          <w:t>100 литров</w:t>
        </w:r>
      </w:smartTag>
      <w:r>
        <w:t xml:space="preserve">, </w:t>
      </w:r>
      <w:r w:rsidRPr="00537BC8">
        <w:t>как правило</w:t>
      </w:r>
      <w:r>
        <w:t xml:space="preserve">, </w:t>
      </w:r>
      <w:r w:rsidRPr="00537BC8">
        <w:t>используют только в больших ресторанах. Многие производители выпускают в дополнение к кастрюлям различные вставки – к примеру</w:t>
      </w:r>
      <w:r>
        <w:t xml:space="preserve">, </w:t>
      </w:r>
      <w:r w:rsidRPr="00537BC8">
        <w:t>для приготовления на пару</w:t>
      </w:r>
      <w:r>
        <w:t xml:space="preserve">, </w:t>
      </w:r>
      <w:r w:rsidRPr="00537BC8">
        <w:t>отваривания мучных изделий. Они помогают не только сэкономить время приготовления блюда</w:t>
      </w:r>
      <w:r>
        <w:t xml:space="preserve">, </w:t>
      </w:r>
      <w:r w:rsidRPr="00537BC8">
        <w:t xml:space="preserve">но и сохранить его эстетичность. Особенно широк ассортимент вспомогательных элементов у Pintinox и Paderno. </w:t>
      </w:r>
    </w:p>
    <w:p w:rsidR="008E7185" w:rsidRDefault="008E7185" w:rsidP="008E7185">
      <w:pPr>
        <w:spacing w:before="120"/>
        <w:ind w:firstLine="567"/>
        <w:jc w:val="both"/>
      </w:pPr>
      <w:r w:rsidRPr="00537BC8">
        <w:t>Количество сковород рассчитывается исходя из возможностей технологического оборудования. К примеру</w:t>
      </w:r>
      <w:r>
        <w:t xml:space="preserve">, </w:t>
      </w:r>
      <w:r w:rsidRPr="00537BC8">
        <w:t>многие рестораны изначально приобретают плиты с барбекю-грилем и с легкостью обходятся без больших сковород для приготовления мяса или рыбы. Тем не менее</w:t>
      </w:r>
      <w:r>
        <w:t xml:space="preserve">, </w:t>
      </w:r>
      <w:r w:rsidRPr="00537BC8">
        <w:t>на кухне необходимы несколько сковород диаметром 20-</w:t>
      </w:r>
      <w:smartTag w:uri="urn:schemas-microsoft-com:office:smarttags" w:element="metricconverter">
        <w:smartTagPr>
          <w:attr w:name="ProductID" w:val="24 см"/>
        </w:smartTagPr>
        <w:r w:rsidRPr="00537BC8">
          <w:t>24 см</w:t>
        </w:r>
      </w:smartTag>
      <w:r w:rsidRPr="00537BC8">
        <w:t>. из нержавеющей стали и с антипригарным покрытием</w:t>
      </w:r>
      <w:r>
        <w:t xml:space="preserve"> - </w:t>
      </w:r>
      <w:r w:rsidRPr="00537BC8">
        <w:t>для поджаривания</w:t>
      </w:r>
      <w:r>
        <w:t xml:space="preserve">, </w:t>
      </w:r>
      <w:r w:rsidRPr="00537BC8">
        <w:t>приготовления подлив</w:t>
      </w:r>
      <w:r>
        <w:t xml:space="preserve">, </w:t>
      </w:r>
      <w:r w:rsidRPr="00537BC8">
        <w:t>соусов.</w:t>
      </w:r>
    </w:p>
    <w:p w:rsidR="008E7185" w:rsidRDefault="008E7185" w:rsidP="008E7185">
      <w:pPr>
        <w:spacing w:before="120"/>
        <w:ind w:firstLine="567"/>
        <w:jc w:val="both"/>
      </w:pPr>
      <w:r w:rsidRPr="00537BC8">
        <w:t>В знаменитой «Tour d’Argent» подача фирменного блюда превращается в настоящий театр. На глазах у изумленного и восхищенного посетителя происходит сам процесс приготовления вандейской утки. С задействованием серебряных блюд</w:t>
      </w:r>
      <w:r>
        <w:t xml:space="preserve">, </w:t>
      </w:r>
      <w:r w:rsidRPr="00537BC8">
        <w:t>глубоких фарфоровых тарелок в «деревенском» стиле</w:t>
      </w:r>
      <w:r>
        <w:t xml:space="preserve">, </w:t>
      </w:r>
      <w:r w:rsidRPr="00537BC8">
        <w:t>острейших блестящих ножей</w:t>
      </w:r>
      <w:r>
        <w:t xml:space="preserve">, </w:t>
      </w:r>
      <w:r w:rsidRPr="00537BC8">
        <w:t>соусников</w:t>
      </w:r>
      <w:r>
        <w:t xml:space="preserve">, </w:t>
      </w:r>
      <w:r w:rsidRPr="00537BC8">
        <w:t>рюмок. Кстати</w:t>
      </w:r>
      <w:r>
        <w:t xml:space="preserve">, </w:t>
      </w:r>
      <w:r w:rsidRPr="00537BC8">
        <w:t>говорят именно в этом ресторане появилась традиция подавать блюда под крышкой и есть их вилкой. Интересно</w:t>
      </w:r>
      <w:r>
        <w:t xml:space="preserve">, </w:t>
      </w:r>
      <w:r w:rsidRPr="00537BC8">
        <w:t>сохранила ли история имя человека</w:t>
      </w:r>
      <w:r>
        <w:t xml:space="preserve">, </w:t>
      </w:r>
      <w:r w:rsidRPr="00537BC8">
        <w:t>решившегося на столь смелые «посудные» эксперименты?</w:t>
      </w:r>
    </w:p>
    <w:p w:rsidR="008E7185" w:rsidRPr="00537BC8" w:rsidRDefault="008E7185" w:rsidP="008E7185">
      <w:pPr>
        <w:spacing w:before="120"/>
        <w:ind w:firstLine="567"/>
        <w:jc w:val="both"/>
      </w:pPr>
      <w:r w:rsidRPr="00537BC8">
        <w:t>Гетингер Вячеслав</w:t>
      </w:r>
      <w:r>
        <w:t xml:space="preserve">, </w:t>
      </w:r>
      <w:r w:rsidRPr="00537BC8">
        <w:t>администратор ресторана «Красный лобстер».</w:t>
      </w:r>
    </w:p>
    <w:p w:rsidR="008E7185" w:rsidRDefault="008E7185" w:rsidP="008E7185">
      <w:pPr>
        <w:spacing w:before="120"/>
        <w:ind w:firstLine="567"/>
        <w:jc w:val="both"/>
      </w:pPr>
      <w:r w:rsidRPr="00537BC8">
        <w:t>Количество посуды</w:t>
      </w:r>
      <w:r>
        <w:t xml:space="preserve">, </w:t>
      </w:r>
      <w:r w:rsidRPr="00537BC8">
        <w:t>необходимое для нашего ресторана</w:t>
      </w:r>
      <w:r>
        <w:t xml:space="preserve">, </w:t>
      </w:r>
      <w:r w:rsidRPr="00537BC8">
        <w:t>мы рассчитывали самостоятельно согласно общепринятым нормам и коэффициентам. Но только благодаря тому</w:t>
      </w:r>
      <w:r>
        <w:t xml:space="preserve">, </w:t>
      </w:r>
      <w:r w:rsidRPr="00537BC8">
        <w:t>что один из учредителей заведения в прошлом – шеф-повар с огромным опытом работы. Поэтому при выборе важным моментом для нас был не расчет количества посуды</w:t>
      </w:r>
      <w:r>
        <w:t xml:space="preserve">, </w:t>
      </w:r>
      <w:r w:rsidRPr="00537BC8">
        <w:t>а ее качество</w:t>
      </w:r>
      <w:r>
        <w:t xml:space="preserve">, </w:t>
      </w:r>
      <w:r w:rsidRPr="00537BC8">
        <w:t>прогноз продолжительности ее работы. Практически сразу мы остановились на немецком фарфоре Baucsher и</w:t>
      </w:r>
      <w:r>
        <w:t xml:space="preserve">, </w:t>
      </w:r>
      <w:r w:rsidRPr="00537BC8">
        <w:t>считаю</w:t>
      </w:r>
      <w:r>
        <w:t xml:space="preserve">, </w:t>
      </w:r>
      <w:r w:rsidRPr="00537BC8">
        <w:t>сделали правильный выбор. Изначально было решено</w:t>
      </w:r>
      <w:r>
        <w:t xml:space="preserve">, </w:t>
      </w:r>
      <w:r w:rsidRPr="00537BC8">
        <w:t>что наши блюда (с учетом больших порций) лучше всего подавать на тарелках большого диаметра: к сожалению или к счастью</w:t>
      </w:r>
      <w:r>
        <w:t xml:space="preserve">, </w:t>
      </w:r>
      <w:r w:rsidRPr="00537BC8">
        <w:t>не все люди готовы прийти в ресторан и насладиться маленьким ломтиком гусиной печени</w:t>
      </w:r>
      <w:r>
        <w:t xml:space="preserve">, </w:t>
      </w:r>
      <w:r w:rsidRPr="00537BC8">
        <w:t>зато с удовольствием заказывают большой кусочек филе судака</w:t>
      </w:r>
      <w:r>
        <w:t xml:space="preserve">, </w:t>
      </w:r>
      <w:r w:rsidRPr="00537BC8">
        <w:t>сома. Классическая белоснежная посуда с логотипом не отвлекает наших гостей от основного</w:t>
      </w:r>
      <w:r>
        <w:t xml:space="preserve">, </w:t>
      </w:r>
      <w:r w:rsidRPr="00537BC8">
        <w:t xml:space="preserve">ради чего они пришли – от вкусной еды. </w:t>
      </w:r>
    </w:p>
    <w:p w:rsidR="008E7185" w:rsidRDefault="008E7185" w:rsidP="008E7185">
      <w:pPr>
        <w:spacing w:before="120"/>
        <w:ind w:firstLine="567"/>
        <w:jc w:val="both"/>
      </w:pPr>
      <w:r w:rsidRPr="00537BC8">
        <w:t>Конечно</w:t>
      </w:r>
      <w:r>
        <w:t xml:space="preserve">, </w:t>
      </w:r>
      <w:r w:rsidRPr="00537BC8">
        <w:t>в каждом ресторане велика вероятность боя посуды</w:t>
      </w:r>
      <w:r>
        <w:t xml:space="preserve">, </w:t>
      </w:r>
      <w:r w:rsidRPr="00537BC8">
        <w:t>но мы рискнули – и приобрели фарфор согласно всем нормам</w:t>
      </w:r>
      <w:r>
        <w:t xml:space="preserve">, </w:t>
      </w:r>
      <w:r w:rsidRPr="00537BC8">
        <w:t>но без учета вероятности боя посуды</w:t>
      </w:r>
      <w:r>
        <w:t xml:space="preserve">, </w:t>
      </w:r>
      <w:r w:rsidRPr="00537BC8">
        <w:t>решив бороться с этим другим способом. При поступлении на работу каждый официант проходит вводный инструктаж по обращению с посудой. Иногда</w:t>
      </w:r>
      <w:r>
        <w:t xml:space="preserve">, </w:t>
      </w:r>
      <w:r w:rsidRPr="00537BC8">
        <w:t>конечно</w:t>
      </w:r>
      <w:r>
        <w:t xml:space="preserve">, </w:t>
      </w:r>
      <w:r w:rsidRPr="00537BC8">
        <w:t>приходится наказывать персонал – причем штрафуем не за разбитую посуду</w:t>
      </w:r>
      <w:r>
        <w:t xml:space="preserve">, </w:t>
      </w:r>
      <w:r w:rsidRPr="00537BC8">
        <w:t>а за невыполнение правил работы с ней. И</w:t>
      </w:r>
      <w:r>
        <w:t xml:space="preserve">, </w:t>
      </w:r>
      <w:r w:rsidRPr="00537BC8">
        <w:t>считаю</w:t>
      </w:r>
      <w:r>
        <w:t xml:space="preserve">, </w:t>
      </w:r>
      <w:r w:rsidRPr="00537BC8">
        <w:t>мы добились своего: за три года работы у нас разбилось десятка два тарелок</w:t>
      </w:r>
      <w:r>
        <w:t xml:space="preserve">, </w:t>
      </w:r>
      <w:r w:rsidRPr="00537BC8">
        <w:t>остальные же до сих пор выглядят как новые. Думаю</w:t>
      </w:r>
      <w:r>
        <w:t xml:space="preserve">, </w:t>
      </w:r>
      <w:r w:rsidRPr="00537BC8">
        <w:t>это и есть настоящее качество – качество посуды и качество нашей работы.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185"/>
    <w:rsid w:val="001A35F6"/>
    <w:rsid w:val="00537BC8"/>
    <w:rsid w:val="007B7DF2"/>
    <w:rsid w:val="00811DD4"/>
    <w:rsid w:val="008E7185"/>
    <w:rsid w:val="00900148"/>
    <w:rsid w:val="00907CC6"/>
    <w:rsid w:val="00E0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181AE7-2CCF-49A9-8AAF-CEE0EA67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18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E718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Посуда для ресторана</vt:lpstr>
    </vt:vector>
  </TitlesOfParts>
  <Company>Home</Company>
  <LinksUpToDate>false</LinksUpToDate>
  <CharactersWithSpaces>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Посуда для ресторана</dc:title>
  <dc:subject/>
  <dc:creator>User</dc:creator>
  <cp:keywords/>
  <dc:description/>
  <cp:lastModifiedBy>admin</cp:lastModifiedBy>
  <cp:revision>2</cp:revision>
  <dcterms:created xsi:type="dcterms:W3CDTF">2014-03-28T15:09:00Z</dcterms:created>
  <dcterms:modified xsi:type="dcterms:W3CDTF">2014-03-28T15:09:00Z</dcterms:modified>
</cp:coreProperties>
</file>