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DF" w:rsidRDefault="000845DF" w:rsidP="0035679B">
      <w:pPr>
        <w:jc w:val="center"/>
        <w:rPr>
          <w:rFonts w:ascii="Times New Roman" w:hAnsi="Times New Roman"/>
          <w:sz w:val="28"/>
          <w:szCs w:val="28"/>
        </w:rPr>
      </w:pPr>
    </w:p>
    <w:p w:rsidR="0035679B" w:rsidRDefault="0035679B" w:rsidP="003567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:rsidR="00A05C19" w:rsidRDefault="0035679B" w:rsidP="00A05C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ГОУ ВПО «Костромской государственный университет»</w:t>
      </w:r>
    </w:p>
    <w:p w:rsidR="00A05C19" w:rsidRDefault="0035679B" w:rsidP="00A05C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им.</w:t>
      </w:r>
      <w:r w:rsidR="00A05C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A05C1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Некрасова в г. Кировске Мурманской области</w:t>
      </w:r>
      <w:r w:rsidR="00A05C19">
        <w:rPr>
          <w:rFonts w:ascii="Times New Roman" w:hAnsi="Times New Roman"/>
          <w:sz w:val="28"/>
          <w:szCs w:val="28"/>
        </w:rPr>
        <w:t>.</w:t>
      </w:r>
    </w:p>
    <w:p w:rsidR="00A05C19" w:rsidRDefault="00A05C19" w:rsidP="00A05C19">
      <w:pPr>
        <w:jc w:val="center"/>
        <w:rPr>
          <w:rFonts w:ascii="Times New Roman" w:hAnsi="Times New Roman"/>
          <w:sz w:val="28"/>
          <w:szCs w:val="28"/>
        </w:rPr>
      </w:pPr>
    </w:p>
    <w:p w:rsidR="00A05C19" w:rsidRDefault="00A05C19" w:rsidP="00A05C19">
      <w:pPr>
        <w:jc w:val="center"/>
        <w:rPr>
          <w:rFonts w:ascii="Times New Roman" w:hAnsi="Times New Roman"/>
          <w:sz w:val="28"/>
          <w:szCs w:val="28"/>
        </w:rPr>
      </w:pPr>
    </w:p>
    <w:p w:rsidR="00A05C19" w:rsidRDefault="00A05C19" w:rsidP="00A05C19">
      <w:pPr>
        <w:rPr>
          <w:rFonts w:ascii="Times New Roman" w:hAnsi="Times New Roman"/>
          <w:sz w:val="28"/>
          <w:szCs w:val="28"/>
        </w:rPr>
      </w:pPr>
    </w:p>
    <w:p w:rsidR="00A05C19" w:rsidRDefault="00A05C19" w:rsidP="00A05C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 080507 «Менеджмент организации»</w:t>
      </w:r>
    </w:p>
    <w:p w:rsidR="00A05C19" w:rsidRDefault="00A05C19" w:rsidP="00A05C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Отделение: очное</w:t>
      </w:r>
    </w:p>
    <w:p w:rsidR="00A05C19" w:rsidRDefault="00A05C19" w:rsidP="00A05C19">
      <w:pPr>
        <w:rPr>
          <w:rFonts w:ascii="Times New Roman" w:hAnsi="Times New Roman"/>
          <w:sz w:val="28"/>
          <w:szCs w:val="28"/>
        </w:rPr>
      </w:pPr>
    </w:p>
    <w:p w:rsidR="00A05C19" w:rsidRDefault="00A05C19" w:rsidP="00A05C19">
      <w:pPr>
        <w:rPr>
          <w:rFonts w:ascii="Times New Roman" w:hAnsi="Times New Roman"/>
          <w:sz w:val="28"/>
          <w:szCs w:val="28"/>
        </w:rPr>
      </w:pPr>
    </w:p>
    <w:p w:rsidR="00A05C19" w:rsidRDefault="00A05C19" w:rsidP="00A05C19">
      <w:pPr>
        <w:rPr>
          <w:rFonts w:ascii="Times New Roman" w:hAnsi="Times New Roman"/>
          <w:sz w:val="28"/>
          <w:szCs w:val="28"/>
        </w:rPr>
      </w:pPr>
    </w:p>
    <w:p w:rsidR="00A05C19" w:rsidRDefault="00A05C19" w:rsidP="00A05C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 по дисциплине «основы менеджмента»</w:t>
      </w:r>
    </w:p>
    <w:p w:rsidR="00A05C19" w:rsidRDefault="00A05C19" w:rsidP="00A05C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 «Потенциал организации»</w:t>
      </w:r>
    </w:p>
    <w:p w:rsidR="00A05C19" w:rsidRDefault="00A05C19" w:rsidP="00A05C19">
      <w:pPr>
        <w:jc w:val="center"/>
        <w:rPr>
          <w:rFonts w:ascii="Times New Roman" w:hAnsi="Times New Roman"/>
          <w:sz w:val="28"/>
          <w:szCs w:val="28"/>
        </w:rPr>
      </w:pPr>
    </w:p>
    <w:p w:rsidR="00A05C19" w:rsidRDefault="00A05C19" w:rsidP="00A05C19">
      <w:pPr>
        <w:jc w:val="right"/>
        <w:rPr>
          <w:rFonts w:ascii="Times New Roman" w:hAnsi="Times New Roman"/>
          <w:sz w:val="28"/>
          <w:szCs w:val="28"/>
        </w:rPr>
      </w:pPr>
    </w:p>
    <w:p w:rsidR="00A05C19" w:rsidRDefault="00A05C19" w:rsidP="00A05C1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 студентка</w:t>
      </w:r>
    </w:p>
    <w:p w:rsidR="00A05C19" w:rsidRDefault="00A05C19" w:rsidP="00A05C1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3 МЕН</w:t>
      </w:r>
    </w:p>
    <w:p w:rsidR="00A05C19" w:rsidRDefault="00A05C19" w:rsidP="00A05C1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Нестерова Е. С.</w:t>
      </w:r>
    </w:p>
    <w:p w:rsidR="00A05C19" w:rsidRDefault="00A05C19" w:rsidP="00A05C1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Проверил: Коптяев А. М</w:t>
      </w:r>
    </w:p>
    <w:p w:rsidR="00A05C19" w:rsidRDefault="00A05C19" w:rsidP="00A05C19">
      <w:pPr>
        <w:jc w:val="right"/>
        <w:rPr>
          <w:rFonts w:ascii="Times New Roman" w:hAnsi="Times New Roman"/>
          <w:sz w:val="28"/>
          <w:szCs w:val="28"/>
        </w:rPr>
      </w:pPr>
    </w:p>
    <w:p w:rsidR="00A05C19" w:rsidRDefault="00A05C19" w:rsidP="00A05C19">
      <w:pPr>
        <w:jc w:val="right"/>
        <w:rPr>
          <w:rFonts w:ascii="Times New Roman" w:hAnsi="Times New Roman"/>
          <w:sz w:val="28"/>
          <w:szCs w:val="28"/>
        </w:rPr>
      </w:pPr>
    </w:p>
    <w:p w:rsidR="00A05C19" w:rsidRDefault="00A05C19" w:rsidP="00A05C19">
      <w:pPr>
        <w:jc w:val="right"/>
        <w:rPr>
          <w:rFonts w:ascii="Times New Roman" w:hAnsi="Times New Roman"/>
          <w:sz w:val="28"/>
          <w:szCs w:val="28"/>
        </w:rPr>
      </w:pPr>
    </w:p>
    <w:p w:rsidR="00A05C19" w:rsidRDefault="00A05C19" w:rsidP="00A05C19">
      <w:pPr>
        <w:jc w:val="right"/>
        <w:rPr>
          <w:rFonts w:ascii="Times New Roman" w:hAnsi="Times New Roman"/>
          <w:sz w:val="28"/>
          <w:szCs w:val="28"/>
        </w:rPr>
      </w:pPr>
    </w:p>
    <w:p w:rsidR="00A05C19" w:rsidRDefault="00A05C19" w:rsidP="00A05C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</w:t>
      </w:r>
    </w:p>
    <w:p w:rsidR="00A05C19" w:rsidRDefault="00A05C19" w:rsidP="00A05C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</w:t>
      </w:r>
    </w:p>
    <w:p w:rsidR="00584698" w:rsidRDefault="0035679B" w:rsidP="002827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82754">
        <w:rPr>
          <w:rFonts w:ascii="Times New Roman" w:hAnsi="Times New Roman"/>
          <w:sz w:val="28"/>
          <w:szCs w:val="28"/>
        </w:rPr>
        <w:t>Содержание</w:t>
      </w:r>
    </w:p>
    <w:p w:rsidR="0035679B" w:rsidRPr="0035679B" w:rsidRDefault="0035679B" w:rsidP="0035679B">
      <w:pPr>
        <w:ind w:left="360"/>
        <w:rPr>
          <w:rFonts w:ascii="Times New Roman" w:hAnsi="Times New Roman"/>
          <w:sz w:val="28"/>
          <w:szCs w:val="28"/>
        </w:rPr>
      </w:pPr>
      <w:r w:rsidRPr="0035679B">
        <w:rPr>
          <w:rFonts w:ascii="Times New Roman" w:hAnsi="Times New Roman"/>
          <w:sz w:val="28"/>
          <w:szCs w:val="28"/>
        </w:rPr>
        <w:t>Введение</w:t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  <w:t>3</w:t>
      </w:r>
    </w:p>
    <w:p w:rsidR="0035679B" w:rsidRDefault="0035679B" w:rsidP="0035679B">
      <w:pPr>
        <w:pStyle w:val="ab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</w:t>
      </w:r>
      <w:r w:rsidR="002827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потенциал»</w:t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  <w:t>4</w:t>
      </w:r>
    </w:p>
    <w:p w:rsidR="0035679B" w:rsidRDefault="0035679B" w:rsidP="0035679B">
      <w:pPr>
        <w:pStyle w:val="ab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синергии</w:t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  <w:t>5</w:t>
      </w:r>
    </w:p>
    <w:p w:rsidR="0035679B" w:rsidRDefault="0035679B" w:rsidP="0035679B">
      <w:pPr>
        <w:pStyle w:val="ab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Совокупный потенциал</w:t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  <w:t>6</w:t>
      </w:r>
    </w:p>
    <w:p w:rsidR="0035679B" w:rsidRDefault="0035679B" w:rsidP="0035679B">
      <w:pPr>
        <w:pStyle w:val="ab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Производственный потенциал</w:t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  <w:t>6</w:t>
      </w:r>
    </w:p>
    <w:p w:rsidR="0035679B" w:rsidRDefault="0035679B" w:rsidP="0035679B">
      <w:pPr>
        <w:pStyle w:val="ab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Трудовой потенциал</w:t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  <w:t>7</w:t>
      </w:r>
    </w:p>
    <w:p w:rsidR="0035679B" w:rsidRDefault="0035679B" w:rsidP="0035679B">
      <w:pPr>
        <w:pStyle w:val="ab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Инновационный потенциал</w:t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  <w:t>8</w:t>
      </w:r>
    </w:p>
    <w:p w:rsidR="0035679B" w:rsidRDefault="0035679B" w:rsidP="0035679B">
      <w:pPr>
        <w:pStyle w:val="ab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потенциал</w:t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  <w:t>10</w:t>
      </w:r>
    </w:p>
    <w:p w:rsidR="0035679B" w:rsidRDefault="0035679B" w:rsidP="0035679B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  <w:t>12</w:t>
      </w:r>
    </w:p>
    <w:p w:rsidR="0035679B" w:rsidRPr="0035679B" w:rsidRDefault="0035679B" w:rsidP="0035679B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</w:r>
      <w:r w:rsidR="00E42696">
        <w:rPr>
          <w:rFonts w:ascii="Times New Roman" w:hAnsi="Times New Roman"/>
          <w:sz w:val="28"/>
          <w:szCs w:val="28"/>
        </w:rPr>
        <w:tab/>
        <w:t>13</w:t>
      </w:r>
    </w:p>
    <w:p w:rsidR="00A05C19" w:rsidRDefault="0035679B" w:rsidP="005807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05C19">
        <w:rPr>
          <w:rFonts w:ascii="Times New Roman" w:hAnsi="Times New Roman"/>
          <w:sz w:val="28"/>
          <w:szCs w:val="28"/>
        </w:rPr>
        <w:t>Введение</w:t>
      </w:r>
    </w:p>
    <w:p w:rsidR="00C72162" w:rsidRPr="00C72162" w:rsidRDefault="00C72162" w:rsidP="005807C5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C72162">
        <w:rPr>
          <w:rFonts w:ascii="Times New Roman" w:hAnsi="Times New Roman"/>
          <w:sz w:val="28"/>
          <w:szCs w:val="28"/>
        </w:rPr>
        <w:t xml:space="preserve">Характерной чертой современной экономики является не только многочисленность факторов, как внешних, так и внутренних, оказывающих влияние на организацию, но и динамизм их изменения. В таких условиях, управляющая система должна быстро реагировать на все изменения и обеспечить максимальное использование всего потенциала организации. </w:t>
      </w:r>
    </w:p>
    <w:p w:rsidR="00C72162" w:rsidRPr="00C72162" w:rsidRDefault="00C72162" w:rsidP="005807C5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C72162">
        <w:rPr>
          <w:rFonts w:ascii="Times New Roman" w:hAnsi="Times New Roman"/>
          <w:sz w:val="28"/>
          <w:szCs w:val="28"/>
        </w:rPr>
        <w:t xml:space="preserve">Вопросы эффективного управления потенциалом организации особенно актуальны для российских предприятий, основной проблемой которых является недостаток ресурсов. Если в плановой экономике основным направлением роста было накопление ресурсов, то в рыночной экономике основной задачей является повышение полезности ресурсов. Тем самым, переход от плановой экономики к рыночной, заставил руководителей по-новому оценить потенциал своих предприятий и начать поиск новых возможностей использования имеющихся ресурсов. Повышение отдачи применяемых ресурсов неразрывно связано с повышением эффективности производства, что позволяет обеспечить развитие предприятия и увеличить конкурентоспособность. </w:t>
      </w:r>
    </w:p>
    <w:p w:rsidR="00C72162" w:rsidRDefault="00C72162" w:rsidP="005807C5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C72162">
        <w:rPr>
          <w:rFonts w:ascii="Times New Roman" w:hAnsi="Times New Roman"/>
          <w:sz w:val="28"/>
          <w:szCs w:val="28"/>
        </w:rPr>
        <w:t xml:space="preserve">Все это дает основание говорить о необходимости изучения потенциала организаций, влияния на него внешней и внутренней среды и по управлению потенциалом. </w:t>
      </w:r>
    </w:p>
    <w:p w:rsidR="00680C8C" w:rsidRDefault="00C72162" w:rsidP="005807C5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C72162">
        <w:rPr>
          <w:rFonts w:ascii="Times New Roman" w:hAnsi="Times New Roman"/>
          <w:sz w:val="28"/>
          <w:szCs w:val="28"/>
        </w:rPr>
        <w:t>В течение последних двух десятилетий появилось достаточно много работ за рубежом и в России по потенциалу организа</w:t>
      </w:r>
      <w:r w:rsidR="00282754">
        <w:rPr>
          <w:rFonts w:ascii="Times New Roman" w:hAnsi="Times New Roman"/>
          <w:sz w:val="28"/>
          <w:szCs w:val="28"/>
        </w:rPr>
        <w:t>ций</w:t>
      </w:r>
      <w:r w:rsidRPr="00C72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</w:t>
      </w:r>
      <w:r w:rsidRPr="00C72162">
        <w:rPr>
          <w:rFonts w:ascii="Times New Roman" w:hAnsi="Times New Roman"/>
          <w:sz w:val="28"/>
          <w:szCs w:val="28"/>
        </w:rPr>
        <w:t xml:space="preserve">ольшинство авторов рассматривает потенциал как комплекс ресурсов и их эффективного использования. В то же время, несмотря на то, что термин потенциал используется достаточно широко не только в управлении, но и в экономике, сущность потенциала организации как фактора, обеспечивающего существование и функционирование социально-экономических систем, до сих пор нераскрыто. Не исследованы и причины, влияющие на изменение потенциала и его роль в процессе жизнедеятельности организации. </w:t>
      </w:r>
      <w:r w:rsidR="00680C8C">
        <w:rPr>
          <w:rFonts w:ascii="Times New Roman" w:hAnsi="Times New Roman"/>
          <w:sz w:val="28"/>
          <w:szCs w:val="28"/>
        </w:rPr>
        <w:br w:type="page"/>
      </w:r>
    </w:p>
    <w:p w:rsidR="00584698" w:rsidRPr="00584698" w:rsidRDefault="00584698" w:rsidP="00584698">
      <w:pPr>
        <w:pStyle w:val="ab"/>
        <w:numPr>
          <w:ilvl w:val="0"/>
          <w:numId w:val="1"/>
        </w:numPr>
        <w:spacing w:after="120" w:line="360" w:lineRule="auto"/>
        <w:ind w:left="1066" w:hanging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«потенциал».</w:t>
      </w:r>
    </w:p>
    <w:p w:rsidR="005620C1" w:rsidRPr="0064215F" w:rsidRDefault="005620C1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В экономической науке еще не сложилось четкого определение понятия «потенциал организации (фирмы, предприятия)».</w:t>
      </w:r>
    </w:p>
    <w:p w:rsidR="005620C1" w:rsidRPr="0064215F" w:rsidRDefault="005620C1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Базовым для понятия «потенциал» служит термин «потенция». Потенция - (potential - сила) - скрытая возможность, способность, сила, могущая проя</w:t>
      </w:r>
      <w:r w:rsidR="00ED4FDF">
        <w:rPr>
          <w:rFonts w:ascii="Times New Roman" w:hAnsi="Times New Roman"/>
          <w:sz w:val="28"/>
          <w:szCs w:val="28"/>
        </w:rPr>
        <w:t>виться при известных условиях [1</w:t>
      </w:r>
      <w:r w:rsidRPr="0064215F">
        <w:rPr>
          <w:rFonts w:ascii="Times New Roman" w:hAnsi="Times New Roman"/>
          <w:sz w:val="28"/>
          <w:szCs w:val="28"/>
        </w:rPr>
        <w:t>, с. 485].</w:t>
      </w:r>
    </w:p>
    <w:p w:rsidR="005620C1" w:rsidRPr="0064215F" w:rsidRDefault="005620C1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В «Русском толковом словаре» под потенциалом понимается совокупность средств, возмож</w:t>
      </w:r>
      <w:r w:rsidR="00ED4FDF">
        <w:rPr>
          <w:rFonts w:ascii="Times New Roman" w:hAnsi="Times New Roman"/>
          <w:sz w:val="28"/>
          <w:szCs w:val="28"/>
        </w:rPr>
        <w:t>ностей в какой-нибудь области [2</w:t>
      </w:r>
      <w:r w:rsidRPr="0064215F">
        <w:rPr>
          <w:rFonts w:ascii="Times New Roman" w:hAnsi="Times New Roman"/>
          <w:sz w:val="28"/>
          <w:szCs w:val="28"/>
        </w:rPr>
        <w:t>, с. 518].</w:t>
      </w:r>
    </w:p>
    <w:p w:rsidR="005620C1" w:rsidRPr="0064215F" w:rsidRDefault="005620C1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В толковом словаре С. И. Ожегова и Н. Ю. Шведовой дается следующее определение потенциала: «...степень мощности в каком-нибудь отношении, совокупность каких-ниб</w:t>
      </w:r>
      <w:r w:rsidR="00ED4FDF">
        <w:rPr>
          <w:rFonts w:ascii="Times New Roman" w:hAnsi="Times New Roman"/>
          <w:sz w:val="28"/>
          <w:szCs w:val="28"/>
        </w:rPr>
        <w:t>удь средств, возможностей...» [3</w:t>
      </w:r>
      <w:r w:rsidRPr="0064215F">
        <w:rPr>
          <w:rFonts w:ascii="Times New Roman" w:hAnsi="Times New Roman"/>
          <w:sz w:val="28"/>
          <w:szCs w:val="28"/>
        </w:rPr>
        <w:t>, с. 571].</w:t>
      </w:r>
    </w:p>
    <w:p w:rsidR="005620C1" w:rsidRPr="0064215F" w:rsidRDefault="005620C1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В советском энциклопедическом словаре приводится такое определение: «Потенциал - источники, возможности, средства, запасы, которые могут быть использованы для решения какой-либо задачи, достижения определенной цели; возможности отдельного лица, общества, госуда</w:t>
      </w:r>
      <w:r w:rsidR="00ED4FDF">
        <w:rPr>
          <w:rFonts w:ascii="Times New Roman" w:hAnsi="Times New Roman"/>
          <w:sz w:val="28"/>
          <w:szCs w:val="28"/>
        </w:rPr>
        <w:t>рства в определенной области» [4</w:t>
      </w:r>
      <w:r w:rsidRPr="0064215F">
        <w:rPr>
          <w:rFonts w:ascii="Times New Roman" w:hAnsi="Times New Roman"/>
          <w:sz w:val="28"/>
          <w:szCs w:val="28"/>
        </w:rPr>
        <w:t>, с. 1046].</w:t>
      </w:r>
    </w:p>
    <w:p w:rsidR="005620C1" w:rsidRPr="0064215F" w:rsidRDefault="005620C1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Между приведенными выше толкованиями термина «потенциал» есть много общего. В них говорится о совокупности каких-либо возможностей в какой-то сфере.</w:t>
      </w:r>
    </w:p>
    <w:p w:rsidR="005620C1" w:rsidRPr="0064215F" w:rsidRDefault="005620C1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Обратившись к толковому словарю, можно выяснить, что «возможность» - это благоприятное условие, обстоятельство, ситуация, при которой можно что-нибудь сделать; внутренние ресурсы, силы, способности [3, с. 63]. А способность - это природная одаренность, талантливость; умение, а также возможность прои</w:t>
      </w:r>
      <w:r w:rsidR="00ED4FDF">
        <w:rPr>
          <w:rFonts w:ascii="Times New Roman" w:hAnsi="Times New Roman"/>
          <w:sz w:val="28"/>
          <w:szCs w:val="28"/>
        </w:rPr>
        <w:t>зводить какие-нибудь действия [2</w:t>
      </w:r>
      <w:r w:rsidRPr="0064215F">
        <w:rPr>
          <w:rFonts w:ascii="Times New Roman" w:hAnsi="Times New Roman"/>
          <w:sz w:val="28"/>
          <w:szCs w:val="28"/>
        </w:rPr>
        <w:t>, с. 703]. То есть между возможностями и способностями в определенном контексте не делается различий.</w:t>
      </w:r>
    </w:p>
    <w:p w:rsidR="005620C1" w:rsidRPr="0064215F" w:rsidRDefault="005620C1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Обобщая сказанное выше, можно сказать, что потенциал - это совоку</w:t>
      </w:r>
      <w:r w:rsidR="0064215F" w:rsidRPr="0064215F">
        <w:rPr>
          <w:rFonts w:ascii="Times New Roman" w:hAnsi="Times New Roman"/>
          <w:sz w:val="28"/>
          <w:szCs w:val="28"/>
        </w:rPr>
        <w:t>пность возможностей</w:t>
      </w:r>
      <w:r w:rsidRPr="0064215F">
        <w:rPr>
          <w:rFonts w:ascii="Times New Roman" w:hAnsi="Times New Roman"/>
          <w:sz w:val="28"/>
          <w:szCs w:val="28"/>
        </w:rPr>
        <w:t xml:space="preserve"> для достижения определенных целей</w:t>
      </w:r>
      <w:r w:rsidR="0064215F" w:rsidRPr="0064215F">
        <w:rPr>
          <w:rFonts w:ascii="Times New Roman" w:hAnsi="Times New Roman"/>
          <w:sz w:val="28"/>
          <w:szCs w:val="28"/>
        </w:rPr>
        <w:t xml:space="preserve"> в какой-либо области (например, в организации)</w:t>
      </w:r>
      <w:r w:rsidRPr="0064215F">
        <w:rPr>
          <w:rFonts w:ascii="Times New Roman" w:hAnsi="Times New Roman"/>
          <w:sz w:val="28"/>
          <w:szCs w:val="28"/>
        </w:rPr>
        <w:t>.</w:t>
      </w:r>
      <w:r w:rsidR="0064215F" w:rsidRPr="0064215F">
        <w:rPr>
          <w:rFonts w:ascii="Times New Roman" w:hAnsi="Times New Roman"/>
          <w:sz w:val="28"/>
          <w:szCs w:val="28"/>
        </w:rPr>
        <w:t xml:space="preserve"> Потенциал организации - это продукт стратегического управления.</w:t>
      </w:r>
    </w:p>
    <w:p w:rsidR="00680C8C" w:rsidRPr="00FF0A3E" w:rsidRDefault="00584698" w:rsidP="00584698">
      <w:pPr>
        <w:pStyle w:val="a7"/>
        <w:tabs>
          <w:tab w:val="left" w:pos="993"/>
        </w:tabs>
        <w:suppressAutoHyphens/>
        <w:spacing w:after="120" w:line="360" w:lineRule="auto"/>
        <w:ind w:firstLine="720"/>
        <w:jc w:val="center"/>
        <w:rPr>
          <w:sz w:val="28"/>
        </w:rPr>
      </w:pPr>
      <w:r>
        <w:rPr>
          <w:sz w:val="28"/>
        </w:rPr>
        <w:t xml:space="preserve">2. </w:t>
      </w:r>
      <w:r w:rsidR="00680C8C" w:rsidRPr="00FF0A3E">
        <w:rPr>
          <w:sz w:val="28"/>
        </w:rPr>
        <w:t>Закон синергии.</w:t>
      </w:r>
    </w:p>
    <w:p w:rsidR="00680C8C" w:rsidRPr="00680C8C" w:rsidRDefault="00680C8C" w:rsidP="00680C8C">
      <w:pPr>
        <w:pStyle w:val="a7"/>
        <w:tabs>
          <w:tab w:val="left" w:pos="993"/>
        </w:tabs>
        <w:suppressAutoHyphens/>
        <w:spacing w:line="360" w:lineRule="auto"/>
        <w:ind w:firstLine="720"/>
        <w:rPr>
          <w:i/>
          <w:sz w:val="28"/>
        </w:rPr>
      </w:pPr>
      <w:r w:rsidRPr="00680C8C">
        <w:rPr>
          <w:sz w:val="28"/>
        </w:rPr>
        <w:t>Любая организация характеризуется следующими элементами: производительность, заинтересованность, научный потенциал, отношение к внешней среде, микроклимат в коллективе, кадровый потенциал, технический потенциал, перспективы развития, имидж. Они определяют потенциал организации, ее способность к деятельности. Процесс существенного усиления или ослабления потенциала материальной системы называется синергией</w:t>
      </w:r>
      <w:r w:rsidRPr="00680C8C">
        <w:rPr>
          <w:i/>
          <w:sz w:val="28"/>
        </w:rPr>
        <w:t>.</w:t>
      </w:r>
    </w:p>
    <w:p w:rsidR="00680C8C" w:rsidRPr="00680C8C" w:rsidRDefault="00680C8C" w:rsidP="00680C8C">
      <w:pPr>
        <w:pStyle w:val="a7"/>
        <w:tabs>
          <w:tab w:val="left" w:pos="993"/>
        </w:tabs>
        <w:suppressAutoHyphens/>
        <w:spacing w:line="360" w:lineRule="auto"/>
        <w:ind w:firstLine="720"/>
        <w:rPr>
          <w:sz w:val="28"/>
        </w:rPr>
      </w:pPr>
      <w:r w:rsidRPr="00680C8C">
        <w:rPr>
          <w:sz w:val="28"/>
        </w:rPr>
        <w:t>Закон</w:t>
      </w:r>
      <w:r w:rsidR="00FF0A3E">
        <w:rPr>
          <w:sz w:val="28"/>
        </w:rPr>
        <w:t xml:space="preserve"> синергии: д</w:t>
      </w:r>
      <w:r w:rsidRPr="00680C8C">
        <w:rPr>
          <w:sz w:val="28"/>
        </w:rPr>
        <w:t>ля любой организации существует такой набор элементов, при котором ее потенциал всегда будет либо существенно больше простой суммы потенциалов входящих в нее элементов (людей, компьютеров), либо существенно меньше.</w:t>
      </w:r>
    </w:p>
    <w:p w:rsidR="00680C8C" w:rsidRPr="00680C8C" w:rsidRDefault="00680C8C" w:rsidP="00C72162">
      <w:pPr>
        <w:pStyle w:val="a9"/>
        <w:tabs>
          <w:tab w:val="left" w:pos="993"/>
        </w:tabs>
        <w:suppressAutoHyphens/>
        <w:ind w:firstLine="720"/>
        <w:rPr>
          <w:sz w:val="28"/>
        </w:rPr>
      </w:pPr>
      <w:r w:rsidRPr="00680C8C">
        <w:rPr>
          <w:sz w:val="28"/>
        </w:rPr>
        <w:t>Задача руководителя заключается в том, чтобы найти такой набор элементов, при котором синергия нос</w:t>
      </w:r>
      <w:r>
        <w:rPr>
          <w:sz w:val="28"/>
        </w:rPr>
        <w:t>ила бы созидательный характер.</w:t>
      </w:r>
      <w:r w:rsidR="00C72162">
        <w:rPr>
          <w:sz w:val="28"/>
        </w:rPr>
        <w:t xml:space="preserve"> </w:t>
      </w:r>
      <w:r w:rsidRPr="00680C8C">
        <w:rPr>
          <w:sz w:val="28"/>
        </w:rPr>
        <w:t>Заранее спроектировать условия достижения синергии достаточно трудно. Также трудно оценить возможное увеличение общего потенциала организации. Измерение синергетического эффекта пока не производится. Однако проводятся накопления статистических данных о влиянии синергии, формируются простейшие модели условий ее достижения.</w:t>
      </w:r>
    </w:p>
    <w:p w:rsidR="00680C8C" w:rsidRPr="00680C8C" w:rsidRDefault="00680C8C" w:rsidP="00C72162">
      <w:pPr>
        <w:tabs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680C8C">
        <w:rPr>
          <w:rFonts w:ascii="Times New Roman" w:hAnsi="Times New Roman"/>
          <w:sz w:val="28"/>
        </w:rPr>
        <w:t>Для успешной реализации закона синергии существует ряд методов. Метод «вопросы и ответы» наиболее прост в организационном исполнении, его реализация может быть частично формализована с помощью компьютера путем создания информационной базы возможных вопросов, ответов и последствий их реализаций. Весьма перспективен метод «конференция идей», в основе которого лежит стимулирование процесса мышления на уровне сознания. Все методы должны быть направлены на усиление действий закона синергии.</w:t>
      </w:r>
    </w:p>
    <w:p w:rsidR="00680C8C" w:rsidRDefault="00680C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80C8C" w:rsidRDefault="00584698" w:rsidP="00584698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80C8C">
        <w:rPr>
          <w:rFonts w:ascii="Times New Roman" w:hAnsi="Times New Roman"/>
          <w:sz w:val="28"/>
          <w:szCs w:val="28"/>
        </w:rPr>
        <w:t>Совокупный потенциал организации.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Организации развиваются посредством своего совокупного потенциала, потенциалов входящих в них по</w:t>
      </w:r>
      <w:r>
        <w:rPr>
          <w:rFonts w:ascii="Times New Roman" w:hAnsi="Times New Roman"/>
          <w:sz w:val="28"/>
          <w:szCs w:val="28"/>
        </w:rPr>
        <w:t>дразделений и других элементов.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 xml:space="preserve">Совокупный </w:t>
      </w:r>
      <w:r>
        <w:rPr>
          <w:rFonts w:ascii="Times New Roman" w:hAnsi="Times New Roman"/>
          <w:sz w:val="28"/>
          <w:szCs w:val="28"/>
        </w:rPr>
        <w:t>потенциал организации включает:</w:t>
      </w:r>
    </w:p>
    <w:p w:rsidR="0009616F" w:rsidRDefault="0064215F" w:rsidP="000961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производственный</w:t>
      </w:r>
      <w:r w:rsidR="0009616F">
        <w:rPr>
          <w:rFonts w:ascii="Times New Roman" w:hAnsi="Times New Roman"/>
          <w:sz w:val="28"/>
          <w:szCs w:val="28"/>
        </w:rPr>
        <w:t>;</w:t>
      </w:r>
    </w:p>
    <w:p w:rsidR="0009616F" w:rsidRPr="0009616F" w:rsidRDefault="0009616F" w:rsidP="000961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трудовой</w:t>
      </w:r>
      <w:r w:rsidR="0064215F">
        <w:rPr>
          <w:rFonts w:ascii="Times New Roman" w:hAnsi="Times New Roman"/>
          <w:sz w:val="28"/>
          <w:szCs w:val="28"/>
        </w:rPr>
        <w:t>;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инновационный;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организационный потенциал.</w:t>
      </w:r>
    </w:p>
    <w:p w:rsidR="0064215F" w:rsidRPr="0064215F" w:rsidRDefault="0064215F" w:rsidP="00D65F5B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Управление организацией требует разнообразных подходов и способов использования сово</w:t>
      </w:r>
      <w:r>
        <w:rPr>
          <w:rFonts w:ascii="Times New Roman" w:hAnsi="Times New Roman"/>
          <w:sz w:val="28"/>
          <w:szCs w:val="28"/>
        </w:rPr>
        <w:t>купного потенциала организации.</w:t>
      </w:r>
    </w:p>
    <w:p w:rsidR="00D65F5B" w:rsidRDefault="00D65F5B" w:rsidP="00D65F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64215F" w:rsidRPr="0064215F">
        <w:rPr>
          <w:rFonts w:ascii="Times New Roman" w:hAnsi="Times New Roman"/>
          <w:sz w:val="28"/>
          <w:szCs w:val="28"/>
        </w:rPr>
        <w:t>Производственный потенциал</w:t>
      </w:r>
      <w:r>
        <w:rPr>
          <w:rFonts w:ascii="Times New Roman" w:hAnsi="Times New Roman"/>
          <w:sz w:val="28"/>
          <w:szCs w:val="28"/>
        </w:rPr>
        <w:t>.</w:t>
      </w:r>
    </w:p>
    <w:p w:rsidR="0064215F" w:rsidRPr="0064215F" w:rsidRDefault="00D65F5B" w:rsidP="00D65F5B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потенциал</w:t>
      </w:r>
      <w:r w:rsidR="0064215F" w:rsidRPr="0064215F">
        <w:rPr>
          <w:rFonts w:ascii="Times New Roman" w:hAnsi="Times New Roman"/>
          <w:sz w:val="28"/>
          <w:szCs w:val="28"/>
        </w:rPr>
        <w:t xml:space="preserve"> отражает готовность к стабильной производст</w:t>
      </w:r>
      <w:r w:rsidR="0064215F">
        <w:rPr>
          <w:rFonts w:ascii="Times New Roman" w:hAnsi="Times New Roman"/>
          <w:sz w:val="28"/>
          <w:szCs w:val="28"/>
        </w:rPr>
        <w:t>венной деятельности и включает: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• разл</w:t>
      </w:r>
      <w:r>
        <w:rPr>
          <w:rFonts w:ascii="Times New Roman" w:hAnsi="Times New Roman"/>
          <w:sz w:val="28"/>
          <w:szCs w:val="28"/>
        </w:rPr>
        <w:t>ичные направления деятельности;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проекты.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Производственный поте</w:t>
      </w:r>
      <w:r>
        <w:rPr>
          <w:rFonts w:ascii="Times New Roman" w:hAnsi="Times New Roman"/>
          <w:sz w:val="28"/>
          <w:szCs w:val="28"/>
        </w:rPr>
        <w:t>нциал организации определяется: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• используемым оборудованием (</w:t>
      </w:r>
      <w:r>
        <w:rPr>
          <w:rFonts w:ascii="Times New Roman" w:hAnsi="Times New Roman"/>
          <w:sz w:val="28"/>
          <w:szCs w:val="28"/>
        </w:rPr>
        <w:t>его мощностями, возможностями);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• применяем</w:t>
      </w:r>
      <w:r>
        <w:rPr>
          <w:rFonts w:ascii="Times New Roman" w:hAnsi="Times New Roman"/>
          <w:sz w:val="28"/>
          <w:szCs w:val="28"/>
        </w:rPr>
        <w:t>ой технологией;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• уровнем о</w:t>
      </w:r>
      <w:r>
        <w:rPr>
          <w:rFonts w:ascii="Times New Roman" w:hAnsi="Times New Roman"/>
          <w:sz w:val="28"/>
          <w:szCs w:val="28"/>
        </w:rPr>
        <w:t>рганизации производства и т. д.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 xml:space="preserve">При этом если результатом производства выступает продукция (услуги), то в контексте производственного потенциала не любая продукция (услуги) входит в его состав. Объясняется это потенциальной прибыльностью, заложенной в продукте. Если продукт создан на базе новейших технологий, с применением высококачественных материалов и т. д., то он входит в состав производственного </w:t>
      </w:r>
      <w:r w:rsidR="00FF0A3E" w:rsidRPr="0064215F">
        <w:rPr>
          <w:rFonts w:ascii="Times New Roman" w:hAnsi="Times New Roman"/>
          <w:sz w:val="28"/>
          <w:szCs w:val="28"/>
        </w:rPr>
        <w:t>потенциала,</w:t>
      </w:r>
      <w:r w:rsidRPr="0064215F">
        <w:rPr>
          <w:rFonts w:ascii="Times New Roman" w:hAnsi="Times New Roman"/>
          <w:sz w:val="28"/>
          <w:szCs w:val="28"/>
        </w:rPr>
        <w:t xml:space="preserve"> и будет пользоваться спросом на рынке. Продукция (услуги) - это получаемый результат. В начале же процесса в организац</w:t>
      </w:r>
      <w:r>
        <w:rPr>
          <w:rFonts w:ascii="Times New Roman" w:hAnsi="Times New Roman"/>
          <w:sz w:val="28"/>
          <w:szCs w:val="28"/>
        </w:rPr>
        <w:t>ию поступают различные ресурсы: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материально-технические;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природные;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людские;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финансовые;</w:t>
      </w:r>
    </w:p>
    <w:p w:rsidR="0064215F" w:rsidRPr="0064215F" w:rsidRDefault="0064215F" w:rsidP="00D65F5B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информационные.</w:t>
      </w:r>
    </w:p>
    <w:p w:rsidR="0009616F" w:rsidRDefault="00D65F5B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621AA3">
        <w:rPr>
          <w:rFonts w:ascii="Times New Roman" w:hAnsi="Times New Roman"/>
          <w:sz w:val="28"/>
          <w:szCs w:val="28"/>
        </w:rPr>
        <w:t xml:space="preserve"> Человеческий</w:t>
      </w:r>
      <w:r w:rsidR="00F03613">
        <w:rPr>
          <w:rFonts w:ascii="Times New Roman" w:hAnsi="Times New Roman"/>
          <w:sz w:val="28"/>
          <w:szCs w:val="28"/>
        </w:rPr>
        <w:t xml:space="preserve"> потенциал</w:t>
      </w:r>
      <w:r w:rsidR="0009616F">
        <w:rPr>
          <w:rFonts w:ascii="Times New Roman" w:hAnsi="Times New Roman"/>
          <w:sz w:val="28"/>
          <w:szCs w:val="28"/>
        </w:rPr>
        <w:t>.</w:t>
      </w:r>
    </w:p>
    <w:p w:rsidR="00621AA3" w:rsidRPr="00621AA3" w:rsidRDefault="00621AA3" w:rsidP="00354A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36C">
        <w:rPr>
          <w:rFonts w:ascii="Times New Roman" w:hAnsi="Times New Roman"/>
          <w:color w:val="000000"/>
          <w:sz w:val="28"/>
          <w:lang w:eastAsia="ru-RU"/>
        </w:rPr>
        <w:t>С экономической точки зрения основным элементом человеческого потенциала является трудовой потенциал.</w:t>
      </w:r>
    </w:p>
    <w:p w:rsidR="00F03613" w:rsidRPr="00F03613" w:rsidRDefault="00354AA7" w:rsidP="00354A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F03613" w:rsidRPr="00F03613">
        <w:rPr>
          <w:rFonts w:ascii="Times New Roman" w:hAnsi="Times New Roman"/>
          <w:sz w:val="28"/>
          <w:szCs w:val="28"/>
        </w:rPr>
        <w:t>рудовой потенциал - это персонифицированная рабочая сила, рассматриваемая в совокупности своих качественных характеристик. Данное понятие позволяет, во-первых, оценить степень использования потенциальных возможностей как отдельно взятого работника, так и их совокупности, обеспечивая на практике активизацию человеческого фактора, и, во-вторых, обеспечить качественную (структурную) сбалансированность в развитии личного и веще</w:t>
      </w:r>
      <w:r>
        <w:rPr>
          <w:rFonts w:ascii="Times New Roman" w:hAnsi="Times New Roman"/>
          <w:sz w:val="28"/>
          <w:szCs w:val="28"/>
        </w:rPr>
        <w:t>ственных факторов производства.</w:t>
      </w:r>
    </w:p>
    <w:p w:rsidR="00354AA7" w:rsidRDefault="00354AA7" w:rsidP="00354A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различать два уровня потенциала: трудовой потенциал организации и трудовой потенциал работника.</w:t>
      </w:r>
    </w:p>
    <w:p w:rsidR="00F03613" w:rsidRPr="00F03613" w:rsidRDefault="00F03613" w:rsidP="00354A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613">
        <w:rPr>
          <w:rFonts w:ascii="Times New Roman" w:hAnsi="Times New Roman"/>
          <w:sz w:val="28"/>
          <w:szCs w:val="28"/>
        </w:rPr>
        <w:t>Трудовой потенциал работника (ТПР) представляет собой совокупную способность физических и духовных свойств отдельного работника достигать в заданных условиях определенных результатов его производственной деятельности, с одной стороны, и способность совершенствоваться в процессе труда, решать новые задачи, возникающие в результате измене</w:t>
      </w:r>
      <w:r w:rsidR="00354AA7">
        <w:rPr>
          <w:rFonts w:ascii="Times New Roman" w:hAnsi="Times New Roman"/>
          <w:sz w:val="28"/>
          <w:szCs w:val="28"/>
        </w:rPr>
        <w:t>ний в производстве, - с другой.</w:t>
      </w:r>
    </w:p>
    <w:p w:rsidR="00F03613" w:rsidRPr="00F03613" w:rsidRDefault="00F03613" w:rsidP="00F036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613">
        <w:rPr>
          <w:rFonts w:ascii="Times New Roman" w:hAnsi="Times New Roman"/>
          <w:sz w:val="28"/>
          <w:szCs w:val="28"/>
        </w:rPr>
        <w:t>Трудовой потенциал работника включает в себя:</w:t>
      </w:r>
    </w:p>
    <w:p w:rsidR="00F03613" w:rsidRPr="00354AA7" w:rsidRDefault="00F03613" w:rsidP="00354AA7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AA7">
        <w:rPr>
          <w:rFonts w:ascii="Times New Roman" w:hAnsi="Times New Roman"/>
          <w:sz w:val="28"/>
          <w:szCs w:val="28"/>
        </w:rPr>
        <w:t>психофизиологический потенциал - способности и склонности человека, состояние его здоровья, работоспособность, выносливость, тип нервной системы и т.п.;</w:t>
      </w:r>
    </w:p>
    <w:p w:rsidR="00F03613" w:rsidRPr="00354AA7" w:rsidRDefault="00F03613" w:rsidP="00354AA7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AA7">
        <w:rPr>
          <w:rFonts w:ascii="Times New Roman" w:hAnsi="Times New Roman"/>
          <w:sz w:val="28"/>
          <w:szCs w:val="28"/>
        </w:rPr>
        <w:t>квалификационный потенциал - объем, глубину и разносторонность общих и специальных знаний, трудовых навыков и умений, обусловливающий способность работника к труду определенного содержания и сложности;</w:t>
      </w:r>
    </w:p>
    <w:p w:rsidR="00F03613" w:rsidRDefault="00F03613" w:rsidP="00354AA7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AA7">
        <w:rPr>
          <w:rFonts w:ascii="Times New Roman" w:hAnsi="Times New Roman"/>
          <w:sz w:val="28"/>
          <w:szCs w:val="28"/>
        </w:rPr>
        <w:t>личностный потенциал - уровень гражданского сознания и социальной зрелости, степень усвоения работником норм отношения к труду, ценностные ориентации, интересы, потребности и запросы в сфере труда, исходя из иерархии потребностей человека.</w:t>
      </w:r>
    </w:p>
    <w:p w:rsidR="00354AA7" w:rsidRDefault="00354AA7" w:rsidP="00354AA7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Трудовой потенциал организации – это, с одной стороны, совокупность</w:t>
      </w:r>
    </w:p>
    <w:p w:rsidR="00354AA7" w:rsidRPr="00354AA7" w:rsidRDefault="00354AA7" w:rsidP="00354AA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AA7">
        <w:rPr>
          <w:rFonts w:ascii="Times New Roman" w:hAnsi="Times New Roman"/>
          <w:sz w:val="28"/>
          <w:szCs w:val="28"/>
        </w:rPr>
        <w:t>условий,</w:t>
      </w:r>
      <w:r>
        <w:rPr>
          <w:rFonts w:ascii="Times New Roman" w:hAnsi="Times New Roman"/>
          <w:sz w:val="28"/>
          <w:szCs w:val="28"/>
        </w:rPr>
        <w:t xml:space="preserve"> обеспечивающих реализацию трудового потенциала работника, с другой – новое качество, возникающее при целенаправленной совместной деятельности работников и групп.</w:t>
      </w:r>
    </w:p>
    <w:p w:rsidR="00D65F5B" w:rsidRDefault="0009616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D65F5B">
        <w:rPr>
          <w:rFonts w:ascii="Times New Roman" w:hAnsi="Times New Roman"/>
          <w:sz w:val="28"/>
          <w:szCs w:val="28"/>
        </w:rPr>
        <w:t xml:space="preserve"> </w:t>
      </w:r>
      <w:r w:rsidR="0064215F" w:rsidRPr="0064215F">
        <w:rPr>
          <w:rFonts w:ascii="Times New Roman" w:hAnsi="Times New Roman"/>
          <w:sz w:val="28"/>
          <w:szCs w:val="28"/>
        </w:rPr>
        <w:t>Инновационный потенциал</w:t>
      </w:r>
      <w:r w:rsidR="00D65F5B">
        <w:rPr>
          <w:rFonts w:ascii="Times New Roman" w:hAnsi="Times New Roman"/>
          <w:sz w:val="28"/>
          <w:szCs w:val="28"/>
        </w:rPr>
        <w:t>.</w:t>
      </w:r>
    </w:p>
    <w:p w:rsidR="00FF0A3E" w:rsidRDefault="00D65F5B" w:rsidP="002827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Инновационный потенциал</w:t>
      </w:r>
      <w:r w:rsidR="0064215F" w:rsidRPr="0064215F">
        <w:rPr>
          <w:rFonts w:ascii="Times New Roman" w:hAnsi="Times New Roman"/>
          <w:sz w:val="28"/>
          <w:szCs w:val="28"/>
        </w:rPr>
        <w:t xml:space="preserve"> - это степень готовности организации к выполнению задач, необходимых для достижения поставленных целей (например, готовность организации к реализации проекта). По итогам оценки инновационного потенциала выбирается инновационная стра</w:t>
      </w:r>
      <w:r w:rsidR="00FF0A3E">
        <w:rPr>
          <w:rFonts w:ascii="Times New Roman" w:hAnsi="Times New Roman"/>
          <w:sz w:val="28"/>
          <w:szCs w:val="28"/>
        </w:rPr>
        <w:t>тегия организации.</w:t>
      </w:r>
    </w:p>
    <w:p w:rsidR="00EC3C6D" w:rsidRPr="00EC3C6D" w:rsidRDefault="00EC3C6D" w:rsidP="002827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C6D">
        <w:rPr>
          <w:rFonts w:ascii="Times New Roman" w:hAnsi="Times New Roman"/>
          <w:sz w:val="28"/>
          <w:szCs w:val="28"/>
        </w:rPr>
        <w:t>Инновационный потенциал зависит от параметров организационных структур менеджмента, профессионально - квалификационного состава промышленно-производственного персонала, внешних условий хозяйственной деятельности и тому подобное. Поэтому оценивание инновационного потенциала является необходимой составляющей</w:t>
      </w:r>
      <w:r w:rsidR="0035679B">
        <w:rPr>
          <w:rFonts w:ascii="Times New Roman" w:hAnsi="Times New Roman"/>
          <w:sz w:val="28"/>
          <w:szCs w:val="28"/>
        </w:rPr>
        <w:t xml:space="preserve"> процесса разработки стратегии.</w:t>
      </w:r>
    </w:p>
    <w:p w:rsidR="00EC3C6D" w:rsidRPr="00EC3C6D" w:rsidRDefault="00EC3C6D" w:rsidP="00EC3C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C6D">
        <w:rPr>
          <w:rFonts w:ascii="Times New Roman" w:hAnsi="Times New Roman"/>
          <w:sz w:val="28"/>
          <w:szCs w:val="28"/>
        </w:rPr>
        <w:t xml:space="preserve">Структура инновационного потенциала охватывает те элементы организации, которые обусловливают ее готовность к изменениям: децентрализацию в принятии решений, низкий уровень формализации и регламентации управленческих работ, способность организационных структур гибко перестраиваться соответственно изменениям заданий и условий деятельности. Негативно влияют на инновационный потенциал централизованные иерархические организационные структуры, которые противоречат творческому характеру инновационной деятельности: стабильные отношения и процедуры менеджмента оказывают активное </w:t>
      </w:r>
      <w:r>
        <w:rPr>
          <w:rFonts w:ascii="Times New Roman" w:hAnsi="Times New Roman"/>
          <w:sz w:val="28"/>
          <w:szCs w:val="28"/>
        </w:rPr>
        <w:t>сопротивление любым инновациям.</w:t>
      </w:r>
    </w:p>
    <w:p w:rsidR="00EC3C6D" w:rsidRPr="00EC3C6D" w:rsidRDefault="00EC3C6D" w:rsidP="00EC3C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C6D">
        <w:rPr>
          <w:rFonts w:ascii="Times New Roman" w:hAnsi="Times New Roman"/>
          <w:sz w:val="28"/>
          <w:szCs w:val="28"/>
        </w:rPr>
        <w:t>Готовность организации к изменениям предусматривает детальное оценивание инновационного потенциала, с использованием схемы «ресурсы — функции — проекты». Эту схему используют еще на стадии обоснования инновационного проекта. Она охватывает:</w:t>
      </w:r>
    </w:p>
    <w:p w:rsidR="00EC3C6D" w:rsidRPr="00EC3C6D" w:rsidRDefault="00EC3C6D" w:rsidP="00EC3C6D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C6D">
        <w:rPr>
          <w:rFonts w:ascii="Times New Roman" w:hAnsi="Times New Roman"/>
          <w:sz w:val="28"/>
          <w:szCs w:val="28"/>
        </w:rPr>
        <w:t>описание проблемы развития предприятия и определения задания, которые входит в программу решение проблемы;</w:t>
      </w:r>
    </w:p>
    <w:p w:rsidR="00EC3C6D" w:rsidRPr="00EC3C6D" w:rsidRDefault="00EC3C6D" w:rsidP="00EC3C6D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C6D">
        <w:rPr>
          <w:rFonts w:ascii="Times New Roman" w:hAnsi="Times New Roman"/>
          <w:sz w:val="28"/>
          <w:szCs w:val="28"/>
        </w:rPr>
        <w:t>описание среды решения проблемы (состояние внутренней среды, факторы внешней среды, которые влияют на инновационную деятельность);</w:t>
      </w:r>
    </w:p>
    <w:p w:rsidR="00EC3C6D" w:rsidRPr="00EC3C6D" w:rsidRDefault="00EC3C6D" w:rsidP="00EC3C6D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C6D">
        <w:rPr>
          <w:rFonts w:ascii="Times New Roman" w:hAnsi="Times New Roman"/>
          <w:sz w:val="28"/>
          <w:szCs w:val="28"/>
        </w:rPr>
        <w:t>оценивание ресурсного потенциала относительно определенного инновационного задания (обеспечение проекта необходимыми для его реализации ресурсами);</w:t>
      </w:r>
    </w:p>
    <w:p w:rsidR="00EC3C6D" w:rsidRPr="00EC3C6D" w:rsidRDefault="00EC3C6D" w:rsidP="00EC3C6D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C6D">
        <w:rPr>
          <w:rFonts w:ascii="Times New Roman" w:hAnsi="Times New Roman"/>
          <w:sz w:val="28"/>
          <w:szCs w:val="28"/>
        </w:rPr>
        <w:t>оценивания способности персонала достигать определенных результатов деятельности (ресурсное обеспечение управленческих функций);</w:t>
      </w:r>
    </w:p>
    <w:p w:rsidR="00EC3C6D" w:rsidRPr="00EC3C6D" w:rsidRDefault="00EC3C6D" w:rsidP="00EC3C6D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C6D">
        <w:rPr>
          <w:rFonts w:ascii="Times New Roman" w:hAnsi="Times New Roman"/>
          <w:sz w:val="28"/>
          <w:szCs w:val="28"/>
        </w:rPr>
        <w:t>оценивание уровня обеспечения проекта необходимыми для его реализации функциями (функциональное обеспечение проекта);</w:t>
      </w:r>
    </w:p>
    <w:p w:rsidR="00EC3C6D" w:rsidRPr="00EC3C6D" w:rsidRDefault="00EC3C6D" w:rsidP="00EC3C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C6D">
        <w:rPr>
          <w:rFonts w:ascii="Times New Roman" w:hAnsi="Times New Roman"/>
          <w:sz w:val="28"/>
          <w:szCs w:val="28"/>
        </w:rPr>
        <w:t>определение интегральной оценки потенциала организации, ее готовности решить инновационное задание;</w:t>
      </w:r>
    </w:p>
    <w:p w:rsidR="00EC3C6D" w:rsidRPr="00EC3C6D" w:rsidRDefault="00EC3C6D" w:rsidP="00EC3C6D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C6D">
        <w:rPr>
          <w:rFonts w:ascii="Times New Roman" w:hAnsi="Times New Roman"/>
          <w:sz w:val="28"/>
          <w:szCs w:val="28"/>
        </w:rPr>
        <w:t>определение основных мероприятий, необходимых для достижения определенного потенциала относительно реализации инновационного проекта (Лапин Е.В. Экономический, 2002).</w:t>
      </w:r>
    </w:p>
    <w:p w:rsidR="00EC3C6D" w:rsidRPr="00EC3C6D" w:rsidRDefault="00EC3C6D" w:rsidP="00EC3C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C6D">
        <w:rPr>
          <w:rFonts w:ascii="Times New Roman" w:hAnsi="Times New Roman"/>
          <w:sz w:val="28"/>
          <w:szCs w:val="28"/>
        </w:rPr>
        <w:t>Еще одним способом оценивания инновационного потенциала организации является SWOT-анализ, который дает возможность не просто оценить способность организации реализовывать инновации, но и определить, каким образом влияет на эту способность инновационный климат внешней среды. Стандартная методика SWOT-анализа осмысливается с точки зрения инновационных возможностей, которые может предоставить среда ведения хозяйства и потенциал самой организации. В процессе анализа фиксируют:</w:t>
      </w:r>
    </w:p>
    <w:p w:rsidR="00EC3C6D" w:rsidRPr="00EC3C6D" w:rsidRDefault="00EC3C6D" w:rsidP="00EC3C6D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C6D">
        <w:rPr>
          <w:rFonts w:ascii="Times New Roman" w:hAnsi="Times New Roman"/>
          <w:sz w:val="28"/>
          <w:szCs w:val="28"/>
        </w:rPr>
        <w:t>сильные стороны потенциала фирмы, которые обеспечат ей использование возможностей, что появились во внешней среде; это помогает определить соответствующую стратегию их использования;</w:t>
      </w:r>
    </w:p>
    <w:p w:rsidR="00EC3C6D" w:rsidRPr="00EC3C6D" w:rsidRDefault="00EC3C6D" w:rsidP="00EC3C6D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C6D">
        <w:rPr>
          <w:rFonts w:ascii="Times New Roman" w:hAnsi="Times New Roman"/>
          <w:sz w:val="28"/>
          <w:szCs w:val="28"/>
        </w:rPr>
        <w:t>слабые стороны потенциала фирмы, которые лишают ее шанса использовать новые возможности или создают угрозы для ее существования.</w:t>
      </w:r>
    </w:p>
    <w:p w:rsidR="00EC3C6D" w:rsidRDefault="00EC3C6D" w:rsidP="003567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C6D">
        <w:rPr>
          <w:rFonts w:ascii="Times New Roman" w:hAnsi="Times New Roman"/>
          <w:sz w:val="28"/>
          <w:szCs w:val="28"/>
        </w:rPr>
        <w:t xml:space="preserve">Благодаря высокому инновационному потенциалу организация может оперативно реагировать на изменения внешней среды, вести инновационный поиск и осуществлять организационные изменения. Низкий потенциал не обеспечивает такой возможности; новации при этих условиях вводятся редко и только тогда, когда фирма начинает чувствовать трудности </w:t>
      </w:r>
      <w:r w:rsidR="00282754" w:rsidRPr="00EC3C6D">
        <w:rPr>
          <w:rFonts w:ascii="Times New Roman" w:hAnsi="Times New Roman"/>
          <w:sz w:val="28"/>
          <w:szCs w:val="28"/>
        </w:rPr>
        <w:t>со</w:t>
      </w:r>
      <w:r w:rsidRPr="00EC3C6D">
        <w:rPr>
          <w:rFonts w:ascii="Times New Roman" w:hAnsi="Times New Roman"/>
          <w:sz w:val="28"/>
          <w:szCs w:val="28"/>
        </w:rPr>
        <w:t xml:space="preserve"> сбытом своей продукции. Однако разработка инновационных решений в ответ на возникновение проблемы является неэффективной. Инновационная политика предприятия масс быть результатом глубокого исследования рынка, постоянного мониторинга действий конкурентов, должна противиться на современные научно-технические достижения в соответствующей отрасли и эффективное использование интеллектуального и творческого потенциала работников. Это будет давать возможность высшему менеджменту разрабатывать оптимальные инновационные стратегии, которые будут формировать стратегические преимущества предприятия в долгосрочной перспективе (Лапин Е.В. Экономический, 2002).</w:t>
      </w:r>
    </w:p>
    <w:p w:rsidR="00584698" w:rsidRDefault="0009616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D65F5B">
        <w:rPr>
          <w:rFonts w:ascii="Times New Roman" w:hAnsi="Times New Roman"/>
          <w:sz w:val="28"/>
          <w:szCs w:val="28"/>
        </w:rPr>
        <w:t xml:space="preserve">. </w:t>
      </w:r>
      <w:r w:rsidR="0064215F" w:rsidRPr="0064215F">
        <w:rPr>
          <w:rFonts w:ascii="Times New Roman" w:hAnsi="Times New Roman"/>
          <w:sz w:val="28"/>
          <w:szCs w:val="28"/>
        </w:rPr>
        <w:t>Организационный потенциал</w:t>
      </w:r>
      <w:r w:rsidR="00584698">
        <w:rPr>
          <w:rFonts w:ascii="Times New Roman" w:hAnsi="Times New Roman"/>
          <w:sz w:val="28"/>
          <w:szCs w:val="28"/>
        </w:rPr>
        <w:t>.</w:t>
      </w:r>
    </w:p>
    <w:p w:rsidR="0064215F" w:rsidRPr="0064215F" w:rsidRDefault="00584698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потенциал</w:t>
      </w:r>
      <w:r w:rsidR="0064215F" w:rsidRPr="0064215F">
        <w:rPr>
          <w:rFonts w:ascii="Times New Roman" w:hAnsi="Times New Roman"/>
          <w:sz w:val="28"/>
          <w:szCs w:val="28"/>
        </w:rPr>
        <w:t xml:space="preserve"> - соединительное звено для реализации процессов управления и часть совокупного потенциала организации. Элементы организационного потенциала являются самостоятельными и служат объектам</w:t>
      </w:r>
      <w:r w:rsidR="00D6231F">
        <w:rPr>
          <w:rFonts w:ascii="Times New Roman" w:hAnsi="Times New Roman"/>
          <w:sz w:val="28"/>
          <w:szCs w:val="28"/>
        </w:rPr>
        <w:t xml:space="preserve">и изучения науки управления. </w:t>
      </w:r>
      <w:r w:rsidR="0064215F" w:rsidRPr="0064215F">
        <w:rPr>
          <w:rFonts w:ascii="Times New Roman" w:hAnsi="Times New Roman"/>
          <w:sz w:val="28"/>
          <w:szCs w:val="28"/>
        </w:rPr>
        <w:t>К элементам организ</w:t>
      </w:r>
      <w:r w:rsidR="0064215F">
        <w:rPr>
          <w:rFonts w:ascii="Times New Roman" w:hAnsi="Times New Roman"/>
          <w:sz w:val="28"/>
          <w:szCs w:val="28"/>
        </w:rPr>
        <w:t>ационного потенциала относятся: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• органи</w:t>
      </w:r>
      <w:r>
        <w:rPr>
          <w:rFonts w:ascii="Times New Roman" w:hAnsi="Times New Roman"/>
          <w:sz w:val="28"/>
          <w:szCs w:val="28"/>
        </w:rPr>
        <w:t>зационная структура управления;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• организацион</w:t>
      </w:r>
      <w:r>
        <w:rPr>
          <w:rFonts w:ascii="Times New Roman" w:hAnsi="Times New Roman"/>
          <w:sz w:val="28"/>
          <w:szCs w:val="28"/>
        </w:rPr>
        <w:t>ная система и стиль управления;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потенциал руководства;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 xml:space="preserve">• функциональный </w:t>
      </w:r>
      <w:r>
        <w:rPr>
          <w:rFonts w:ascii="Times New Roman" w:hAnsi="Times New Roman"/>
          <w:sz w:val="28"/>
          <w:szCs w:val="28"/>
        </w:rPr>
        <w:t>потенциал организации;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• организаци</w:t>
      </w:r>
      <w:r>
        <w:rPr>
          <w:rFonts w:ascii="Times New Roman" w:hAnsi="Times New Roman"/>
          <w:sz w:val="28"/>
          <w:szCs w:val="28"/>
        </w:rPr>
        <w:t>онная (корпоративная культура).</w:t>
      </w:r>
    </w:p>
    <w:p w:rsid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Организационная структура управления - это форма разделения и кооперации управленческой деятельности, в рамках которой происходит процесс управления, направленный на достижение целей организации. Структура управления - это совокупность элементов, уровней управления и связей, механизм функционирования которой позволяет организации достигать поставленных целей. Организационная структура представляет собой отражение существующего в организации разделения труда между подразде</w:t>
      </w:r>
      <w:r>
        <w:rPr>
          <w:rFonts w:ascii="Times New Roman" w:hAnsi="Times New Roman"/>
          <w:sz w:val="28"/>
          <w:szCs w:val="28"/>
        </w:rPr>
        <w:t>лениями, группами, работниками.</w:t>
      </w:r>
    </w:p>
    <w:p w:rsid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Организационная система и стиль управления состоят из объекта, субъекта, процесса управления и социальных ресурсов, а также включают в себя принят</w:t>
      </w:r>
      <w:r>
        <w:rPr>
          <w:rFonts w:ascii="Times New Roman" w:hAnsi="Times New Roman"/>
          <w:sz w:val="28"/>
          <w:szCs w:val="28"/>
        </w:rPr>
        <w:t>ые способы и методы управления.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Потенциал руководства вклю</w:t>
      </w:r>
      <w:r>
        <w:rPr>
          <w:rFonts w:ascii="Times New Roman" w:hAnsi="Times New Roman"/>
          <w:sz w:val="28"/>
          <w:szCs w:val="28"/>
        </w:rPr>
        <w:t>чает такие характеристики, как: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квалификация;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• проф</w:t>
      </w:r>
      <w:r>
        <w:rPr>
          <w:rFonts w:ascii="Times New Roman" w:hAnsi="Times New Roman"/>
          <w:sz w:val="28"/>
          <w:szCs w:val="28"/>
        </w:rPr>
        <w:t>ессионализм;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навыки;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лояльность организации;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• опыт;</w:t>
      </w:r>
    </w:p>
    <w:p w:rsidR="0064215F" w:rsidRPr="0064215F" w:rsidRDefault="00E42696" w:rsidP="00E426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обучаемость </w:t>
      </w:r>
      <w:r w:rsidR="0064215F">
        <w:rPr>
          <w:rFonts w:ascii="Times New Roman" w:hAnsi="Times New Roman"/>
          <w:sz w:val="28"/>
          <w:szCs w:val="28"/>
        </w:rPr>
        <w:t>и т. д.</w:t>
      </w:r>
    </w:p>
    <w:p w:rsid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Функциональный потенциал организации включает деятельность по всем функциям на протяжении всего жизненного цикла продукта, а также производ</w:t>
      </w:r>
      <w:r>
        <w:rPr>
          <w:rFonts w:ascii="Times New Roman" w:hAnsi="Times New Roman"/>
          <w:sz w:val="28"/>
          <w:szCs w:val="28"/>
        </w:rPr>
        <w:t>ство, реализацию и потребление.</w:t>
      </w:r>
    </w:p>
    <w:p w:rsidR="00ED4FDF" w:rsidRDefault="0064215F" w:rsidP="00E426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Организационная (корпоративная культура) - как часть организационного потенциала формируется "на выходе" организации в виде системы правил и норм социального поведения (артефактов), принимаемых (базовых) ценностей и представлений, которая способствует достижению целей организации.</w:t>
      </w:r>
    </w:p>
    <w:p w:rsidR="00E42696" w:rsidRDefault="00E42696" w:rsidP="00E426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08135F" w:rsidRPr="0064215F" w:rsidRDefault="0008135F" w:rsidP="0008135F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Управление организацией требует разнообразных подходов и способов использования сово</w:t>
      </w:r>
      <w:r>
        <w:rPr>
          <w:rFonts w:ascii="Times New Roman" w:hAnsi="Times New Roman"/>
          <w:sz w:val="28"/>
          <w:szCs w:val="28"/>
        </w:rPr>
        <w:t xml:space="preserve">купного потенциала организации. </w:t>
      </w:r>
      <w:r w:rsidR="00A700A2" w:rsidRPr="00A700A2">
        <w:rPr>
          <w:rFonts w:ascii="Times New Roman" w:hAnsi="Times New Roman"/>
          <w:sz w:val="28"/>
          <w:szCs w:val="28"/>
        </w:rPr>
        <w:t>Потенциал организации складывается из ресурсов и источников их пополнения, которыми она располагает, ее связей, положения и организационной системы в целом. Потенциал организации сам по себе представляет источник формирования конкурентного преимущества организации и именно поэтому нуждается в постоянном развитии и совершенствовании. Потенциал организации является стратегическим ресурсом организации, который обеспечивает ей устойчивость в неадекватных условиях макросреды, позволяет нейтрализовать негативное влияние внешних факторов</w:t>
      </w:r>
      <w:r w:rsidR="00315606">
        <w:rPr>
          <w:rFonts w:ascii="Times New Roman" w:hAnsi="Times New Roman"/>
          <w:sz w:val="28"/>
          <w:szCs w:val="28"/>
        </w:rPr>
        <w:t xml:space="preserve">. </w:t>
      </w:r>
      <w:r w:rsidR="00315606" w:rsidRPr="00315606">
        <w:rPr>
          <w:rFonts w:ascii="Times New Roman" w:hAnsi="Times New Roman"/>
          <w:color w:val="000000"/>
          <w:sz w:val="28"/>
          <w:szCs w:val="28"/>
        </w:rPr>
        <w:t>Потенциал любой организации</w:t>
      </w:r>
      <w:r w:rsidR="00315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5606" w:rsidRPr="00315606">
        <w:rPr>
          <w:rFonts w:ascii="Times New Roman" w:hAnsi="Times New Roman"/>
          <w:color w:val="000000"/>
          <w:sz w:val="28"/>
          <w:szCs w:val="28"/>
        </w:rPr>
        <w:t>оказывает наибольшее влияние не только на конечные результаты всякой ег</w:t>
      </w:r>
      <w:r w:rsidR="00315606">
        <w:rPr>
          <w:rFonts w:ascii="Times New Roman" w:hAnsi="Times New Roman"/>
          <w:color w:val="000000"/>
          <w:sz w:val="28"/>
          <w:szCs w:val="28"/>
        </w:rPr>
        <w:t xml:space="preserve">о деятельности, но и на пределы </w:t>
      </w:r>
      <w:r w:rsidR="00315606" w:rsidRPr="00315606">
        <w:rPr>
          <w:rFonts w:ascii="Times New Roman" w:hAnsi="Times New Roman"/>
          <w:color w:val="000000"/>
          <w:sz w:val="28"/>
          <w:szCs w:val="28"/>
        </w:rPr>
        <w:t>роста и структурного развития всей организации.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2696" w:rsidRDefault="00E42696" w:rsidP="000813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2162" w:rsidRDefault="00ED4FDF" w:rsidP="00ED4F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ED4FDF" w:rsidRPr="00E42696" w:rsidRDefault="00E42696" w:rsidP="00E426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69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42696">
        <w:rPr>
          <w:sz w:val="28"/>
          <w:szCs w:val="28"/>
        </w:rPr>
        <w:t>Лафта Дж.К. Теория организации: Учеб. пособие. — М.: ТК Велби, Изд-во Проспект, 2003</w:t>
      </w:r>
    </w:p>
    <w:p w:rsidR="00ED4FDF" w:rsidRPr="00ED4FDF" w:rsidRDefault="00ED4FDF" w:rsidP="00ED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FDF">
        <w:rPr>
          <w:rFonts w:ascii="Times New Roman" w:hAnsi="Times New Roman"/>
          <w:sz w:val="28"/>
          <w:szCs w:val="28"/>
        </w:rPr>
        <w:t>2 Современный словарь иностранных слов. Около 20000 слов</w:t>
      </w:r>
      <w:r>
        <w:rPr>
          <w:rFonts w:ascii="Times New Roman" w:hAnsi="Times New Roman"/>
          <w:sz w:val="28"/>
          <w:szCs w:val="28"/>
        </w:rPr>
        <w:t>. - M: Рус. яз., 1993. - 740 с.</w:t>
      </w:r>
    </w:p>
    <w:p w:rsidR="00ED4FDF" w:rsidRPr="00ED4FDF" w:rsidRDefault="00ED4FDF" w:rsidP="00ED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FDF">
        <w:rPr>
          <w:rFonts w:ascii="Times New Roman" w:hAnsi="Times New Roman"/>
          <w:sz w:val="28"/>
          <w:szCs w:val="28"/>
        </w:rPr>
        <w:t>3. Лопатш В. А, Лопатина Л. Е. Русский толковый словарь / Изд. 7-е, испр. и доп.</w:t>
      </w:r>
      <w:r>
        <w:rPr>
          <w:rFonts w:ascii="Times New Roman" w:hAnsi="Times New Roman"/>
          <w:sz w:val="28"/>
          <w:szCs w:val="28"/>
        </w:rPr>
        <w:t xml:space="preserve"> - M.: Рус. яз., 2001. - 882 с.</w:t>
      </w:r>
    </w:p>
    <w:p w:rsidR="00ED4FDF" w:rsidRPr="00ED4FDF" w:rsidRDefault="00ED4FDF" w:rsidP="00ED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FDF">
        <w:rPr>
          <w:rFonts w:ascii="Times New Roman" w:hAnsi="Times New Roman"/>
          <w:sz w:val="28"/>
          <w:szCs w:val="28"/>
        </w:rPr>
        <w:t>4. Ожегов С. И., Шведова Н. Ю. Толковый словарь русского языка: 80000 слов и фразеологических выражений / Российская академия наук. Институт русского языка им. В. В. Виноградова / Изд. 4-е, доп. -</w:t>
      </w:r>
      <w:r>
        <w:rPr>
          <w:rFonts w:ascii="Times New Roman" w:hAnsi="Times New Roman"/>
          <w:sz w:val="28"/>
          <w:szCs w:val="28"/>
        </w:rPr>
        <w:t xml:space="preserve"> M.: Азбуковник, 1999. - 944 с.</w:t>
      </w:r>
    </w:p>
    <w:p w:rsidR="00ED4FDF" w:rsidRDefault="00ED4FDF" w:rsidP="00ED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FDF">
        <w:rPr>
          <w:rFonts w:ascii="Times New Roman" w:hAnsi="Times New Roman"/>
          <w:sz w:val="28"/>
          <w:szCs w:val="28"/>
        </w:rPr>
        <w:t>5. Советский энциклопедический словарь. Гл. ред. А. M. Прохоров / Изд. 4-е. - M.: Сов. энциклопедия, 1987. - 1600 с.</w:t>
      </w:r>
    </w:p>
    <w:p w:rsidR="00E42696" w:rsidRDefault="00E42696" w:rsidP="00ED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42696">
        <w:rPr>
          <w:rFonts w:ascii="Times New Roman" w:hAnsi="Times New Roman"/>
          <w:sz w:val="28"/>
          <w:szCs w:val="28"/>
        </w:rPr>
        <w:t>Шафиков M. Т. Потенциал: сущность и структура // Социально-гуманитарные знания^ 2002, No I, с. 236-246</w:t>
      </w:r>
    </w:p>
    <w:p w:rsidR="00E42696" w:rsidRPr="0064215F" w:rsidRDefault="00E42696" w:rsidP="00ED4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E42696">
        <w:rPr>
          <w:rFonts w:ascii="Times New Roman" w:hAnsi="Times New Roman"/>
          <w:sz w:val="28"/>
          <w:szCs w:val="28"/>
        </w:rPr>
        <w:t>Лапин Е.В. Экономический потенциал предприятия: Монография. – Сумы: ИТД «Университетская книга», 2002</w:t>
      </w:r>
      <w:bookmarkStart w:id="0" w:name="_GoBack"/>
      <w:bookmarkEnd w:id="0"/>
    </w:p>
    <w:sectPr w:rsidR="00E42696" w:rsidRPr="0064215F" w:rsidSect="00E4269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59" w:rsidRDefault="00271659" w:rsidP="005620C1">
      <w:pPr>
        <w:spacing w:after="0" w:line="240" w:lineRule="auto"/>
      </w:pPr>
      <w:r>
        <w:separator/>
      </w:r>
    </w:p>
  </w:endnote>
  <w:endnote w:type="continuationSeparator" w:id="0">
    <w:p w:rsidR="00271659" w:rsidRDefault="00271659" w:rsidP="0056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96" w:rsidRDefault="00E4269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845DF">
      <w:rPr>
        <w:noProof/>
      </w:rPr>
      <w:t>2</w:t>
    </w:r>
    <w:r>
      <w:fldChar w:fldCharType="end"/>
    </w:r>
  </w:p>
  <w:p w:rsidR="00E42696" w:rsidRDefault="00E426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59" w:rsidRDefault="00271659" w:rsidP="005620C1">
      <w:pPr>
        <w:spacing w:after="0" w:line="240" w:lineRule="auto"/>
      </w:pPr>
      <w:r>
        <w:separator/>
      </w:r>
    </w:p>
  </w:footnote>
  <w:footnote w:type="continuationSeparator" w:id="0">
    <w:p w:rsidR="00271659" w:rsidRDefault="00271659" w:rsidP="00562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1F00"/>
    <w:multiLevelType w:val="hybridMultilevel"/>
    <w:tmpl w:val="0DBC2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71781F"/>
    <w:multiLevelType w:val="hybridMultilevel"/>
    <w:tmpl w:val="4FB8C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204EF"/>
    <w:multiLevelType w:val="hybridMultilevel"/>
    <w:tmpl w:val="EE1C6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BF9"/>
    <w:multiLevelType w:val="hybridMultilevel"/>
    <w:tmpl w:val="CBC0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97FAF"/>
    <w:multiLevelType w:val="multilevel"/>
    <w:tmpl w:val="E2B87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A0A4A66"/>
    <w:multiLevelType w:val="hybridMultilevel"/>
    <w:tmpl w:val="CB3093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E37F99"/>
    <w:multiLevelType w:val="hybridMultilevel"/>
    <w:tmpl w:val="559A592A"/>
    <w:lvl w:ilvl="0" w:tplc="9F40C8EA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20652D"/>
    <w:multiLevelType w:val="hybridMultilevel"/>
    <w:tmpl w:val="9334BF3A"/>
    <w:lvl w:ilvl="0" w:tplc="81CC0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86F67"/>
    <w:multiLevelType w:val="hybridMultilevel"/>
    <w:tmpl w:val="6A0CB7A2"/>
    <w:lvl w:ilvl="0" w:tplc="5AF6F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B93224"/>
    <w:multiLevelType w:val="hybridMultilevel"/>
    <w:tmpl w:val="AD1C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EC7"/>
    <w:rsid w:val="0008135F"/>
    <w:rsid w:val="000845DF"/>
    <w:rsid w:val="0009616F"/>
    <w:rsid w:val="00162EC7"/>
    <w:rsid w:val="00165C57"/>
    <w:rsid w:val="00271659"/>
    <w:rsid w:val="00282754"/>
    <w:rsid w:val="002E3F49"/>
    <w:rsid w:val="00315606"/>
    <w:rsid w:val="00354AA7"/>
    <w:rsid w:val="0035679B"/>
    <w:rsid w:val="005620C1"/>
    <w:rsid w:val="005807C5"/>
    <w:rsid w:val="00584698"/>
    <w:rsid w:val="005A736C"/>
    <w:rsid w:val="005F70E2"/>
    <w:rsid w:val="00621AA3"/>
    <w:rsid w:val="0064215F"/>
    <w:rsid w:val="00680C8C"/>
    <w:rsid w:val="007239B8"/>
    <w:rsid w:val="00A05C19"/>
    <w:rsid w:val="00A700A2"/>
    <w:rsid w:val="00B73D88"/>
    <w:rsid w:val="00C72162"/>
    <w:rsid w:val="00CF759E"/>
    <w:rsid w:val="00D6231F"/>
    <w:rsid w:val="00D65F5B"/>
    <w:rsid w:val="00E42696"/>
    <w:rsid w:val="00EC3C6D"/>
    <w:rsid w:val="00ED4FDF"/>
    <w:rsid w:val="00F03613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6A39-49B9-468F-83FE-9B1F33FA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620C1"/>
  </w:style>
  <w:style w:type="paragraph" w:styleId="a5">
    <w:name w:val="footer"/>
    <w:basedOn w:val="a"/>
    <w:link w:val="a6"/>
    <w:uiPriority w:val="99"/>
    <w:unhideWhenUsed/>
    <w:rsid w:val="0056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620C1"/>
  </w:style>
  <w:style w:type="paragraph" w:styleId="a7">
    <w:name w:val="Body Text"/>
    <w:basedOn w:val="a"/>
    <w:link w:val="a8"/>
    <w:uiPriority w:val="99"/>
    <w:semiHidden/>
    <w:rsid w:val="00680C8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ий текст Знак"/>
    <w:link w:val="a7"/>
    <w:uiPriority w:val="99"/>
    <w:semiHidden/>
    <w:rsid w:val="00680C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680C8C"/>
    <w:pPr>
      <w:spacing w:after="0" w:line="360" w:lineRule="auto"/>
      <w:ind w:firstLine="36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a">
    <w:name w:val="Основний текст з відступом Знак"/>
    <w:link w:val="a9"/>
    <w:uiPriority w:val="99"/>
    <w:semiHidden/>
    <w:rsid w:val="00680C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b">
    <w:name w:val="Абзац списка"/>
    <w:basedOn w:val="a"/>
    <w:uiPriority w:val="34"/>
    <w:qFormat/>
    <w:rsid w:val="0058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</dc:creator>
  <cp:keywords/>
  <cp:lastModifiedBy>Irina</cp:lastModifiedBy>
  <cp:revision>2</cp:revision>
  <dcterms:created xsi:type="dcterms:W3CDTF">2014-08-13T13:09:00Z</dcterms:created>
  <dcterms:modified xsi:type="dcterms:W3CDTF">2014-08-13T13:09:00Z</dcterms:modified>
</cp:coreProperties>
</file>