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0D" w:rsidRDefault="00474B0D" w:rsidP="00896E0A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474B0D" w:rsidRDefault="00474B0D" w:rsidP="00896E0A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474B0D" w:rsidRDefault="00474B0D" w:rsidP="00896E0A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474B0D" w:rsidRDefault="00474B0D" w:rsidP="00896E0A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474B0D" w:rsidRDefault="00474B0D" w:rsidP="00896E0A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474B0D" w:rsidRDefault="00474B0D" w:rsidP="00896E0A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474B0D" w:rsidRDefault="00474B0D" w:rsidP="00896E0A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474B0D" w:rsidRDefault="00474B0D" w:rsidP="00896E0A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474B0D" w:rsidRDefault="00474B0D" w:rsidP="00896E0A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474B0D" w:rsidRDefault="00474B0D" w:rsidP="00896E0A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474B0D" w:rsidRDefault="00474B0D" w:rsidP="00896E0A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474B0D" w:rsidRDefault="00474B0D" w:rsidP="00896E0A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474B0D" w:rsidRDefault="00474B0D" w:rsidP="00896E0A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D515C9" w:rsidRPr="00896E0A" w:rsidRDefault="00D515C9" w:rsidP="00474B0D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 w:rsidRPr="00896E0A">
        <w:rPr>
          <w:b/>
          <w:color w:val="000000"/>
          <w:sz w:val="28"/>
          <w:szCs w:val="28"/>
        </w:rPr>
        <w:t>РЕФЕРАТ</w:t>
      </w:r>
    </w:p>
    <w:p w:rsidR="00D515C9" w:rsidRPr="00896E0A" w:rsidRDefault="00D515C9" w:rsidP="00474B0D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 w:rsidRPr="00896E0A">
        <w:rPr>
          <w:b/>
          <w:color w:val="000000"/>
          <w:sz w:val="28"/>
          <w:szCs w:val="28"/>
        </w:rPr>
        <w:t>на тему «</w:t>
      </w:r>
      <w:r w:rsidR="005E2DE6" w:rsidRPr="00896E0A">
        <w:rPr>
          <w:b/>
          <w:color w:val="000000"/>
          <w:sz w:val="28"/>
          <w:szCs w:val="28"/>
        </w:rPr>
        <w:t>Повышение производительности и эффективности управленческого труда</w:t>
      </w:r>
      <w:r w:rsidRPr="00896E0A">
        <w:rPr>
          <w:b/>
          <w:color w:val="000000"/>
          <w:sz w:val="28"/>
          <w:szCs w:val="28"/>
        </w:rPr>
        <w:t>»</w:t>
      </w:r>
    </w:p>
    <w:p w:rsidR="00D515C9" w:rsidRPr="00896E0A" w:rsidRDefault="00D515C9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B0D" w:rsidRDefault="00474B0D" w:rsidP="00896E0A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F23BF7" w:rsidRPr="00896E0A" w:rsidRDefault="00474B0D" w:rsidP="00896E0A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br w:type="page"/>
      </w:r>
      <w:r w:rsidR="005E2DE6" w:rsidRPr="00896E0A">
        <w:rPr>
          <w:b/>
          <w:color w:val="000000"/>
          <w:sz w:val="28"/>
          <w:szCs w:val="28"/>
        </w:rPr>
        <w:t>1. Производительность, качество и эффективность управленческого труда</w:t>
      </w:r>
    </w:p>
    <w:p w:rsidR="0018061D" w:rsidRPr="00896E0A" w:rsidRDefault="0018061D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Принято различать производительность труда в сфере производства товаров и услуг между лучшими, средними и худшими работниками. Такое же соотношение характерно и для труда менеджеров и специалистов в сфере управления организацией. Это зависит от методов и инструментария управления факторами внутренней и внешней среды.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В этом аспекте интерес представляет вопрос: при каких условиях могут быть достигнуты различные уровни производительности труда в управлении? Ответ на него таков: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уровень 5</w:t>
      </w:r>
      <w:r w:rsidR="00896E0A" w:rsidRPr="00896E0A">
        <w:rPr>
          <w:color w:val="000000"/>
          <w:sz w:val="28"/>
          <w:szCs w:val="28"/>
        </w:rPr>
        <w:t>0</w:t>
      </w:r>
      <w:r w:rsidR="00896E0A">
        <w:rPr>
          <w:color w:val="000000"/>
          <w:sz w:val="28"/>
          <w:szCs w:val="28"/>
        </w:rPr>
        <w:t>%</w:t>
      </w:r>
      <w:r w:rsidRPr="00896E0A">
        <w:rPr>
          <w:color w:val="000000"/>
          <w:sz w:val="28"/>
          <w:szCs w:val="28"/>
        </w:rPr>
        <w:t xml:space="preserve"> производительности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самый доступный уровень производительности неподготовленному работнику, когда не принимают обычных (стандартных) мер для ее повышения. При этом уровень 40</w:t>
      </w:r>
      <w:r w:rsidR="00896E0A">
        <w:rPr>
          <w:color w:val="000000"/>
          <w:sz w:val="28"/>
          <w:szCs w:val="28"/>
        </w:rPr>
        <w:t>–</w:t>
      </w:r>
      <w:r w:rsidRPr="00896E0A">
        <w:rPr>
          <w:color w:val="000000"/>
          <w:sz w:val="28"/>
          <w:szCs w:val="28"/>
        </w:rPr>
        <w:t>6</w:t>
      </w:r>
      <w:r w:rsidR="00896E0A" w:rsidRPr="00896E0A">
        <w:rPr>
          <w:color w:val="000000"/>
          <w:sz w:val="28"/>
          <w:szCs w:val="28"/>
        </w:rPr>
        <w:t>0</w:t>
      </w:r>
      <w:r w:rsidR="00896E0A">
        <w:rPr>
          <w:color w:val="000000"/>
          <w:sz w:val="28"/>
          <w:szCs w:val="28"/>
        </w:rPr>
        <w:t>%</w:t>
      </w:r>
      <w:r w:rsidRPr="00896E0A">
        <w:rPr>
          <w:color w:val="000000"/>
          <w:sz w:val="28"/>
          <w:szCs w:val="28"/>
        </w:rPr>
        <w:t xml:space="preserve"> не означает, что люди работают лишь половину рабочего времени. Они выполняют лишь половину регламентированной работы;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уровень 7</w:t>
      </w:r>
      <w:r w:rsidR="00896E0A" w:rsidRPr="00896E0A">
        <w:rPr>
          <w:color w:val="000000"/>
          <w:sz w:val="28"/>
          <w:szCs w:val="28"/>
        </w:rPr>
        <w:t>0</w:t>
      </w:r>
      <w:r w:rsidR="00896E0A">
        <w:rPr>
          <w:color w:val="000000"/>
          <w:sz w:val="28"/>
          <w:szCs w:val="28"/>
        </w:rPr>
        <w:t>%</w:t>
      </w:r>
      <w:r w:rsidRPr="00896E0A">
        <w:rPr>
          <w:color w:val="000000"/>
          <w:sz w:val="28"/>
          <w:szCs w:val="28"/>
        </w:rPr>
        <w:t xml:space="preserve">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это уровень производительности труда, который может быть взят за минимально допустимый в управлении;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уровень 10</w:t>
      </w:r>
      <w:r w:rsidR="00896E0A" w:rsidRPr="00896E0A">
        <w:rPr>
          <w:color w:val="000000"/>
          <w:sz w:val="28"/>
          <w:szCs w:val="28"/>
        </w:rPr>
        <w:t>0</w:t>
      </w:r>
      <w:r w:rsidR="00896E0A">
        <w:rPr>
          <w:color w:val="000000"/>
          <w:sz w:val="28"/>
          <w:szCs w:val="28"/>
        </w:rPr>
        <w:t>%</w:t>
      </w:r>
      <w:r w:rsidRPr="00896E0A">
        <w:rPr>
          <w:color w:val="000000"/>
          <w:sz w:val="28"/>
          <w:szCs w:val="28"/>
        </w:rPr>
        <w:t xml:space="preserve">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это уровень, который должен быть взят за точку отсчета;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уровень 12</w:t>
      </w:r>
      <w:r w:rsidR="00896E0A" w:rsidRPr="00896E0A">
        <w:rPr>
          <w:color w:val="000000"/>
          <w:sz w:val="28"/>
          <w:szCs w:val="28"/>
        </w:rPr>
        <w:t>0</w:t>
      </w:r>
      <w:r w:rsidR="00896E0A">
        <w:rPr>
          <w:color w:val="000000"/>
          <w:sz w:val="28"/>
          <w:szCs w:val="28"/>
        </w:rPr>
        <w:t>%</w:t>
      </w:r>
      <w:r w:rsidRPr="00896E0A">
        <w:rPr>
          <w:color w:val="000000"/>
          <w:sz w:val="28"/>
          <w:szCs w:val="28"/>
        </w:rPr>
        <w:t xml:space="preserve">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это «средний уровень», на который должна быть сориентирована система материального стимулирования в органе управления организацией;</w:t>
      </w:r>
    </w:p>
    <w:p w:rsidR="0018061D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уровень 13</w:t>
      </w:r>
      <w:r w:rsidR="00896E0A" w:rsidRPr="00896E0A">
        <w:rPr>
          <w:color w:val="000000"/>
          <w:sz w:val="28"/>
          <w:szCs w:val="28"/>
        </w:rPr>
        <w:t>5</w:t>
      </w:r>
      <w:r w:rsidR="00896E0A">
        <w:rPr>
          <w:color w:val="000000"/>
          <w:sz w:val="28"/>
          <w:szCs w:val="28"/>
        </w:rPr>
        <w:t>%</w:t>
      </w:r>
      <w:r w:rsidRPr="00896E0A">
        <w:rPr>
          <w:color w:val="000000"/>
          <w:sz w:val="28"/>
          <w:szCs w:val="28"/>
        </w:rPr>
        <w:t xml:space="preserve"> производительности труда может быть достигнут при максимальном напряжении усилий менеджерами и специалистами. Для этого должны быть не только высокое техническое оснащение рабочего места, но и должные способности и квалификация у менеджеров и специалистов.</w:t>
      </w:r>
    </w:p>
    <w:p w:rsidR="00F23BF7" w:rsidRPr="00896E0A" w:rsidRDefault="0018061D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П</w:t>
      </w:r>
      <w:r w:rsidR="00F23BF7" w:rsidRPr="00896E0A">
        <w:rPr>
          <w:color w:val="000000"/>
          <w:sz w:val="28"/>
          <w:szCs w:val="28"/>
        </w:rPr>
        <w:t>рименяя различные методы нормирования (формальные, полуформальные и неформальные) и стимулирования (в наибольшей мере отвечающие физиологическим и психическим возможностям человека), менеджер должен стремиться к «сдвижению» кривой распределения производительности труда вправо. Для этого должны учитываться не только «стимуляторы», но и «антистимуляторы».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Существуют различные модели мотивации производительности: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Модель иерархии потребностей по Маслоу, учитывающая физиологические потребности, потребности в безопасности, принадлежности к социальной группе, в самоуважении, самоутверждении.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 xml:space="preserve">Модель содержательная, ориентированная на две группы потребностей: первичных, связанных с физиологическими факторами, и вторичных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с психологическими факторами.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Модель процессуальная (на основе теории ожидания), которая учитывает: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ожидания возможного результата (Р);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ожидания вознаграждения от этого результата (В);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ожидания ценности вознаграждения (Ц), произведение которых определяет мотивацию труда (М):</w:t>
      </w:r>
    </w:p>
    <w:p w:rsidR="00474B0D" w:rsidRDefault="00474B0D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М = Р</w:t>
      </w:r>
      <w:r w:rsidR="0018061D" w:rsidRPr="00896E0A">
        <w:rPr>
          <w:color w:val="000000"/>
          <w:sz w:val="28"/>
          <w:szCs w:val="28"/>
        </w:rPr>
        <w:t>*В*</w:t>
      </w:r>
      <w:r w:rsidRPr="00896E0A">
        <w:rPr>
          <w:color w:val="000000"/>
          <w:sz w:val="28"/>
          <w:szCs w:val="28"/>
        </w:rPr>
        <w:t>Ц.</w:t>
      </w:r>
    </w:p>
    <w:p w:rsidR="00474B0D" w:rsidRDefault="00474B0D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На основе хронометражных и статистических наблюдений, экономико-математических методов и методов сравнительного анализа выявляют резервы роста производительности труда в управлении, причины, сдерживающие лучшее использование управленческих кадров. Это необходимо для представления о резервах роста производительности труда. Однако вскрытые аналитическим методом резервы еще нельзя считать реальными. Это только возможности, предпосылки роста производительности труда. Определить реальную экономию труда можно с помощью анализа специально составленных комплексных балансов резервов роста производительности труда как составной части балансов трудовых, материальных, финансовых и прочих резервов производства.</w:t>
      </w:r>
    </w:p>
    <w:p w:rsidR="00922A26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При составлении комплексных балансов с целью количественного соизмерения резервы должны быть приведены к одному показателю. В практике учета и планирования таким показателем является экономия затрат труда в нормо-часах или в численности работающих.</w:t>
      </w:r>
    </w:p>
    <w:p w:rsidR="00F23BF7" w:rsidRPr="00896E0A" w:rsidRDefault="00922A26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О</w:t>
      </w:r>
      <w:r w:rsidR="00F23BF7" w:rsidRPr="00896E0A">
        <w:rPr>
          <w:color w:val="000000"/>
          <w:sz w:val="28"/>
          <w:szCs w:val="28"/>
        </w:rPr>
        <w:t>бщая величина резервов роста производительности труда, выраженная через экономию затрат труда, рассчитывается по формуле:</w:t>
      </w:r>
    </w:p>
    <w:p w:rsidR="00474B0D" w:rsidRDefault="00474B0D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 xml:space="preserve">Р </w:t>
      </w:r>
      <w:r w:rsidR="00922A26" w:rsidRPr="00896E0A">
        <w:rPr>
          <w:color w:val="000000"/>
          <w:sz w:val="28"/>
          <w:szCs w:val="28"/>
        </w:rPr>
        <w:t>=</w:t>
      </w:r>
      <w:r w:rsidRPr="00896E0A">
        <w:rPr>
          <w:color w:val="000000"/>
          <w:sz w:val="28"/>
          <w:szCs w:val="28"/>
        </w:rPr>
        <w:t xml:space="preserve"> Рт + Рв + Рс,</w:t>
      </w:r>
    </w:p>
    <w:p w:rsidR="00474B0D" w:rsidRDefault="00474B0D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 xml:space="preserve">где Р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общая величина резервов;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 xml:space="preserve">Рт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величина резервов снижения трудоемкости;</w:t>
      </w:r>
    </w:p>
    <w:p w:rsidR="00922A26" w:rsidRPr="00896E0A" w:rsidRDefault="00922A26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 xml:space="preserve">Рв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="00F23BF7" w:rsidRPr="00896E0A">
        <w:rPr>
          <w:color w:val="000000"/>
          <w:sz w:val="28"/>
          <w:szCs w:val="28"/>
        </w:rPr>
        <w:t>величина резервов улучшения использования рабочего</w:t>
      </w:r>
      <w:r w:rsidRPr="00896E0A">
        <w:rPr>
          <w:color w:val="000000"/>
          <w:sz w:val="28"/>
          <w:szCs w:val="28"/>
        </w:rPr>
        <w:t xml:space="preserve"> </w:t>
      </w:r>
      <w:r w:rsidR="00F23BF7" w:rsidRPr="00896E0A">
        <w:rPr>
          <w:color w:val="000000"/>
          <w:sz w:val="28"/>
          <w:szCs w:val="28"/>
        </w:rPr>
        <w:t>времени;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Рс</w:t>
      </w:r>
      <w:r w:rsidR="00896E0A">
        <w:rPr>
          <w:color w:val="000000"/>
          <w:sz w:val="28"/>
          <w:szCs w:val="28"/>
        </w:rPr>
        <w:t xml:space="preserve"> – </w:t>
      </w:r>
      <w:r w:rsidRPr="00896E0A">
        <w:rPr>
          <w:color w:val="000000"/>
          <w:sz w:val="28"/>
          <w:szCs w:val="28"/>
        </w:rPr>
        <w:t>величина резервов совершенствования структуры</w:t>
      </w:r>
      <w:r w:rsidR="00922A26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кадров.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К приведенной формуле предъявляются следующие требования (ограничения): величина используемых резервов в текущем периоде должна быть максимальной; размер материальных и финансовых затрат, необходимых для реализации резервов, не должен превышать их наличие.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Рассмотренная схема определения резервов роста производительности труда дает возможность расчетным путем обосновать комплексный баланс резервов роста производительности труда в управлении и обеспечить их планомерное использование.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Составление баланса резервов роста производительности труда производится на основе предварительных расчетов. Характер, состав комплексного баланса определяется специфическими условиями анализируемой организации.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Под качеством работы понимается совокупность показателей, определяющих степень соответствия результатов деятельности организации в целом, ее подразделений и отдельных исполнителей производственно-хозяйственным и.социальным задачам, стоящим перед организацией.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Количественная оценка качества работы позволяет: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повысить ответственность исполнителей, коллективов и руководителей за конечные результаты работы;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обеспечить сравнимость результатов работы работников различных категорий.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Количественная оценка качества работы исполнителей, коллективов и руководителей осуществляется при помощи обобщающего показателя и частных коэффициентов качества работы.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Показатели оценки качества работы классифицируются по двум направлениям в зависимости от характера и установленной ответ</w:t>
      </w:r>
      <w:r w:rsidR="00922A26" w:rsidRPr="00896E0A">
        <w:rPr>
          <w:color w:val="000000"/>
          <w:sz w:val="28"/>
          <w:szCs w:val="28"/>
        </w:rPr>
        <w:t>с</w:t>
      </w:r>
      <w:r w:rsidRPr="00896E0A">
        <w:rPr>
          <w:color w:val="000000"/>
          <w:sz w:val="28"/>
          <w:szCs w:val="28"/>
        </w:rPr>
        <w:t>твенности за их выполнение. В соответствии с характером показателей они могут быть условно подразделены на десять групп: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Группа 1. Показатели повышения коэффициента качества работы.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Группа 2. Планируемые показатели.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Группа 3. Показатели, связанные с нарушением установленного порядка, исполнительностью.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Группа 4. Показатели, определяющие качество продукции и технической документации.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Группа 5. Показатели претензионного характера.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Группа 6. Показатели, определяющие состояние дел по технике безопасности и охране труда.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 xml:space="preserve">Группа 7. Показатели, связанные с нарушениями финансовой и бухгалтерской деятельности и </w:t>
      </w:r>
      <w:r w:rsidR="00922A26" w:rsidRPr="00896E0A">
        <w:rPr>
          <w:color w:val="000000"/>
          <w:sz w:val="28"/>
          <w:szCs w:val="28"/>
        </w:rPr>
        <w:t>носящие</w:t>
      </w:r>
      <w:r w:rsidRPr="00896E0A">
        <w:rPr>
          <w:color w:val="000000"/>
          <w:sz w:val="28"/>
          <w:szCs w:val="28"/>
        </w:rPr>
        <w:t xml:space="preserve"> юридический характер.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Группа 8. Показатели, связанные с ритмичностью производства и ее обеспечением.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 xml:space="preserve">Группа 9. Показатели, связанные с нарушениями правил хранения и эксплуатации оборудования, транспортных средств, оснастки, инструмента, приспособлений </w:t>
      </w:r>
      <w:r w:rsidR="00896E0A">
        <w:rPr>
          <w:color w:val="000000"/>
          <w:sz w:val="28"/>
          <w:szCs w:val="28"/>
        </w:rPr>
        <w:t>и т.д.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Группа 10. Прочие показатели.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Определение эффективности системы управления организацией производится с целью совершенствования элементов хозяйственного механизма управления, критериев оценки и стимулирования высоких результатов производственной деятельности подразделений организации.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 xml:space="preserve">Для оценки эффективности функционирования подсистем системы управления организацией и системы в целом используется коэффициент эффективности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условная величина, которая дает возможность количественно оценить результат деятельности предприятия по основным направлениям производственно-хозяйственной и социальной деятельности, анализировать состояние дел в динамике для выработки управляющего воздействия.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Коэффициент эффективности функционирования подсистем рассчитывается по показателям эффективности, которые определяют степень выполнения задач, решаемых в подсистеме исполнителями. Показатели эффективности функционирования подсистем служат основанием для определения коэффициента эффективности работы подразделений.</w:t>
      </w:r>
    </w:p>
    <w:p w:rsidR="00922A26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Все уровни управления организацией оцениваются по достигнутым показателям эффективности производства и качест</w:t>
      </w:r>
      <w:r w:rsidR="000E58B7" w:rsidRPr="00896E0A">
        <w:rPr>
          <w:color w:val="000000"/>
          <w:sz w:val="28"/>
          <w:szCs w:val="28"/>
        </w:rPr>
        <w:t>ва работы.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 xml:space="preserve">Верхний уровень управления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руководство, возглавляющее подсистемы, оценивается исходя из эффективности функционирования руководимых ими подсистем. Коэффициент эффективности подсистемы является коэффициентом эффективности работы руководителя.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 xml:space="preserve">Коэффициент эффективности рассчитывается с помощью специально разработанных показателей эффективности. Система показателей эффективности создает условия для совершенствования элементов хозяйственного механизма и в первую очередь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критериев оценки и стимулирования высоких результатов производственной деятельности подразделений.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Выбор показателей эффективности функционирования подсистем пр</w:t>
      </w:r>
      <w:r w:rsidR="00474B0D">
        <w:rPr>
          <w:color w:val="000000"/>
          <w:sz w:val="28"/>
          <w:szCs w:val="28"/>
        </w:rPr>
        <w:t>оизводится таким образом, чтобы: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обеспечить выполнение плановых технико-экономических показателей по объему продаж продукции, по росту производительности труда, снижению себестоимости продукции;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необходимое и достаточное количество показателей обеспечило охват задач, решаемых в каждой подсистеме;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не увеличивать отчетность служб организации, установленную контактными контролирующими организациями;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максимально использовать имеющиеся методики расчета единичных показателей эффективности;</w:t>
      </w:r>
    </w:p>
    <w:p w:rsidR="00922A26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разработанные показатели по каждой подсистеме имели количественное выражение и возможность планирования.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Заключение о выполнении или невыполнении показателя эффективности дается на основании сравнения фактического значения показателя с базовым, устанавливаемым ежегодно приказом по организации. Управление данным видом деятельности считается эффективным, если наблюдается устойчивая тенденция улучшения показателя.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Весомость показателей эффективности по каждой подсистеме следует определять путем экспертизы с учетом важности задач, стоящих перед организацией, а также конкретных производственных условий. Она может изменяться в зависимости от необходимости решения той или иной задачи.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 xml:space="preserve">На среднем уровне управления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 xml:space="preserve">руководство и коллективы цехов и отделов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учитывается как эффективность работы подразделения, так и ее качество.</w:t>
      </w:r>
    </w:p>
    <w:p w:rsidR="00922A26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 xml:space="preserve">Оценка эффективности и качества работы подсистемы организации производится с помощью специального показателя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коэффициента эффективности и качества работы, который дает возможность количественно оценивать результаты производственной, деятельности подразделений, их влияние на формирование технико-экономических и социальных показателей работы организации.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Материальное стимулирование эффективности качества работы в рыночных условиях хозяйствования основывается</w:t>
      </w:r>
      <w:r w:rsidR="00922A26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на полном хозрасчете, где вопросы оплаты труда приобретают особую актуальность. Оно должно отвечать требованиям ускорения научно-технического прогресса, повышения эффективности производства и качества продукции и услуг.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 xml:space="preserve">Приоритет в оплате во всех случаях отдается высококвалифицированному труду и профессиональному мастерству. Уровень премии зависит от результатов работы коллектива подразделения организации по улучшению хозяйственной деятельности, повышению эффективности производства, </w:t>
      </w:r>
      <w:r w:rsidR="00896E0A">
        <w:rPr>
          <w:color w:val="000000"/>
          <w:sz w:val="28"/>
          <w:szCs w:val="28"/>
        </w:rPr>
        <w:t>т.е.</w:t>
      </w:r>
      <w:r w:rsidRPr="00896E0A">
        <w:rPr>
          <w:color w:val="000000"/>
          <w:sz w:val="28"/>
          <w:szCs w:val="28"/>
        </w:rPr>
        <w:t xml:space="preserve"> тем самым создается зависимость оплаты труда от конечных результатов хозяйственной деятельности.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Несмотря на особенности современного периода развития российской экономики, в границах отдельной организации (предприятия) должно соблюдаться требование экономического закона опережаю</w:t>
      </w:r>
      <w:r w:rsidR="00922A26" w:rsidRPr="00896E0A">
        <w:rPr>
          <w:color w:val="000000"/>
          <w:sz w:val="28"/>
          <w:szCs w:val="28"/>
        </w:rPr>
        <w:t>щ</w:t>
      </w:r>
      <w:r w:rsidRPr="00896E0A">
        <w:rPr>
          <w:color w:val="000000"/>
          <w:sz w:val="28"/>
          <w:szCs w:val="28"/>
        </w:rPr>
        <w:t xml:space="preserve">его роста производительности труда по отношению к росту его оплаты. Другими словами, на каждый рубль прироста оплаты труда организация (предприятие) обязана получать несколько больший прирост производства товаров или услуг. К сожалению, </w:t>
      </w:r>
      <w:r w:rsidR="00896E0A" w:rsidRPr="00896E0A">
        <w:rPr>
          <w:color w:val="000000"/>
          <w:sz w:val="28"/>
          <w:szCs w:val="28"/>
        </w:rPr>
        <w:t>современная</w:t>
      </w:r>
      <w:r w:rsidR="00896E0A">
        <w:rPr>
          <w:color w:val="000000"/>
          <w:sz w:val="28"/>
          <w:szCs w:val="28"/>
        </w:rPr>
        <w:t xml:space="preserve"> </w:t>
      </w:r>
      <w:r w:rsidR="00896E0A" w:rsidRPr="00896E0A">
        <w:rPr>
          <w:color w:val="000000"/>
          <w:sz w:val="28"/>
          <w:szCs w:val="28"/>
        </w:rPr>
        <w:t>п</w:t>
      </w:r>
      <w:r w:rsidRPr="00896E0A">
        <w:rPr>
          <w:color w:val="000000"/>
          <w:sz w:val="28"/>
          <w:szCs w:val="28"/>
        </w:rPr>
        <w:t>рактика менеджмента грешит обратным.</w:t>
      </w:r>
    </w:p>
    <w:p w:rsidR="005E2DE6" w:rsidRPr="00896E0A" w:rsidRDefault="005E2DE6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BF7" w:rsidRPr="00896E0A" w:rsidRDefault="005E2DE6" w:rsidP="00896E0A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6E0A">
        <w:rPr>
          <w:b/>
          <w:color w:val="000000"/>
          <w:sz w:val="28"/>
          <w:szCs w:val="28"/>
        </w:rPr>
        <w:t>2. Экономические и психофизиологические (эргономические) факторы эффективности труда</w:t>
      </w:r>
    </w:p>
    <w:p w:rsidR="00922A26" w:rsidRPr="00896E0A" w:rsidRDefault="00922A26" w:rsidP="00896E0A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В современном производстве человек продолжает оставаться одним из важнейших звеньев производственного процесса, независимо от степени сложности его организации и технического оснащения. Автоматизация производства вызвала значительные изменения функции человека в нем: труд в физическом отношении стал более легким, но более напряженным в нервно-эмоциональном отношении. Основными функциями человека становятся контроль и управление, предъявляющие высокие требования с точки зрения качества (быстрота, точность) приема информации о производственной ситуации и состоянии объекта управления, а также качества переработки информации (мышления) и реализации принятого решения.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 xml:space="preserve">Если возможности машины, которой управляет человек, по ряду параметров (сила, скорость, мощность </w:t>
      </w:r>
      <w:r w:rsidR="00896E0A">
        <w:rPr>
          <w:color w:val="000000"/>
          <w:sz w:val="28"/>
          <w:szCs w:val="28"/>
        </w:rPr>
        <w:t>и т.д.</w:t>
      </w:r>
      <w:r w:rsidRPr="00896E0A">
        <w:rPr>
          <w:color w:val="000000"/>
          <w:sz w:val="28"/>
          <w:szCs w:val="28"/>
        </w:rPr>
        <w:t xml:space="preserve">) практически безграничны, то возможности человека имеют вполне четкие пределы, ограниченные его биологическими и психофизиологическими особенностями. Человек может эффективно различать внешние сигналы только при определенных значениях их интенсивности, качественного состава, пространственного положения </w:t>
      </w:r>
      <w:r w:rsidR="00896E0A">
        <w:rPr>
          <w:color w:val="000000"/>
          <w:sz w:val="28"/>
          <w:szCs w:val="28"/>
        </w:rPr>
        <w:t>и т.д.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Управление сложными дорогостоящими системами налагает высокую ответственность на человека за своевременность и точность выполняемых действий, поскольку даже незначительная ошибка может быть чревата большими последствиями, часто угрожающими целости системы, здоровью окружающих людей и самого оператора.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Длительное напряжение за счет концентрации воли, внимания, интенсификации процесса мышления, координации физических усилий, передаваемых на органы управления, вызывает возникновение утомления, которое в свою очередь может быть причиной снижения эффективности труда.</w:t>
      </w:r>
    </w:p>
    <w:p w:rsidR="00922A26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 xml:space="preserve">Кроме того, на эффективность трудовой деятельности человека большое влияние оказывает среда (пыль, шум, вибрация, освещенность </w:t>
      </w:r>
      <w:r w:rsidR="00896E0A">
        <w:rPr>
          <w:color w:val="000000"/>
          <w:sz w:val="28"/>
          <w:szCs w:val="28"/>
        </w:rPr>
        <w:t>и т.д.</w:t>
      </w:r>
      <w:r w:rsidRPr="00896E0A">
        <w:rPr>
          <w:color w:val="000000"/>
          <w:sz w:val="28"/>
          <w:szCs w:val="28"/>
        </w:rPr>
        <w:t>), параметры которой также не должны выходить за рамки, обусловленные особенностями человеческого организма.</w:t>
      </w:r>
    </w:p>
    <w:p w:rsidR="00F23BF7" w:rsidRPr="00896E0A" w:rsidRDefault="00922A26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У</w:t>
      </w:r>
      <w:r w:rsidR="00F23BF7" w:rsidRPr="00896E0A">
        <w:rPr>
          <w:color w:val="000000"/>
          <w:sz w:val="28"/>
          <w:szCs w:val="28"/>
        </w:rPr>
        <w:t xml:space="preserve">читывая это, эффективность трудовой деятельности человека вообще, а управленческой деятельности в частности в ряде случаев может быть значительно повышена за счет согласования его взаимодействия с управляемой системой и средой. Такое согласование достигается на основе эргономического анализа системы «оператор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="00F23BF7" w:rsidRPr="00896E0A">
        <w:rPr>
          <w:color w:val="000000"/>
          <w:sz w:val="28"/>
          <w:szCs w:val="28"/>
        </w:rPr>
        <w:t xml:space="preserve">машина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="00F23BF7" w:rsidRPr="00896E0A">
        <w:rPr>
          <w:color w:val="000000"/>
          <w:sz w:val="28"/>
          <w:szCs w:val="28"/>
        </w:rPr>
        <w:t>среда».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При эргономической оценке эксплуатируемых систем возможности внесения изменений в их конструкцию ограничены. Однако оценка систем имеет большое практическое значение, поскольку позволяет повышать их эффективность за счет принятия соответствующих мер для исправления имеющихся недочетов, прогнозировать поведение этих систем и служить источником накопления необходимых данных для проектирования новых систем.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Эргономические исследования в организации должны проводиться группой специалистов, в состав которой входят врач-физиолог</w:t>
      </w:r>
      <w:r w:rsidR="00922A26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труда или гигиенист труда, психолог и инженер. Эргономическая оценка систем производится с учетом критериев, изложенных в соответствующей справочной литературе.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Анализ систем, независимо от степени их сложности, проводится в следующем порядке: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знакомство с системой, ее назначением, целью, задачами, основными требованиями к ней и ограничениями;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построение блок-схемы с отражением информационных и управляющих связей в системе и в подсистемах;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анализ и оценка внешней среды и ее влияние на функцию системы и подсистем;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описание функции системы и подсистем в различных режимах их работы;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описание и оценка рабочего места исполнителя;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функциональный анализ деятельности исполнителя;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выработка заключения о надежности и эффективности системы;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разработка и выдача рекомендаций.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Рассмотрим более детально методику и приемы эргономического анализа систем в соответствии с изложенным выше порядком.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 xml:space="preserve">Знакомство с системой орггехники осуществляется по ее технической документации; инструкции, паспорту, описанию назначения и технических характеристик </w:t>
      </w:r>
      <w:r w:rsidR="00896E0A">
        <w:rPr>
          <w:color w:val="000000"/>
          <w:sz w:val="28"/>
          <w:szCs w:val="28"/>
        </w:rPr>
        <w:t>и т.д.</w:t>
      </w:r>
      <w:r w:rsidRPr="00896E0A">
        <w:rPr>
          <w:color w:val="000000"/>
          <w:sz w:val="28"/>
          <w:szCs w:val="28"/>
        </w:rPr>
        <w:t xml:space="preserve"> При этом прежде всего необходимо установить назначение системы и ее эффективность, которая складывается из требований точности, надежности, помехоустойчивости, длительности эксплуатации, материальных затрат </w:t>
      </w:r>
      <w:r w:rsidR="00896E0A">
        <w:rPr>
          <w:color w:val="000000"/>
          <w:sz w:val="28"/>
          <w:szCs w:val="28"/>
        </w:rPr>
        <w:t>и т.д.</w:t>
      </w:r>
    </w:p>
    <w:p w:rsidR="00F23BF7" w:rsidRPr="00896E0A" w:rsidRDefault="00922A26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Б</w:t>
      </w:r>
      <w:r w:rsidR="00F23BF7" w:rsidRPr="00896E0A">
        <w:rPr>
          <w:color w:val="000000"/>
          <w:sz w:val="28"/>
          <w:szCs w:val="28"/>
        </w:rPr>
        <w:t>лок-схема отражает связи отдельных звеньев системы, каналы передачи информации и ход регулирования. При этом особо выделяются «человеческие» звенья системы с указанием прямых и обратных связей между оператором и машиной, а также между группами исполнителей. Используя приемы кодирования, обозначают важность связей, их частоту и интенсивность в единицу времени.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 xml:space="preserve">Оценка среды сводится к анализу внешних факторов (микроклимат, освещение, шум, вибрация, тепловое излучение </w:t>
      </w:r>
      <w:r w:rsidR="00896E0A">
        <w:rPr>
          <w:color w:val="000000"/>
          <w:sz w:val="28"/>
          <w:szCs w:val="28"/>
        </w:rPr>
        <w:t>и т.д.</w:t>
      </w:r>
      <w:r w:rsidRPr="00896E0A">
        <w:rPr>
          <w:color w:val="000000"/>
          <w:sz w:val="28"/>
          <w:szCs w:val="28"/>
        </w:rPr>
        <w:t>) путем их непосредственных замеров и сравнения полученных результатов с гигиеническими нормативами и с эргономическими стандартами.</w:t>
      </w:r>
      <w:r w:rsid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Особое внимание уделяется вероятности «возмущающего» воздействия внешних факторов на персонал, что может быть одной из причин утомления, профессиональных заболеваний, а также возникновения экстремальных ситуаций (ситуаций, предъявляющих необычные, повышенные требования к исполнителю).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 xml:space="preserve">Функциональный анализ систем и подсистем проводится для всех режимов работы, включая и неожиданные ситуации. На основе ретроспективного анализа делаются выводы об устойчивости системы (отказы, ошибки, сбои в работе </w:t>
      </w:r>
      <w:r w:rsidR="00896E0A">
        <w:rPr>
          <w:color w:val="000000"/>
          <w:sz w:val="28"/>
          <w:szCs w:val="28"/>
        </w:rPr>
        <w:t>и т.д.</w:t>
      </w:r>
      <w:r w:rsidRPr="00896E0A">
        <w:rPr>
          <w:color w:val="000000"/>
          <w:sz w:val="28"/>
          <w:szCs w:val="28"/>
        </w:rPr>
        <w:t>). При этом следует установить, в каком звене чаще всего возникают ошибки и отказы, какие внешние и внутренние факторы способствуют или противодействуют этому. После этого приступают к эргономической оценке рабочего места оператора.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Эргономическая оценка рабочего места является одним из основных этапов эргономического анализа. Под рабочим местом имеется в виду соответствующим образом организованное рабочее пространство, включающее орудия труда, средства отражения информации, органы управления и рабочее кресло.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 xml:space="preserve">Вначале дается общая характеристика рабочего места: определяется его тип (общее, индивидуальное), способы взаимосвязи с компьютером и средой, количество операторов, затем работающих на этом месте, их функциональные связи, режим работы и отдыха </w:t>
      </w:r>
      <w:r w:rsidR="00896E0A">
        <w:rPr>
          <w:color w:val="000000"/>
          <w:sz w:val="28"/>
          <w:szCs w:val="28"/>
        </w:rPr>
        <w:t>и т.д.</w:t>
      </w:r>
      <w:r w:rsidRPr="00896E0A">
        <w:rPr>
          <w:color w:val="000000"/>
          <w:sz w:val="28"/>
          <w:szCs w:val="28"/>
        </w:rPr>
        <w:t xml:space="preserve"> Оцениваются также площадь, кубатура и факторы жизнеобеспечения.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Выполнение этого этапа осуществляется по плану: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антропологическая оценка рабочего места;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оценка размещения средств предъявления информации (индикаторов) и органов управления;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оценка индикаторов;</w:t>
      </w:r>
    </w:p>
    <w:p w:rsidR="00922A26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оценка органов управления.</w:t>
      </w:r>
    </w:p>
    <w:p w:rsidR="00922A26" w:rsidRPr="00896E0A" w:rsidRDefault="00922A26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А</w:t>
      </w:r>
      <w:r w:rsidR="00F23BF7" w:rsidRPr="00896E0A">
        <w:rPr>
          <w:color w:val="000000"/>
          <w:sz w:val="28"/>
          <w:szCs w:val="28"/>
        </w:rPr>
        <w:t>нтропологическая оценка рабочего</w:t>
      </w:r>
      <w:r w:rsidRPr="00896E0A">
        <w:rPr>
          <w:color w:val="000000"/>
          <w:sz w:val="28"/>
          <w:szCs w:val="28"/>
        </w:rPr>
        <w:t xml:space="preserve"> </w:t>
      </w:r>
      <w:r w:rsidR="00F23BF7" w:rsidRPr="00896E0A">
        <w:rPr>
          <w:color w:val="000000"/>
          <w:sz w:val="28"/>
          <w:szCs w:val="28"/>
        </w:rPr>
        <w:t>ме</w:t>
      </w:r>
      <w:r w:rsidRPr="00896E0A">
        <w:rPr>
          <w:color w:val="000000"/>
          <w:sz w:val="28"/>
          <w:szCs w:val="28"/>
        </w:rPr>
        <w:t>с</w:t>
      </w:r>
      <w:r w:rsidR="00F23BF7" w:rsidRPr="00896E0A">
        <w:rPr>
          <w:color w:val="000000"/>
          <w:sz w:val="28"/>
          <w:szCs w:val="28"/>
        </w:rPr>
        <w:t>та направлена на анализ,</w:t>
      </w:r>
      <w:r w:rsidRPr="00896E0A">
        <w:rPr>
          <w:color w:val="000000"/>
          <w:sz w:val="28"/>
          <w:szCs w:val="28"/>
        </w:rPr>
        <w:t xml:space="preserve"> </w:t>
      </w:r>
      <w:r w:rsidR="00F23BF7" w:rsidRPr="00896E0A">
        <w:rPr>
          <w:color w:val="000000"/>
          <w:sz w:val="28"/>
          <w:szCs w:val="28"/>
        </w:rPr>
        <w:t>степени соответствия пространственных взаимоотношений человека</w:t>
      </w:r>
      <w:r w:rsidRPr="00896E0A">
        <w:rPr>
          <w:color w:val="000000"/>
          <w:sz w:val="28"/>
          <w:szCs w:val="28"/>
        </w:rPr>
        <w:t xml:space="preserve"> </w:t>
      </w:r>
      <w:r w:rsidR="00F23BF7" w:rsidRPr="00896E0A">
        <w:rPr>
          <w:color w:val="000000"/>
          <w:sz w:val="28"/>
          <w:szCs w:val="28"/>
        </w:rPr>
        <w:t>с</w:t>
      </w:r>
      <w:r w:rsidRPr="00896E0A">
        <w:rPr>
          <w:color w:val="000000"/>
          <w:sz w:val="28"/>
          <w:szCs w:val="28"/>
        </w:rPr>
        <w:t xml:space="preserve"> </w:t>
      </w:r>
      <w:r w:rsidR="00F23BF7" w:rsidRPr="00896E0A">
        <w:rPr>
          <w:color w:val="000000"/>
          <w:sz w:val="28"/>
          <w:szCs w:val="28"/>
        </w:rPr>
        <w:t>машиной (и средой).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Оптимальное пространственное соотношение оператора с машиной является одним из важнейших условий, обеспечивающих эффективность системы. При анатомическом соответствии расходуется</w:t>
      </w:r>
      <w:r w:rsidR="00922A26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меньше энергии, снижается утомление, повышается производительность труда.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Одним из решающих параметров, который лежит в основе расчетов</w:t>
      </w:r>
      <w:r w:rsidR="00922A26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размеров основных элементов рабочего, места и рабочей позы оператора, является зрительный фокус или расстояние оптимального видения предмета труда.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 xml:space="preserve">Высота плоскости сидения должна быть такой, чтобы выдерживалось расстояние ясного видения. Угол наклона головы не превышал 38 </w:t>
      </w:r>
      <w:r w:rsidR="00922A26" w:rsidRPr="00896E0A">
        <w:rPr>
          <w:color w:val="000000"/>
          <w:sz w:val="28"/>
          <w:szCs w:val="28"/>
        </w:rPr>
        <w:t>градусов</w:t>
      </w:r>
      <w:r w:rsidRPr="00896E0A">
        <w:rPr>
          <w:color w:val="000000"/>
          <w:sz w:val="28"/>
          <w:szCs w:val="28"/>
        </w:rPr>
        <w:t>, расстояние от плоскости</w:t>
      </w:r>
      <w:r w:rsidR="00922A26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сиденья до опоры стопы не превышало для мужчин 40, женщин 35</w:t>
      </w:r>
      <w:r w:rsidR="00896E0A">
        <w:rPr>
          <w:color w:val="000000"/>
          <w:sz w:val="28"/>
          <w:szCs w:val="28"/>
        </w:rPr>
        <w:t> </w:t>
      </w:r>
      <w:r w:rsidR="00896E0A" w:rsidRPr="00896E0A">
        <w:rPr>
          <w:color w:val="000000"/>
          <w:sz w:val="28"/>
          <w:szCs w:val="28"/>
        </w:rPr>
        <w:t>см</w:t>
      </w:r>
      <w:r w:rsidRPr="00896E0A">
        <w:rPr>
          <w:color w:val="000000"/>
          <w:sz w:val="28"/>
          <w:szCs w:val="28"/>
        </w:rPr>
        <w:t xml:space="preserve">. Очевидно, эти условия можно выдержать только при достаточной высоте рабочей поверхности, при регулируемой высоте плоскости сиденья и при необходимости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при наличии подставки для ног. Другие параметры рабочего кресла оператора (высота спинки и подлокотников, угол наклона спинки и плоскости сиденья) подбираются исходя из индивидуальных требований.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Следующим этапом является оценка размещения индикаторов и органов управления. Индикаторные приборы должны размещаться в пределах оптимального сенсорного поля оператора. Индикаторные приборы для визуального восприятия должны быть расположены под углом 90</w:t>
      </w:r>
      <w:r w:rsidR="00922A26" w:rsidRPr="00896E0A">
        <w:rPr>
          <w:color w:val="000000"/>
          <w:sz w:val="28"/>
          <w:szCs w:val="28"/>
          <w:vertAlign w:val="superscript"/>
        </w:rPr>
        <w:t>о</w:t>
      </w:r>
      <w:r w:rsidRPr="00896E0A">
        <w:rPr>
          <w:color w:val="000000"/>
          <w:sz w:val="28"/>
          <w:szCs w:val="28"/>
        </w:rPr>
        <w:t xml:space="preserve"> к зрительной оси оператора в пределах зоны эффективной видимости. Эта зона обусловлена анатомическими и физиологическими особенностями человеческого глаза.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Практическое значение имеют следующие зоны зрения: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зона центрального зрения (1,5</w:t>
      </w:r>
      <w:r w:rsidR="00896E0A">
        <w:rPr>
          <w:color w:val="000000"/>
          <w:sz w:val="28"/>
          <w:szCs w:val="28"/>
        </w:rPr>
        <w:t>–</w:t>
      </w:r>
      <w:r w:rsidRPr="00896E0A">
        <w:rPr>
          <w:color w:val="000000"/>
          <w:sz w:val="28"/>
          <w:szCs w:val="28"/>
        </w:rPr>
        <w:t>3°), из которой предмет проектируется</w:t>
      </w:r>
      <w:r w:rsidR="00922A26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на наиболее чувствительные световоспринимающие элементы глаза; это зона наилучшего видения;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зона мгновенного зрения (18°), в пределах этой зоны располагаются приборы, восприятие которых осуществляется при ограниченном времени;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зона эффективной видимости (20</w:t>
      </w:r>
      <w:r w:rsidR="00896E0A">
        <w:rPr>
          <w:color w:val="000000"/>
          <w:sz w:val="28"/>
          <w:szCs w:val="28"/>
        </w:rPr>
        <w:t>–</w:t>
      </w:r>
      <w:r w:rsidRPr="00896E0A">
        <w:rPr>
          <w:color w:val="000000"/>
          <w:sz w:val="28"/>
          <w:szCs w:val="28"/>
        </w:rPr>
        <w:t>30°), в пределах которой должны быть размещены приборы, восприятие которых допустимо при задержке и концентрации внимания.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В пределах этих зон хорошо различаются форма и цвет предметов и индикаторных приборов. При этом необходимо также учитывать следующее: горизонтальные движения глаз менее утомительны и</w:t>
      </w:r>
      <w:r w:rsidR="00922A26" w:rsidRPr="00896E0A">
        <w:rPr>
          <w:color w:val="000000"/>
          <w:sz w:val="28"/>
          <w:szCs w:val="28"/>
        </w:rPr>
        <w:t xml:space="preserve"> в</w:t>
      </w:r>
      <w:r w:rsidRPr="00896E0A">
        <w:rPr>
          <w:color w:val="000000"/>
          <w:sz w:val="28"/>
          <w:szCs w:val="28"/>
        </w:rPr>
        <w:t>ыполняются быстрее вертикальных; горизонтальные размеры оцениваются точнее, чем вертикальные (вертикальные размеры переоцениваются); прямые линии прослеживаются взглядом легче, чем кривые; плавные, сопряженные переходы линий воспринимаются легче, чем ломаные.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 xml:space="preserve">Индикаторные приборы и органы управления обычно размещаются на пульте управления. Органы управления (ручные и ножные) располагаются в пределах оптимальной досягаемости, </w:t>
      </w:r>
      <w:r w:rsidR="00896E0A">
        <w:rPr>
          <w:color w:val="000000"/>
          <w:sz w:val="28"/>
          <w:szCs w:val="28"/>
        </w:rPr>
        <w:t>т.е.</w:t>
      </w:r>
      <w:r w:rsidRPr="00896E0A">
        <w:rPr>
          <w:color w:val="000000"/>
          <w:sz w:val="28"/>
          <w:szCs w:val="28"/>
        </w:rPr>
        <w:t xml:space="preserve"> в пределах рабочих зон рук и ног.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Рабочая зона рук складывается из зон максимальной и нормальной досягаемости, которые определяются соответственно дугами с радиусом, равным длине редуцированной руки (от плечевого сустава до основания третьего пальца), и дугой, описанной согнутой под углом 90° в локтевом суставе руки. Основные и часто используемые органы управления должны располагаться в зоне нормальной досягаемости, так как движения в этой зоне менее утомительны и наиболее точны.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При оценке компоновки органов управления и индикаторных приборов необходимо учитывать следующие принципы: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функциональной группировки по общности функции индикаторов и органов управления;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значимости их роли для определенных групп операции;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оптимального расположения в соответствии с оптимальными зонами сенсорного и моторного полей;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 xml:space="preserve">последовательности использования, </w:t>
      </w:r>
      <w:r w:rsidR="00896E0A">
        <w:rPr>
          <w:color w:val="000000"/>
          <w:sz w:val="28"/>
          <w:szCs w:val="28"/>
        </w:rPr>
        <w:t>т.е.</w:t>
      </w:r>
      <w:r w:rsidRPr="00896E0A">
        <w:rPr>
          <w:color w:val="000000"/>
          <w:sz w:val="28"/>
          <w:szCs w:val="28"/>
        </w:rPr>
        <w:t xml:space="preserve"> в соответствии с последовательностью производимых операций;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частоты использования.</w:t>
      </w:r>
    </w:p>
    <w:p w:rsidR="00F23BF7" w:rsidRPr="00896E0A" w:rsidRDefault="00922A26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Н</w:t>
      </w:r>
      <w:r w:rsidR="00F23BF7" w:rsidRPr="00896E0A">
        <w:rPr>
          <w:color w:val="000000"/>
          <w:sz w:val="28"/>
          <w:szCs w:val="28"/>
        </w:rPr>
        <w:t>арушение этих принципов приводит к излишнему напряжению оператора при поиске соответствующих индикаторных приборов и органов управления.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Интегральная оценка всей системы в целом дается по результатам функционального анализа деятельности операторам системе управления.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Деятельность любого оператора можно условно разделить на этапы: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сбор информации об управляемом объекте, среде и о состоянии всей системы;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переработка информации (оценка, сопоставление, идентификация, проверка ее полноты);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принятие решения (выбор стратегии);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управляющее действие;</w:t>
      </w:r>
    </w:p>
    <w:p w:rsidR="00922A26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получение сигнала о результатах управляющего действия и построение программы дальнейших действий.</w:t>
      </w:r>
    </w:p>
    <w:p w:rsidR="00F23BF7" w:rsidRPr="00896E0A" w:rsidRDefault="00922A26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Н</w:t>
      </w:r>
      <w:r w:rsidR="00F23BF7" w:rsidRPr="00896E0A">
        <w:rPr>
          <w:color w:val="000000"/>
          <w:sz w:val="28"/>
          <w:szCs w:val="28"/>
        </w:rPr>
        <w:t>а каждом этапе деятельности психофизиологическое состояние оператора может изменяться в широких пределах: от едва уловимых до четко выраженных изменений психического и физиологического состояния в связи с нарастанием утомления и эмоционального напряжения, что сопровождается, как правило, снижением эффективности работы всей системы.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Чем меньше система соответствует психофизиологическим параметрам оператора, тем быстрее возникают и четче выражены эти изменения.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 xml:space="preserve">Учитывая это, контроль состояния оператора осуществляется по результатам исследования его функционального состояния (органов чувств, состояния его основных психических функций, </w:t>
      </w:r>
      <w:r w:rsidR="00922A26" w:rsidRPr="00896E0A">
        <w:rPr>
          <w:color w:val="000000"/>
          <w:sz w:val="28"/>
          <w:szCs w:val="28"/>
        </w:rPr>
        <w:t>сердечнососудистой</w:t>
      </w:r>
      <w:r w:rsidRPr="00896E0A">
        <w:rPr>
          <w:color w:val="000000"/>
          <w:sz w:val="28"/>
          <w:szCs w:val="28"/>
        </w:rPr>
        <w:t>, дыхательной и двигательной систем). Результаты оцениваются путем сравнения со стандартами, полученными при исследовании аналогичных функций у контрольной группы операторов, или с литературными данными.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Проанализировав систему в целом и отдельные ее звенья, необходимо сделать выводы об отдельных несоответствиях и дать перечень рекомендаций по их устранению. Внедрение требований эргономики в управлении будет способствовать росту его эффективности.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В дополнение к вышесказанному следует отметить, что деятельность менеджера представляет собой активную умственную деятельность. Основная тяжесть при этом приходится на головной мозг, который в состоянии напряжения подчиняет себе все ресурсы организма. Менеджера постоянно заботят персональная ответственность, необходимость решения нештатных задач, возможность нахождения в экстремальных ситуациях. В результате такой работы страдает нервная деятельность человека, постоянно подвергаясь воздействию: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большого объема аналитико-синтезирующей деятельности мозга;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высокой личной ответственности;</w:t>
      </w:r>
    </w:p>
    <w:p w:rsidR="00922A26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хронического дефицита времени, отведенного на такую работу.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Вызванная этой триадой факторов патология высшей нервной</w:t>
      </w:r>
      <w:r w:rsidR="00922A26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деятельности получила название «информационной».</w:t>
      </w:r>
    </w:p>
    <w:p w:rsidR="00922A26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 xml:space="preserve">Такое внутреннее состояние человека призывает к действию его субъективные механизмы защиты. К ним относятся: физическое переутомление, нежелание заниматься некоторыми видами деятельности, стереотипное отношение к каким-то проблемам, повышенная осторожность в общении. Эти механизмы защиты помогают проще реагировать на служебные неприятности, спокойно воспринимать успехи своих коллег, не </w:t>
      </w:r>
      <w:r w:rsidR="00922A26" w:rsidRPr="00896E0A">
        <w:rPr>
          <w:color w:val="000000"/>
          <w:sz w:val="28"/>
          <w:szCs w:val="28"/>
        </w:rPr>
        <w:t>мучиться</w:t>
      </w:r>
      <w:r w:rsidRPr="00896E0A">
        <w:rPr>
          <w:color w:val="000000"/>
          <w:sz w:val="28"/>
          <w:szCs w:val="28"/>
        </w:rPr>
        <w:t xml:space="preserve"> угрызениями совести, не воспринимать чужое страдание </w:t>
      </w:r>
      <w:r w:rsidR="00896E0A">
        <w:rPr>
          <w:color w:val="000000"/>
          <w:sz w:val="28"/>
          <w:szCs w:val="28"/>
        </w:rPr>
        <w:t>и т.д.</w:t>
      </w:r>
    </w:p>
    <w:p w:rsidR="00F23BF7" w:rsidRPr="00896E0A" w:rsidRDefault="00922A26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Е</w:t>
      </w:r>
      <w:r w:rsidR="00F23BF7" w:rsidRPr="00896E0A">
        <w:rPr>
          <w:color w:val="000000"/>
          <w:sz w:val="28"/>
          <w:szCs w:val="28"/>
        </w:rPr>
        <w:t xml:space="preserve">стественно, что для занятия таким видом деятельности, человек должен быть здоровым, Здоровье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="00F23BF7" w:rsidRPr="00896E0A">
        <w:rPr>
          <w:color w:val="000000"/>
          <w:sz w:val="28"/>
          <w:szCs w:val="28"/>
        </w:rPr>
        <w:t>это такое состояние человека, которому свойственно не только отсутствие болезней или физических дефектов, но и полное физическое, душевное и социальное благополучие.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Здоровые люди обладают надежными, физическими, психическими, нравственными характеристиками, которые позволяют заниматься активной трудовой деятельностью, комфортно общаться с людьми, бережно относиться к семье, обладать приспосабливаемостью к изменяющимся условиям жизни.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 xml:space="preserve">Как известно, психологи всех людей подразделяют на два типа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 xml:space="preserve">тип А и тип </w:t>
      </w:r>
      <w:r w:rsidR="00896E0A" w:rsidRPr="00896E0A">
        <w:rPr>
          <w:color w:val="000000"/>
          <w:sz w:val="28"/>
          <w:szCs w:val="28"/>
        </w:rPr>
        <w:t>Б.</w:t>
      </w:r>
      <w:r w:rsidR="00896E0A">
        <w:rPr>
          <w:color w:val="000000"/>
          <w:sz w:val="28"/>
          <w:szCs w:val="28"/>
        </w:rPr>
        <w:t> </w:t>
      </w:r>
      <w:r w:rsidR="00896E0A" w:rsidRPr="00896E0A">
        <w:rPr>
          <w:color w:val="000000"/>
          <w:sz w:val="28"/>
          <w:szCs w:val="28"/>
        </w:rPr>
        <w:t>Принятие</w:t>
      </w:r>
      <w:r w:rsidRPr="00896E0A">
        <w:rPr>
          <w:color w:val="000000"/>
          <w:sz w:val="28"/>
          <w:szCs w:val="28"/>
        </w:rPr>
        <w:t xml:space="preserve"> во внимание такой типизации существенно для тех, кто выбрал профессию менеджера.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Человек типа А является жесткой конфликтной личностью. К нему относятся люди, которым присуще остро развитое чувство ответственности, они крайне честолюбивы, постоянно устремлены к деловому или личному успеху. Это тип работоспособного, вечно загруженного человека, систематически пренебрегающего отдыхом. Его отличают потребность в своем признании, четкость определения своих жизненных целей.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 xml:space="preserve">Человек типа Б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это спокойные, неторопливые, уравновешенные люди, не берущие на себя сверхурочных работ или дополнительных нагрузок, любящие отдыхать. Они степенны, добродушны, несуетливы, легко переносят трудности, жизненные невзгоды.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Какие выводы можно сделать из этого? Человек типа А максимально отдает себя работе, не щадит своего здоровья, хотя его нервная система не обладает достаточным запасом прочности, у него слаб самоконтроль, он мало уделяет внимания саморегуляции своего поведения. Люди типа А в четыре-семь раз чаще получают инфаркт. В экстремальных ситуациях чаще допускают растерянность, испытывают чувство беспомощности или отчаяния. Люди типа Б в этом плане имеют преимущества: они склонны к здоровому образу жизни, лучше сохраняют здоровье и имеют более высокую работоспособность. Такие отрицательные эмоции, как тревога, печаль, гнев, страх, у людей типа Б «не задерживается» в психике, уступая место рациональной оценке событий.</w:t>
      </w:r>
    </w:p>
    <w:p w:rsidR="00922A26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Безусловно, что такая типизация является условной. Однако приложение к себе этих типов людей имеет практический смысл: уловив сильные и слабые характеристики своего эмоционального механизма реагирования и зная, к чему это может привести, можно принять меры, упреждающие нанесение ущерба своему здоровью на основе своего личного ортобиоза (здорового образа жизни).</w:t>
      </w:r>
    </w:p>
    <w:p w:rsidR="00F23BF7" w:rsidRPr="00896E0A" w:rsidRDefault="00922A26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И</w:t>
      </w:r>
      <w:r w:rsidR="00F23BF7" w:rsidRPr="00896E0A">
        <w:rPr>
          <w:color w:val="000000"/>
          <w:sz w:val="28"/>
          <w:szCs w:val="28"/>
        </w:rPr>
        <w:t>сследования менеджеров, их здоровья, поведения показывают, что у них увеличивается частота возникновения стрессовых ситуаций, ухудшается общее состояние здоровья, учащаются конфликты в семье.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Немалое значение для ортобиоза имеет биологическое развитие организма человека, состоящее из четырех стадий: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30</w:t>
      </w:r>
      <w:r w:rsidR="00896E0A">
        <w:rPr>
          <w:color w:val="000000"/>
          <w:sz w:val="28"/>
          <w:szCs w:val="28"/>
        </w:rPr>
        <w:t>–</w:t>
      </w:r>
      <w:r w:rsidRPr="00896E0A">
        <w:rPr>
          <w:color w:val="000000"/>
          <w:sz w:val="28"/>
          <w:szCs w:val="28"/>
        </w:rPr>
        <w:t xml:space="preserve">35 лет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окончание восходящего периода развития;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40</w:t>
      </w:r>
      <w:r w:rsidR="00896E0A">
        <w:rPr>
          <w:color w:val="000000"/>
          <w:sz w:val="28"/>
          <w:szCs w:val="28"/>
        </w:rPr>
        <w:t>–</w:t>
      </w:r>
      <w:r w:rsidRPr="00896E0A">
        <w:rPr>
          <w:color w:val="000000"/>
          <w:sz w:val="28"/>
          <w:szCs w:val="28"/>
        </w:rPr>
        <w:t xml:space="preserve">45 лет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окончание периода расцвета;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60</w:t>
      </w:r>
      <w:r w:rsidR="00896E0A">
        <w:rPr>
          <w:color w:val="000000"/>
          <w:sz w:val="28"/>
          <w:szCs w:val="28"/>
        </w:rPr>
        <w:t>–</w:t>
      </w:r>
      <w:r w:rsidRPr="00896E0A">
        <w:rPr>
          <w:color w:val="000000"/>
          <w:sz w:val="28"/>
          <w:szCs w:val="28"/>
        </w:rPr>
        <w:t xml:space="preserve">65 лет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окончание периода полной зрелости и начало старости;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75</w:t>
      </w:r>
      <w:r w:rsidR="00896E0A">
        <w:rPr>
          <w:color w:val="000000"/>
          <w:sz w:val="28"/>
          <w:szCs w:val="28"/>
        </w:rPr>
        <w:t>–</w:t>
      </w:r>
      <w:r w:rsidRPr="00896E0A">
        <w:rPr>
          <w:color w:val="000000"/>
          <w:sz w:val="28"/>
          <w:szCs w:val="28"/>
        </w:rPr>
        <w:t xml:space="preserve">80 лет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преклонный возраст.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С 40</w:t>
      </w:r>
      <w:r w:rsidR="00896E0A">
        <w:rPr>
          <w:color w:val="000000"/>
          <w:sz w:val="28"/>
          <w:szCs w:val="28"/>
        </w:rPr>
        <w:t>–</w:t>
      </w:r>
      <w:r w:rsidRPr="00896E0A">
        <w:rPr>
          <w:color w:val="000000"/>
          <w:sz w:val="28"/>
          <w:szCs w:val="28"/>
        </w:rPr>
        <w:t xml:space="preserve">45 лет у человека происходит процесс «накопления» болезней. Чаще всего многие менеджеры находятся в том возрасте, когда в их организме происходит «накопление» патологических сдвигов, а потому их организм предрасположен к воздействию «факторов риска»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недостаточная мускульная активность, излишний вес, психоэмоциональные перегрузки, вредные привычки.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Ортобиозом необходимо заниматься, рекомендации сводятся к следующему.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Во-первых, не допускать систематического переутомления, поскольку восстановление организма человека происходит при физическом труде через 3</w:t>
      </w:r>
      <w:r w:rsidR="00896E0A">
        <w:rPr>
          <w:color w:val="000000"/>
          <w:sz w:val="28"/>
          <w:szCs w:val="28"/>
        </w:rPr>
        <w:t>–</w:t>
      </w:r>
      <w:r w:rsidRPr="00896E0A">
        <w:rPr>
          <w:color w:val="000000"/>
          <w:sz w:val="28"/>
          <w:szCs w:val="28"/>
        </w:rPr>
        <w:t xml:space="preserve">4 дня, умственном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через 10</w:t>
      </w:r>
      <w:r w:rsidR="00896E0A">
        <w:rPr>
          <w:color w:val="000000"/>
          <w:sz w:val="28"/>
          <w:szCs w:val="28"/>
        </w:rPr>
        <w:t>–</w:t>
      </w:r>
      <w:r w:rsidRPr="00896E0A">
        <w:rPr>
          <w:color w:val="000000"/>
          <w:sz w:val="28"/>
          <w:szCs w:val="28"/>
        </w:rPr>
        <w:t xml:space="preserve">12 дней. Чтобы этого не происходило, необходимо знать нормативы периодов работоспособности: первые дни недели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 xml:space="preserve">«период врабатываемости», середина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 xml:space="preserve">«период наивысшей производительности», последние дни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 xml:space="preserve">«период снижения работоспособности». В течение года у человека наблюдается наивысшая работоспособность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 xml:space="preserve">в зимние месяцы, наименьшая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в летние месяцы.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Следует учитывать также условное деление людей на «сов» и «жаворонков», поскольку среднесуточный выброс гормонов у «сов» в 1,5 выше, чем у «жаворонков».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Во-вторых, изменить культуру общения, поскольку соблюдение правил хорошего тона, доброжелательное отношение к людям, проявление к ним уважительности и деликатности, умение «учиться» даже у подчиненных значительно влияют на эффективность труда.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 xml:space="preserve">В-третьих, следует помнить, что самоконтроль и саморегуляция являются отладкой образа жизни. В первую очередь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это</w:t>
      </w:r>
      <w:r w:rsidR="00922A26" w:rsidRPr="00896E0A">
        <w:rPr>
          <w:color w:val="000000"/>
          <w:sz w:val="28"/>
          <w:szCs w:val="28"/>
        </w:rPr>
        <w:t xml:space="preserve"> г</w:t>
      </w:r>
      <w:r w:rsidRPr="00896E0A">
        <w:rPr>
          <w:color w:val="000000"/>
          <w:sz w:val="28"/>
          <w:szCs w:val="28"/>
        </w:rPr>
        <w:t>игиена труда и отдыха, отказ от вредных привычек.</w:t>
      </w:r>
    </w:p>
    <w:p w:rsidR="00922A26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В-четвертых, следует ориентироваться на «формулу выживания», суть которой состоит в том, что суточное время жизнедеятельности человека должно быть разумно использовано для физического, психического и нравственного здоровья.</w:t>
      </w:r>
    </w:p>
    <w:p w:rsidR="00922A26" w:rsidRPr="00896E0A" w:rsidRDefault="00922A26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Д</w:t>
      </w:r>
      <w:r w:rsidR="00F23BF7" w:rsidRPr="00896E0A">
        <w:rPr>
          <w:color w:val="000000"/>
          <w:sz w:val="28"/>
          <w:szCs w:val="28"/>
        </w:rPr>
        <w:t xml:space="preserve">ля каждого состояния здоровья существуют меры по его укреплению: физического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="00F23BF7" w:rsidRPr="00896E0A">
        <w:rPr>
          <w:color w:val="000000"/>
          <w:sz w:val="28"/>
          <w:szCs w:val="28"/>
        </w:rPr>
        <w:t xml:space="preserve">рекреация; психического расслабления и переключения эмоций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="00F23BF7" w:rsidRPr="00896E0A">
        <w:rPr>
          <w:color w:val="000000"/>
          <w:sz w:val="28"/>
          <w:szCs w:val="28"/>
        </w:rPr>
        <w:t xml:space="preserve">релаксация; морального очищения и возвышения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="00F23BF7" w:rsidRPr="00896E0A">
        <w:rPr>
          <w:color w:val="000000"/>
          <w:sz w:val="28"/>
          <w:szCs w:val="28"/>
        </w:rPr>
        <w:t xml:space="preserve">катарсис. Все они являются слагаемыми разумного образа жизни. Отсюда выводится коэффициент выживаемости, который представляет дробь, в его знаменателе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="00F23BF7" w:rsidRPr="00896E0A">
        <w:rPr>
          <w:color w:val="000000"/>
          <w:sz w:val="28"/>
          <w:szCs w:val="28"/>
        </w:rPr>
        <w:t xml:space="preserve">время суток минус время сна, а в числителе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="00F23BF7" w:rsidRPr="00896E0A">
        <w:rPr>
          <w:color w:val="000000"/>
          <w:sz w:val="28"/>
          <w:szCs w:val="28"/>
        </w:rPr>
        <w:t>сумма времени, использованного на одну рекреацию, на одну релаксацию и на один катарсис</w:t>
      </w:r>
      <w:r w:rsidRPr="00896E0A">
        <w:rPr>
          <w:color w:val="000000"/>
          <w:sz w:val="28"/>
          <w:szCs w:val="28"/>
        </w:rPr>
        <w:t>.</w:t>
      </w:r>
    </w:p>
    <w:p w:rsidR="00F23BF7" w:rsidRPr="00896E0A" w:rsidRDefault="00F23BF7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 xml:space="preserve">Следовательно, в течение каждого шестичасового цикла, кроме сна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="00922A26" w:rsidRPr="00896E0A">
        <w:rPr>
          <w:color w:val="000000"/>
          <w:sz w:val="28"/>
          <w:szCs w:val="28"/>
        </w:rPr>
        <w:t>6</w:t>
      </w:r>
      <w:r w:rsidRPr="00896E0A">
        <w:rPr>
          <w:color w:val="000000"/>
          <w:sz w:val="28"/>
          <w:szCs w:val="28"/>
        </w:rPr>
        <w:t xml:space="preserve"> часов, один час следует использовать на релаксацию, рекреацию и катарсис.</w:t>
      </w:r>
    </w:p>
    <w:p w:rsidR="00922A26" w:rsidRPr="00896E0A" w:rsidRDefault="00922A26" w:rsidP="00896E0A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22A26" w:rsidRPr="00896E0A" w:rsidRDefault="00922A26" w:rsidP="00896E0A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23BF7" w:rsidRPr="00896E0A" w:rsidRDefault="00474B0D" w:rsidP="00896E0A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F23BF7" w:rsidRPr="00896E0A">
        <w:rPr>
          <w:b/>
          <w:color w:val="000000"/>
          <w:sz w:val="28"/>
          <w:szCs w:val="28"/>
        </w:rPr>
        <w:t>Список использованной литературы</w:t>
      </w:r>
    </w:p>
    <w:p w:rsidR="00474B0D" w:rsidRPr="00474B0D" w:rsidRDefault="00474B0D" w:rsidP="00474B0D">
      <w:pPr>
        <w:widowControl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474B0D">
        <w:rPr>
          <w:color w:val="FFFFFF"/>
          <w:sz w:val="28"/>
          <w:szCs w:val="28"/>
        </w:rPr>
        <w:t>производительность эффективность труд качество</w:t>
      </w:r>
    </w:p>
    <w:p w:rsidR="00F23BF7" w:rsidRPr="00896E0A" w:rsidRDefault="00896E0A" w:rsidP="00FE20B7">
      <w:pPr>
        <w:widowControl/>
        <w:numPr>
          <w:ilvl w:val="0"/>
          <w:numId w:val="48"/>
        </w:numPr>
        <w:tabs>
          <w:tab w:val="clear" w:pos="1429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Аганбегян</w:t>
      </w:r>
      <w:r>
        <w:rPr>
          <w:color w:val="000000"/>
          <w:sz w:val="28"/>
          <w:szCs w:val="28"/>
        </w:rPr>
        <w:t> </w:t>
      </w:r>
      <w:r w:rsidRPr="00896E0A">
        <w:rPr>
          <w:color w:val="000000"/>
          <w:sz w:val="28"/>
          <w:szCs w:val="28"/>
        </w:rPr>
        <w:t>А.Г.</w:t>
      </w:r>
      <w:r w:rsidR="00F23BF7" w:rsidRPr="00896E0A">
        <w:rPr>
          <w:color w:val="000000"/>
          <w:sz w:val="28"/>
          <w:szCs w:val="28"/>
        </w:rPr>
        <w:t xml:space="preserve">, Раппопорт B.C., </w:t>
      </w:r>
      <w:r w:rsidRPr="00896E0A">
        <w:rPr>
          <w:color w:val="000000"/>
          <w:sz w:val="28"/>
          <w:szCs w:val="28"/>
        </w:rPr>
        <w:t>Речин</w:t>
      </w:r>
      <w:r>
        <w:rPr>
          <w:color w:val="000000"/>
          <w:sz w:val="28"/>
          <w:szCs w:val="28"/>
        </w:rPr>
        <w:t> </w:t>
      </w:r>
      <w:r w:rsidRPr="00896E0A">
        <w:rPr>
          <w:color w:val="000000"/>
          <w:sz w:val="28"/>
          <w:szCs w:val="28"/>
        </w:rPr>
        <w:t>В.Д.</w:t>
      </w:r>
      <w:r w:rsidR="00F23BF7" w:rsidRPr="00896E0A">
        <w:rPr>
          <w:color w:val="000000"/>
          <w:sz w:val="28"/>
          <w:szCs w:val="28"/>
        </w:rPr>
        <w:t xml:space="preserve"> и др. Клуб директоров: опыт программно-целевого управления предприятиями. М.: Экономика, 2009.</w:t>
      </w:r>
    </w:p>
    <w:p w:rsidR="00F23BF7" w:rsidRPr="00896E0A" w:rsidRDefault="00F23BF7" w:rsidP="00FE20B7">
      <w:pPr>
        <w:widowControl/>
        <w:numPr>
          <w:ilvl w:val="0"/>
          <w:numId w:val="48"/>
        </w:numPr>
        <w:tabs>
          <w:tab w:val="clear" w:pos="1429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 xml:space="preserve">Акофф Р. Планирование в больших экономических системах / Пер. с англ.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М: Экономика, 2007.</w:t>
      </w:r>
    </w:p>
    <w:p w:rsidR="00F23BF7" w:rsidRPr="00896E0A" w:rsidRDefault="00F23BF7" w:rsidP="00FE20B7">
      <w:pPr>
        <w:widowControl/>
        <w:numPr>
          <w:ilvl w:val="0"/>
          <w:numId w:val="48"/>
        </w:numPr>
        <w:tabs>
          <w:tab w:val="clear" w:pos="1429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 xml:space="preserve">Афанасьев B.C., </w:t>
      </w:r>
      <w:r w:rsidR="00896E0A" w:rsidRPr="00896E0A">
        <w:rPr>
          <w:color w:val="000000"/>
          <w:sz w:val="28"/>
          <w:szCs w:val="28"/>
        </w:rPr>
        <w:t>Баглай</w:t>
      </w:r>
      <w:r w:rsidR="00896E0A">
        <w:rPr>
          <w:color w:val="000000"/>
          <w:sz w:val="28"/>
          <w:szCs w:val="28"/>
        </w:rPr>
        <w:t> </w:t>
      </w:r>
      <w:r w:rsidR="00896E0A" w:rsidRPr="00896E0A">
        <w:rPr>
          <w:color w:val="000000"/>
          <w:sz w:val="28"/>
          <w:szCs w:val="28"/>
        </w:rPr>
        <w:t>М.В.</w:t>
      </w:r>
      <w:r w:rsidRPr="00896E0A">
        <w:rPr>
          <w:color w:val="000000"/>
          <w:sz w:val="28"/>
          <w:szCs w:val="28"/>
        </w:rPr>
        <w:t xml:space="preserve">, </w:t>
      </w:r>
      <w:r w:rsidR="00896E0A" w:rsidRPr="00896E0A">
        <w:rPr>
          <w:color w:val="000000"/>
          <w:sz w:val="28"/>
          <w:szCs w:val="28"/>
        </w:rPr>
        <w:t>Беляев</w:t>
      </w:r>
      <w:r w:rsidR="00896E0A">
        <w:rPr>
          <w:color w:val="000000"/>
          <w:sz w:val="28"/>
          <w:szCs w:val="28"/>
        </w:rPr>
        <w:t> </w:t>
      </w:r>
      <w:r w:rsidR="00896E0A" w:rsidRPr="00896E0A">
        <w:rPr>
          <w:color w:val="000000"/>
          <w:sz w:val="28"/>
          <w:szCs w:val="28"/>
        </w:rPr>
        <w:t>А.А.</w:t>
      </w:r>
      <w:r w:rsidRPr="00896E0A">
        <w:rPr>
          <w:color w:val="000000"/>
          <w:sz w:val="28"/>
          <w:szCs w:val="28"/>
        </w:rPr>
        <w:t xml:space="preserve"> и др. Социальный менеджмент: Учебник.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М.: Бизнес-школа «Интел-Синтез», 2008.</w:t>
      </w:r>
    </w:p>
    <w:p w:rsidR="00F23BF7" w:rsidRPr="00896E0A" w:rsidRDefault="00896E0A" w:rsidP="00FE20B7">
      <w:pPr>
        <w:widowControl/>
        <w:numPr>
          <w:ilvl w:val="0"/>
          <w:numId w:val="48"/>
        </w:numPr>
        <w:tabs>
          <w:tab w:val="clear" w:pos="1429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Басовский</w:t>
      </w:r>
      <w:r>
        <w:rPr>
          <w:color w:val="000000"/>
          <w:sz w:val="28"/>
          <w:szCs w:val="28"/>
        </w:rPr>
        <w:t> </w:t>
      </w:r>
      <w:r w:rsidRPr="00896E0A">
        <w:rPr>
          <w:color w:val="000000"/>
          <w:sz w:val="28"/>
          <w:szCs w:val="28"/>
        </w:rPr>
        <w:t>Л.Е.</w:t>
      </w:r>
      <w:r>
        <w:rPr>
          <w:color w:val="000000"/>
          <w:sz w:val="28"/>
          <w:szCs w:val="28"/>
        </w:rPr>
        <w:t> </w:t>
      </w:r>
      <w:r w:rsidRPr="00896E0A">
        <w:rPr>
          <w:color w:val="000000"/>
          <w:sz w:val="28"/>
          <w:szCs w:val="28"/>
        </w:rPr>
        <w:t>Менеджмент</w:t>
      </w:r>
      <w:r w:rsidR="00F23BF7" w:rsidRPr="00896E0A">
        <w:rPr>
          <w:color w:val="000000"/>
          <w:sz w:val="28"/>
          <w:szCs w:val="28"/>
        </w:rPr>
        <w:t xml:space="preserve">: Учеб. Пособие для вузов. </w:t>
      </w:r>
      <w:r>
        <w:rPr>
          <w:color w:val="000000"/>
          <w:sz w:val="28"/>
          <w:szCs w:val="28"/>
        </w:rPr>
        <w:t>–</w:t>
      </w:r>
      <w:r w:rsidRPr="00896E0A">
        <w:rPr>
          <w:color w:val="000000"/>
          <w:sz w:val="28"/>
          <w:szCs w:val="28"/>
        </w:rPr>
        <w:t xml:space="preserve"> </w:t>
      </w:r>
      <w:r w:rsidR="00F23BF7" w:rsidRPr="00896E0A">
        <w:rPr>
          <w:color w:val="000000"/>
          <w:sz w:val="28"/>
          <w:szCs w:val="28"/>
        </w:rPr>
        <w:t>М.: ИНФРА</w:t>
      </w:r>
      <w:r>
        <w:rPr>
          <w:color w:val="000000"/>
          <w:sz w:val="28"/>
          <w:szCs w:val="28"/>
        </w:rPr>
        <w:t>-</w:t>
      </w:r>
      <w:r w:rsidRPr="00896E0A">
        <w:rPr>
          <w:color w:val="000000"/>
          <w:sz w:val="28"/>
          <w:szCs w:val="28"/>
        </w:rPr>
        <w:t>М,</w:t>
      </w:r>
      <w:r w:rsidR="00F23BF7" w:rsidRPr="00896E0A">
        <w:rPr>
          <w:color w:val="000000"/>
          <w:sz w:val="28"/>
          <w:szCs w:val="28"/>
        </w:rPr>
        <w:t xml:space="preserve"> 2008.</w:t>
      </w:r>
    </w:p>
    <w:p w:rsidR="00F23BF7" w:rsidRPr="00896E0A" w:rsidRDefault="00896E0A" w:rsidP="00FE20B7">
      <w:pPr>
        <w:widowControl/>
        <w:numPr>
          <w:ilvl w:val="0"/>
          <w:numId w:val="48"/>
        </w:numPr>
        <w:tabs>
          <w:tab w:val="clear" w:pos="1429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>Виханский</w:t>
      </w:r>
      <w:r>
        <w:rPr>
          <w:color w:val="000000"/>
          <w:sz w:val="28"/>
          <w:szCs w:val="28"/>
        </w:rPr>
        <w:t> </w:t>
      </w:r>
      <w:r w:rsidRPr="00896E0A">
        <w:rPr>
          <w:color w:val="000000"/>
          <w:sz w:val="28"/>
          <w:szCs w:val="28"/>
        </w:rPr>
        <w:t>О.С.</w:t>
      </w:r>
      <w:r w:rsidR="00F23BF7" w:rsidRPr="00896E0A">
        <w:rPr>
          <w:color w:val="000000"/>
          <w:sz w:val="28"/>
          <w:szCs w:val="28"/>
        </w:rPr>
        <w:t xml:space="preserve">, </w:t>
      </w:r>
      <w:r w:rsidRPr="00896E0A">
        <w:rPr>
          <w:color w:val="000000"/>
          <w:sz w:val="28"/>
          <w:szCs w:val="28"/>
        </w:rPr>
        <w:t>Наумов</w:t>
      </w:r>
      <w:r>
        <w:rPr>
          <w:color w:val="000000"/>
          <w:sz w:val="28"/>
          <w:szCs w:val="28"/>
        </w:rPr>
        <w:t> </w:t>
      </w:r>
      <w:r w:rsidRPr="00896E0A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896E0A">
        <w:rPr>
          <w:color w:val="000000"/>
          <w:sz w:val="28"/>
          <w:szCs w:val="28"/>
        </w:rPr>
        <w:t>Менеджмент</w:t>
      </w:r>
      <w:r w:rsidR="00F23BF7" w:rsidRPr="00896E0A">
        <w:rPr>
          <w:color w:val="000000"/>
          <w:sz w:val="28"/>
          <w:szCs w:val="28"/>
        </w:rPr>
        <w:t>: Учебник. 3</w:t>
      </w:r>
      <w:r>
        <w:rPr>
          <w:color w:val="000000"/>
          <w:sz w:val="28"/>
          <w:szCs w:val="28"/>
        </w:rPr>
        <w:t>-</w:t>
      </w:r>
      <w:r w:rsidRPr="00896E0A">
        <w:rPr>
          <w:color w:val="000000"/>
          <w:sz w:val="28"/>
          <w:szCs w:val="28"/>
        </w:rPr>
        <w:t>е</w:t>
      </w:r>
      <w:r w:rsidR="00F23BF7" w:rsidRPr="00896E0A">
        <w:rPr>
          <w:color w:val="000000"/>
          <w:sz w:val="28"/>
          <w:szCs w:val="28"/>
        </w:rPr>
        <w:t xml:space="preserve"> изд. </w:t>
      </w:r>
      <w:r>
        <w:rPr>
          <w:color w:val="000000"/>
          <w:sz w:val="28"/>
          <w:szCs w:val="28"/>
        </w:rPr>
        <w:t>–</w:t>
      </w:r>
      <w:r w:rsidRPr="00896E0A">
        <w:rPr>
          <w:color w:val="000000"/>
          <w:sz w:val="28"/>
          <w:szCs w:val="28"/>
        </w:rPr>
        <w:t xml:space="preserve"> </w:t>
      </w:r>
      <w:r w:rsidR="00F23BF7" w:rsidRPr="00896E0A">
        <w:rPr>
          <w:color w:val="000000"/>
          <w:sz w:val="28"/>
          <w:szCs w:val="28"/>
        </w:rPr>
        <w:t>М.: Гардарика, 2008.</w:t>
      </w:r>
    </w:p>
    <w:p w:rsidR="00F23BF7" w:rsidRDefault="00F23BF7" w:rsidP="00FE20B7">
      <w:pPr>
        <w:widowControl/>
        <w:numPr>
          <w:ilvl w:val="0"/>
          <w:numId w:val="48"/>
        </w:numPr>
        <w:tabs>
          <w:tab w:val="clear" w:pos="1429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96E0A">
        <w:rPr>
          <w:color w:val="000000"/>
          <w:sz w:val="28"/>
          <w:szCs w:val="28"/>
        </w:rPr>
        <w:t xml:space="preserve">Вудкок. М., Френсис Д. Раскрепощенный менеджер. Для руководителя-практика/ Пер. с англ. </w:t>
      </w:r>
      <w:r w:rsidR="00896E0A">
        <w:rPr>
          <w:color w:val="000000"/>
          <w:sz w:val="28"/>
          <w:szCs w:val="28"/>
        </w:rPr>
        <w:t>–</w:t>
      </w:r>
      <w:r w:rsidR="00896E0A" w:rsidRPr="00896E0A">
        <w:rPr>
          <w:color w:val="000000"/>
          <w:sz w:val="28"/>
          <w:szCs w:val="28"/>
        </w:rPr>
        <w:t xml:space="preserve"> </w:t>
      </w:r>
      <w:r w:rsidRPr="00896E0A">
        <w:rPr>
          <w:color w:val="000000"/>
          <w:sz w:val="28"/>
          <w:szCs w:val="28"/>
        </w:rPr>
        <w:t>М.: Дело, 2006.</w:t>
      </w:r>
    </w:p>
    <w:p w:rsidR="00896E0A" w:rsidRPr="00896E0A" w:rsidRDefault="00896E0A" w:rsidP="00896E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896E0A" w:rsidRPr="00896E0A" w:rsidSect="00896E0A">
      <w:headerReference w:type="default" r:id="rId7"/>
      <w:headerReference w:type="first" r:id="rId8"/>
      <w:pgSz w:w="11909" w:h="16834" w:code="9"/>
      <w:pgMar w:top="1134" w:right="850" w:bottom="1134" w:left="1701" w:header="720" w:footer="720" w:gutter="0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41A" w:rsidRDefault="00C4141A">
      <w:r>
        <w:separator/>
      </w:r>
    </w:p>
  </w:endnote>
  <w:endnote w:type="continuationSeparator" w:id="0">
    <w:p w:rsidR="00C4141A" w:rsidRDefault="00C4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41A" w:rsidRDefault="00C4141A">
      <w:r>
        <w:separator/>
      </w:r>
    </w:p>
  </w:footnote>
  <w:footnote w:type="continuationSeparator" w:id="0">
    <w:p w:rsidR="00C4141A" w:rsidRDefault="00C41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E0A" w:rsidRPr="00896E0A" w:rsidRDefault="00896E0A" w:rsidP="00896E0A">
    <w:pPr>
      <w:pStyle w:val="a4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E0A" w:rsidRPr="00896E0A" w:rsidRDefault="00896E0A" w:rsidP="00896E0A">
    <w:pPr>
      <w:pStyle w:val="a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7C8C8C4"/>
    <w:lvl w:ilvl="0">
      <w:numFmt w:val="bullet"/>
      <w:lvlText w:val="*"/>
      <w:lvlJc w:val="left"/>
    </w:lvl>
  </w:abstractNum>
  <w:abstractNum w:abstractNumId="1">
    <w:nsid w:val="02E52E05"/>
    <w:multiLevelType w:val="singleLevel"/>
    <w:tmpl w:val="6430EE42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>
    <w:nsid w:val="0A1F7E06"/>
    <w:multiLevelType w:val="singleLevel"/>
    <w:tmpl w:val="12EAE6B6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">
    <w:nsid w:val="0EED4B2E"/>
    <w:multiLevelType w:val="singleLevel"/>
    <w:tmpl w:val="E7703F74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0FCA6A60"/>
    <w:multiLevelType w:val="singleLevel"/>
    <w:tmpl w:val="12EAE6B6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5">
    <w:nsid w:val="155E71A3"/>
    <w:multiLevelType w:val="singleLevel"/>
    <w:tmpl w:val="172AE66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17CF1DAE"/>
    <w:multiLevelType w:val="singleLevel"/>
    <w:tmpl w:val="A020875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18A52819"/>
    <w:multiLevelType w:val="singleLevel"/>
    <w:tmpl w:val="0BB8D734"/>
    <w:lvl w:ilvl="0">
      <w:start w:val="10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20CC6600"/>
    <w:multiLevelType w:val="singleLevel"/>
    <w:tmpl w:val="81145016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9">
    <w:nsid w:val="21626762"/>
    <w:multiLevelType w:val="singleLevel"/>
    <w:tmpl w:val="C9241C3A"/>
    <w:lvl w:ilvl="0">
      <w:start w:val="2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0">
    <w:nsid w:val="27662E4E"/>
    <w:multiLevelType w:val="hybridMultilevel"/>
    <w:tmpl w:val="68D4F65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2A9001B2"/>
    <w:multiLevelType w:val="singleLevel"/>
    <w:tmpl w:val="4C221D84"/>
    <w:lvl w:ilvl="0">
      <w:start w:val="3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2">
    <w:nsid w:val="2A901FAB"/>
    <w:multiLevelType w:val="singleLevel"/>
    <w:tmpl w:val="12EAE6B6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3">
    <w:nsid w:val="33160528"/>
    <w:multiLevelType w:val="singleLevel"/>
    <w:tmpl w:val="F95C013E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38CE7E6C"/>
    <w:multiLevelType w:val="singleLevel"/>
    <w:tmpl w:val="9C5E6224"/>
    <w:lvl w:ilvl="0">
      <w:start w:val="2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5">
    <w:nsid w:val="3B8C3474"/>
    <w:multiLevelType w:val="singleLevel"/>
    <w:tmpl w:val="F95C013E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">
    <w:nsid w:val="3F1675A5"/>
    <w:multiLevelType w:val="singleLevel"/>
    <w:tmpl w:val="23E4466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7">
    <w:nsid w:val="407D408C"/>
    <w:multiLevelType w:val="singleLevel"/>
    <w:tmpl w:val="0C08044C"/>
    <w:lvl w:ilvl="0">
      <w:start w:val="19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8">
    <w:nsid w:val="444137BB"/>
    <w:multiLevelType w:val="singleLevel"/>
    <w:tmpl w:val="172AE66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9">
    <w:nsid w:val="50801221"/>
    <w:multiLevelType w:val="singleLevel"/>
    <w:tmpl w:val="81145016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0">
    <w:nsid w:val="52AB31E6"/>
    <w:multiLevelType w:val="singleLevel"/>
    <w:tmpl w:val="12EAE6B6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1">
    <w:nsid w:val="532F661E"/>
    <w:multiLevelType w:val="singleLevel"/>
    <w:tmpl w:val="B2B2C42C"/>
    <w:lvl w:ilvl="0">
      <w:start w:val="2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2">
    <w:nsid w:val="589D4C17"/>
    <w:multiLevelType w:val="singleLevel"/>
    <w:tmpl w:val="B0428092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9EF7827"/>
    <w:multiLevelType w:val="singleLevel"/>
    <w:tmpl w:val="172AE66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4">
    <w:nsid w:val="5A454431"/>
    <w:multiLevelType w:val="singleLevel"/>
    <w:tmpl w:val="891A10CE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5">
    <w:nsid w:val="5A70377D"/>
    <w:multiLevelType w:val="singleLevel"/>
    <w:tmpl w:val="F1C6CE1C"/>
    <w:lvl w:ilvl="0">
      <w:start w:val="5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6">
    <w:nsid w:val="5C12599B"/>
    <w:multiLevelType w:val="singleLevel"/>
    <w:tmpl w:val="172AE66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>
    <w:nsid w:val="5D973290"/>
    <w:multiLevelType w:val="singleLevel"/>
    <w:tmpl w:val="81145016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8">
    <w:nsid w:val="5E8F59C5"/>
    <w:multiLevelType w:val="singleLevel"/>
    <w:tmpl w:val="172AE66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9">
    <w:nsid w:val="65D26DC6"/>
    <w:multiLevelType w:val="singleLevel"/>
    <w:tmpl w:val="172AE66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0">
    <w:nsid w:val="67655B73"/>
    <w:multiLevelType w:val="singleLevel"/>
    <w:tmpl w:val="172AE66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1">
    <w:nsid w:val="68221D4A"/>
    <w:multiLevelType w:val="singleLevel"/>
    <w:tmpl w:val="AAC849FC"/>
    <w:lvl w:ilvl="0">
      <w:start w:val="10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2">
    <w:nsid w:val="78855793"/>
    <w:multiLevelType w:val="singleLevel"/>
    <w:tmpl w:val="B59803D2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3">
    <w:nsid w:val="79C82EC1"/>
    <w:multiLevelType w:val="singleLevel"/>
    <w:tmpl w:val="DE867D84"/>
    <w:lvl w:ilvl="0">
      <w:start w:val="4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4">
    <w:nsid w:val="7F775AF3"/>
    <w:multiLevelType w:val="singleLevel"/>
    <w:tmpl w:val="B2CE27F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23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4">
    <w:abstractNumId w:val="18"/>
  </w:num>
  <w:num w:numId="5">
    <w:abstractNumId w:val="3"/>
  </w:num>
  <w:num w:numId="6">
    <w:abstractNumId w:val="0"/>
    <w:lvlOverride w:ilvl="0">
      <w:lvl w:ilvl="0">
        <w:numFmt w:val="bullet"/>
        <w:lvlText w:val="*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7">
    <w:abstractNumId w:val="19"/>
  </w:num>
  <w:num w:numId="8">
    <w:abstractNumId w:val="29"/>
  </w:num>
  <w:num w:numId="9">
    <w:abstractNumId w:val="16"/>
  </w:num>
  <w:num w:numId="10">
    <w:abstractNumId w:val="6"/>
  </w:num>
  <w:num w:numId="11">
    <w:abstractNumId w:val="21"/>
  </w:num>
  <w:num w:numId="12">
    <w:abstractNumId w:val="13"/>
  </w:num>
  <w:num w:numId="13">
    <w:abstractNumId w:val="33"/>
  </w:num>
  <w:num w:numId="14">
    <w:abstractNumId w:val="0"/>
    <w:lvlOverride w:ilvl="0">
      <w:lvl w:ilvl="0">
        <w:numFmt w:val="bullet"/>
        <w:lvlText w:val="*"/>
        <w:legacy w:legacy="1" w:legacySpace="0" w:legacyIndent="194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94"/>
        <w:lvlJc w:val="left"/>
        <w:rPr>
          <w:rFonts w:ascii="Times New Roman" w:hAnsi="Times New Roman" w:hint="default"/>
        </w:rPr>
      </w:lvl>
    </w:lvlOverride>
  </w:num>
  <w:num w:numId="16">
    <w:abstractNumId w:val="26"/>
  </w:num>
  <w:num w:numId="17">
    <w:abstractNumId w:val="12"/>
  </w:num>
  <w:num w:numId="18">
    <w:abstractNumId w:val="11"/>
  </w:num>
  <w:num w:numId="19">
    <w:abstractNumId w:val="20"/>
  </w:num>
  <w:num w:numId="20">
    <w:abstractNumId w:val="23"/>
  </w:num>
  <w:num w:numId="21">
    <w:abstractNumId w:val="25"/>
  </w:num>
  <w:num w:numId="22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■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24">
    <w:abstractNumId w:val="27"/>
  </w:num>
  <w:num w:numId="25">
    <w:abstractNumId w:val="8"/>
  </w:num>
  <w:num w:numId="26">
    <w:abstractNumId w:val="14"/>
  </w:num>
  <w:num w:numId="27">
    <w:abstractNumId w:val="0"/>
    <w:lvlOverride w:ilvl="0">
      <w:lvl w:ilvl="0">
        <w:numFmt w:val="bullet"/>
        <w:lvlText w:val="•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8">
    <w:abstractNumId w:val="15"/>
  </w:num>
  <w:num w:numId="29">
    <w:abstractNumId w:val="24"/>
  </w:num>
  <w:num w:numId="30">
    <w:abstractNumId w:val="24"/>
    <w:lvlOverride w:ilvl="0">
      <w:lvl w:ilvl="0">
        <w:start w:val="4"/>
        <w:numFmt w:val="decimal"/>
        <w:lvlText w:val="%1.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5"/>
  </w:num>
  <w:num w:numId="32">
    <w:abstractNumId w:val="32"/>
  </w:num>
  <w:num w:numId="33">
    <w:abstractNumId w:val="30"/>
  </w:num>
  <w:num w:numId="34">
    <w:abstractNumId w:val="31"/>
  </w:num>
  <w:num w:numId="35">
    <w:abstractNumId w:val="0"/>
    <w:lvlOverride w:ilvl="0">
      <w:lvl w:ilvl="0">
        <w:numFmt w:val="bullet"/>
        <w:lvlText w:val="*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36">
    <w:abstractNumId w:val="28"/>
  </w:num>
  <w:num w:numId="37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38">
    <w:abstractNumId w:val="22"/>
  </w:num>
  <w:num w:numId="39">
    <w:abstractNumId w:val="1"/>
  </w:num>
  <w:num w:numId="40">
    <w:abstractNumId w:val="1"/>
    <w:lvlOverride w:ilvl="0">
      <w:lvl w:ilvl="0">
        <w:start w:val="1"/>
        <w:numFmt w:val="decimal"/>
        <w:lvlText w:val="%1)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4"/>
  </w:num>
  <w:num w:numId="42">
    <w:abstractNumId w:val="2"/>
  </w:num>
  <w:num w:numId="43">
    <w:abstractNumId w:val="34"/>
  </w:num>
  <w:num w:numId="44">
    <w:abstractNumId w:val="9"/>
  </w:num>
  <w:num w:numId="45">
    <w:abstractNumId w:val="9"/>
    <w:lvlOverride w:ilvl="0">
      <w:lvl w:ilvl="0">
        <w:start w:val="2"/>
        <w:numFmt w:val="decimal"/>
        <w:lvlText w:val="%1.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7"/>
  </w:num>
  <w:num w:numId="47">
    <w:abstractNumId w:val="17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BF7"/>
    <w:rsid w:val="000E58B7"/>
    <w:rsid w:val="0011355A"/>
    <w:rsid w:val="0018061D"/>
    <w:rsid w:val="002457A4"/>
    <w:rsid w:val="00391107"/>
    <w:rsid w:val="003A2688"/>
    <w:rsid w:val="00474B0D"/>
    <w:rsid w:val="005E2DE6"/>
    <w:rsid w:val="00743D70"/>
    <w:rsid w:val="00751A47"/>
    <w:rsid w:val="00896E0A"/>
    <w:rsid w:val="00917885"/>
    <w:rsid w:val="00922A26"/>
    <w:rsid w:val="009502BA"/>
    <w:rsid w:val="009C3237"/>
    <w:rsid w:val="00B136D9"/>
    <w:rsid w:val="00B83E28"/>
    <w:rsid w:val="00BA0FD8"/>
    <w:rsid w:val="00BA29E4"/>
    <w:rsid w:val="00BD2BAE"/>
    <w:rsid w:val="00BF7C54"/>
    <w:rsid w:val="00C4141A"/>
    <w:rsid w:val="00C97A14"/>
    <w:rsid w:val="00D114E9"/>
    <w:rsid w:val="00D515C9"/>
    <w:rsid w:val="00F23BF7"/>
    <w:rsid w:val="00F62F75"/>
    <w:rsid w:val="00FE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DE8219-073D-430B-9D3E-47C33212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5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3E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96E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rFonts w:ascii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rsid w:val="00896E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4432</Words>
  <Characters>25263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TOSHIBA</Company>
  <LinksUpToDate>false</LinksUpToDate>
  <CharactersWithSpaces>29636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Евгений Васильевич</dc:creator>
  <cp:keywords/>
  <dc:description/>
  <cp:lastModifiedBy>admin</cp:lastModifiedBy>
  <cp:revision>2</cp:revision>
  <dcterms:created xsi:type="dcterms:W3CDTF">2014-03-25T02:43:00Z</dcterms:created>
  <dcterms:modified xsi:type="dcterms:W3CDTF">2014-03-25T02:43:00Z</dcterms:modified>
</cp:coreProperties>
</file>