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A49" w:rsidRDefault="006D7A49" w:rsidP="005147B5">
      <w:pPr>
        <w:spacing w:after="0" w:line="360" w:lineRule="auto"/>
        <w:ind w:firstLine="709"/>
        <w:jc w:val="center"/>
      </w:pPr>
    </w:p>
    <w:p w:rsidR="00996365" w:rsidRPr="00EB18C6" w:rsidRDefault="00996365" w:rsidP="005147B5">
      <w:pPr>
        <w:spacing w:after="0" w:line="360" w:lineRule="auto"/>
        <w:ind w:firstLine="709"/>
        <w:jc w:val="center"/>
      </w:pPr>
      <w:r w:rsidRPr="00EB18C6">
        <w:t>План</w:t>
      </w:r>
    </w:p>
    <w:p w:rsidR="00996365" w:rsidRPr="00EB18C6" w:rsidRDefault="00996365" w:rsidP="005147B5">
      <w:pPr>
        <w:pStyle w:val="1"/>
        <w:numPr>
          <w:ilvl w:val="0"/>
          <w:numId w:val="2"/>
        </w:numPr>
        <w:spacing w:after="0" w:line="360" w:lineRule="auto"/>
        <w:ind w:left="0" w:firstLine="709"/>
        <w:contextualSpacing w:val="0"/>
        <w:jc w:val="both"/>
      </w:pPr>
      <w:r w:rsidRPr="00EB18C6">
        <w:t>Познание как предмет философского анализа. Субъект и объект познания.</w:t>
      </w:r>
    </w:p>
    <w:p w:rsidR="00996365" w:rsidRPr="00EB18C6" w:rsidRDefault="00996365" w:rsidP="005147B5">
      <w:pPr>
        <w:pStyle w:val="1"/>
        <w:numPr>
          <w:ilvl w:val="0"/>
          <w:numId w:val="2"/>
        </w:numPr>
        <w:spacing w:after="0" w:line="360" w:lineRule="auto"/>
        <w:ind w:left="0" w:firstLine="709"/>
        <w:contextualSpacing w:val="0"/>
        <w:jc w:val="both"/>
      </w:pPr>
      <w:r w:rsidRPr="00EB18C6">
        <w:t>Чувственное познание и его структура.</w:t>
      </w:r>
    </w:p>
    <w:p w:rsidR="00996365" w:rsidRPr="00EB18C6" w:rsidRDefault="00996365" w:rsidP="005147B5">
      <w:pPr>
        <w:pStyle w:val="1"/>
        <w:numPr>
          <w:ilvl w:val="0"/>
          <w:numId w:val="2"/>
        </w:numPr>
        <w:spacing w:after="0" w:line="360" w:lineRule="auto"/>
        <w:ind w:left="0" w:firstLine="709"/>
        <w:contextualSpacing w:val="0"/>
        <w:jc w:val="both"/>
      </w:pPr>
      <w:r w:rsidRPr="00EB18C6">
        <w:t>Рациональное познание и его структура.</w:t>
      </w:r>
    </w:p>
    <w:p w:rsidR="00996365" w:rsidRDefault="00996365" w:rsidP="005147B5">
      <w:pPr>
        <w:spacing w:after="0" w:line="360" w:lineRule="auto"/>
        <w:ind w:firstLine="709"/>
        <w:jc w:val="both"/>
      </w:pPr>
      <w:r>
        <w:br w:type="page"/>
      </w:r>
    </w:p>
    <w:p w:rsidR="00996365" w:rsidRDefault="00996365" w:rsidP="005147B5">
      <w:pPr>
        <w:spacing w:after="0" w:line="360" w:lineRule="auto"/>
        <w:ind w:firstLine="709"/>
        <w:jc w:val="center"/>
      </w:pPr>
      <w:r w:rsidRPr="00EB18C6">
        <w:t>Познание как предмет философского анализа</w:t>
      </w:r>
      <w:r>
        <w:t xml:space="preserve">. </w:t>
      </w:r>
      <w:r w:rsidRPr="00EB18C6">
        <w:t>Субъект и объект познания</w:t>
      </w:r>
      <w:r>
        <w:t>.</w:t>
      </w:r>
    </w:p>
    <w:p w:rsidR="00996365" w:rsidRDefault="00996365" w:rsidP="005147B5">
      <w:pPr>
        <w:spacing w:after="0" w:line="360" w:lineRule="auto"/>
        <w:ind w:firstLine="709"/>
        <w:jc w:val="both"/>
      </w:pPr>
      <w:r>
        <w:t xml:space="preserve">Сознание всегда есть осознанное бытие, выражение отношения человека к своему бытию. </w:t>
      </w:r>
      <w:r>
        <w:rPr>
          <w:i/>
          <w:iCs/>
        </w:rPr>
        <w:t xml:space="preserve">Знание </w:t>
      </w:r>
      <w:r>
        <w:t xml:space="preserve">- объективная реальность, данная в сознании человека, который в своей деятельности отражает, идеально воспроизводит объективные закономерные связи реального мира. </w:t>
      </w:r>
      <w:r>
        <w:rPr>
          <w:i/>
          <w:iCs/>
        </w:rPr>
        <w:t xml:space="preserve">Познание </w:t>
      </w:r>
      <w:r>
        <w:t xml:space="preserve">- обусловленный прежде всего общественно-исторической практикой процесс приобретения и развития знания, его постоянное углубление, расширение и совершенствование. На такое взаимодействие объекта и субъекта, результатом которого является новое знание о мире. </w:t>
      </w:r>
    </w:p>
    <w:p w:rsidR="00996365" w:rsidRDefault="00996365" w:rsidP="005147B5">
      <w:pPr>
        <w:spacing w:after="0" w:line="360" w:lineRule="auto"/>
        <w:ind w:firstLine="709"/>
        <w:jc w:val="both"/>
      </w:pPr>
      <w:r>
        <w:t xml:space="preserve">Термин “знание” обычно употребляется в трех основных смыслах: 1. способности, умения, навыки, которые базируются на осведомленности, как что-либо сделать, осуществить; 2) любая познавательно значимая (в частности, адекватная) информация; 3) особая познавательная единица, гносеологическая форма отношения человека к действительности, существующая наряду и во взаимосвязи со “своим другом”- с практическим отношением. Второй и третий аспекты - и есть предмет рассмотрения гносеологии, теории познания. </w:t>
      </w:r>
    </w:p>
    <w:p w:rsidR="00996365" w:rsidRDefault="00996365" w:rsidP="005147B5">
      <w:pPr>
        <w:spacing w:after="0" w:line="360" w:lineRule="auto"/>
        <w:ind w:firstLine="709"/>
        <w:jc w:val="both"/>
      </w:pPr>
      <w:r>
        <w:t xml:space="preserve"> Вопрос о том, может ли объективная реальность быть данной в сознании человека - а если может, то каким именно образом - давно интересовал людей. Подавляющее большинство философов и ученых утвердительно решают вопрос о том, позваниваем ли Мир. Однако существует такое учение, как </w:t>
      </w:r>
      <w:r>
        <w:rPr>
          <w:i/>
          <w:iCs/>
        </w:rPr>
        <w:t xml:space="preserve">агностицизм </w:t>
      </w:r>
      <w:r>
        <w:t>(от греческого agnostos - непознаваемый), представители которого отрицают (полностью или частично) принципиальную возможность познания объективного мира, выявления его закономерностей и постижения объективной истины. В истории философии наиболее известными агностиками были английский философ Юм и немецкий философ Кант, согласно которому предметы, хотя и существуют объективно, по представляют собой непознаваемые “вещи-в-себе”.</w:t>
      </w:r>
    </w:p>
    <w:p w:rsidR="00996365" w:rsidRDefault="00996365" w:rsidP="005147B5">
      <w:pPr>
        <w:spacing w:after="0" w:line="360" w:lineRule="auto"/>
        <w:ind w:firstLine="709"/>
        <w:jc w:val="both"/>
      </w:pPr>
      <w:r>
        <w:t xml:space="preserve">При характеристике агностицизма следует иметь в виду следующее. Во-первых, нельзя представлять его как концепцию, отрицающую сам факт существования познания, который (факт) агностицизм и не опровергает. Речь ведется не о познании, а о выяснении его возможностей и о том, что оно собой представляет в отношении к реальной действительности. Во-вторых, элементы агностицизма можно обнаружить в самых различных философских системах. Поэтому, в частности, неверно отождествлять всякий идеализм с агностицизмом. Так, немецкий философ Гегель, будучи объективным идеалистом, критиковал агностицизм, признавал познаваемость мира, разработал диалектическую теорию познания, указывая на активность субъекта в этом процессе. Однако он толковал познание как развитие, самопознание мирового духа, абсолютной идеи. </w:t>
      </w:r>
    </w:p>
    <w:p w:rsidR="00996365" w:rsidRDefault="00996365" w:rsidP="005147B5">
      <w:pPr>
        <w:spacing w:after="0" w:line="360" w:lineRule="auto"/>
        <w:ind w:firstLine="709"/>
        <w:jc w:val="both"/>
      </w:pPr>
      <w:r>
        <w:t xml:space="preserve">В-третьих, живучесть агностицизма объясняется тем, что он смог уловить некоторые реальные трудности и сложные проблеем процесса познания, которые и по сей день не получили окончательного решения. Это, в частности, неисчерпаемость, границы познания, невозможность полного постижения вечно изменяющегося бытия, его субъективное преломление в органах чувств и мышления человека - ограниченных по своим возможностям и т.п. Между тем самое решительное опровержение агностицизма содержится в чувственно-предметной деятельности людей. Если они, познавая те или иные явления, преднамеренно их воспроизводят, то “непознаваемой вещи-в-себе” не остается места. </w:t>
      </w:r>
    </w:p>
    <w:p w:rsidR="00996365" w:rsidRDefault="00996365" w:rsidP="005147B5">
      <w:pPr>
        <w:spacing w:after="0" w:line="360" w:lineRule="auto"/>
        <w:ind w:firstLine="709"/>
        <w:jc w:val="both"/>
      </w:pPr>
      <w:r>
        <w:t xml:space="preserve">В отличие от агностиков, сторонники </w:t>
      </w:r>
      <w:r>
        <w:rPr>
          <w:i/>
          <w:iCs/>
        </w:rPr>
        <w:t xml:space="preserve">скептицизма </w:t>
      </w:r>
      <w:r>
        <w:t xml:space="preserve">не отрицают познаваемость мира, но либо сомневаются в возможности ого познания, либо не сомневаясь в этом, останавливаются на отрицательном результате (скептицизм как “паралич истины”). А именно понимают процесс познания как “зряшное отрицание”, а не как диалектическое (с удержанием положительного). Такой подход неизменно приводит к субъективизму, хотя скептицизм (особенно “мыслящий”) в определенном смысле способствует преодолению заблуждений в достижении истины. </w:t>
      </w:r>
    </w:p>
    <w:p w:rsidR="00996365" w:rsidRDefault="00996365" w:rsidP="005147B5">
      <w:pPr>
        <w:spacing w:after="0" w:line="360" w:lineRule="auto"/>
        <w:ind w:firstLine="709"/>
        <w:jc w:val="both"/>
      </w:pPr>
      <w:r>
        <w:rPr>
          <w:i/>
          <w:iCs/>
        </w:rPr>
        <w:t xml:space="preserve">Зарождение гносеологической проблематики в античной философии. </w:t>
      </w:r>
      <w:r>
        <w:t xml:space="preserve">Познание и его изучение не есть нечто неизменное, раз навсегда данное, а представляет собой “нечто диалектическое”, развивающееся по определенным законам. Они имеют длительную историю, истоки которой уходят в древнюю философию. На каждом из этапов своего развития знание есть резюме истории познания, квинтэссенция всех форм человеческой деятельности, в том числе и, прежде всего - чувственно-предметной (практики). </w:t>
      </w:r>
    </w:p>
    <w:p w:rsidR="00996365" w:rsidRDefault="00996365" w:rsidP="005147B5">
      <w:pPr>
        <w:spacing w:after="0" w:line="360" w:lineRule="auto"/>
        <w:ind w:firstLine="709"/>
        <w:jc w:val="both"/>
      </w:pPr>
      <w:r>
        <w:t xml:space="preserve">В античной, особенно в древнегреческой философии (VI в до н. э.- II в. н. э.), были сформулированы глубокие идеи о соотношении знания и мнения, истины и заблуждения, о совпадении знания и предмета, о диалектике как методе познания и др. Так, Гераклит высказал идею о том, что все течет, все изменяется и все переходит в свою противоположность. Но все течет не как попало, а повинуясь законам “единого мудрого”, которые присущи и бытию и познанию. </w:t>
      </w:r>
    </w:p>
    <w:p w:rsidR="00996365" w:rsidRDefault="00996365" w:rsidP="005147B5">
      <w:pPr>
        <w:spacing w:after="0" w:line="360" w:lineRule="auto"/>
        <w:ind w:firstLine="709"/>
        <w:jc w:val="both"/>
      </w:pPr>
      <w:r>
        <w:t xml:space="preserve">Чтобы постигнуть природу каждого отдельного предмета, нужно уметь приложить общий закон. Поэтому много - учености, которая “уму ненаучает”, Гераклит предпочитает “единое знание всего”. Исходя из того, что мышление присуще всем, что всем людям дано познавать самих себя и размышлять, он считает, что человеческий, субъективный логос (т. е. познание) имеет все возможности быть в согласии с объективным логосом. </w:t>
      </w:r>
    </w:p>
    <w:p w:rsidR="00996365" w:rsidRDefault="00996365" w:rsidP="005147B5">
      <w:pPr>
        <w:spacing w:after="0" w:line="360" w:lineRule="auto"/>
        <w:ind w:firstLine="709"/>
        <w:jc w:val="both"/>
      </w:pPr>
      <w:r>
        <w:t xml:space="preserve">Зенон Элейский пытался выразить реальное движение в логике понятий, в связи с чем подверг скрупулезному анализу противоречия (апории), возникающие при попытке мыслить движение. Знаменитые апории Зенона (“Дихотомия”, “Ахилл”, “Стрела” и “Стадий”) не утратили своего значения я для современной науки, развитие которой связано с разрешением многообразных противоречий, возникающих при отображении в познании объективного процесса движения. </w:t>
      </w:r>
    </w:p>
    <w:p w:rsidR="00996365" w:rsidRDefault="00996365" w:rsidP="005147B5">
      <w:pPr>
        <w:spacing w:after="0" w:line="360" w:lineRule="auto"/>
        <w:ind w:firstLine="709"/>
        <w:jc w:val="both"/>
      </w:pPr>
      <w:r>
        <w:t xml:space="preserve">Заметными фигурами в истории гносеологической и диалектической мысли были античные софисты - Протагор, Горши и др. Они привели в бурное движение человеческую мысль с ее вечными противоречиями, неустанным исканием истины в атмосфере острых и бескомпромиссных споров и стремлением найти тонкие ходы мысли. Античная софистика при всей своей неоднозначности, субъективизме и “игре слов” имела целый ряд рациональных моментов. К их числу можно отнести: сознательное исследование мышления самого по себе; понимание его силы, противоречий и типичных ошибок; стремление развить гибкость, подвижность мышления, придать ему диалектический характер; попытка с помощью такого мышления “разъесть как щелочь” все устойчивое, расшатать конечное; подчеркивание активной роли субъекта в познании; анализ возможностей слова, языка в познавательном процессе и т. п. </w:t>
      </w:r>
    </w:p>
    <w:p w:rsidR="00996365" w:rsidRDefault="00996365" w:rsidP="005147B5">
      <w:pPr>
        <w:spacing w:after="0" w:line="360" w:lineRule="auto"/>
        <w:ind w:firstLine="709"/>
        <w:jc w:val="both"/>
      </w:pPr>
      <w:r>
        <w:t xml:space="preserve">Сократ выдвинул на первый план диалектическую природу познания как совместного добывания истины в процессе сопоставления различных представлений, понятий, их сравнения, расчленения, определения и т. п. При этом он подчеркивал тесную связь познания и этики, метода и нравственности. </w:t>
      </w:r>
    </w:p>
    <w:p w:rsidR="00996365" w:rsidRDefault="00996365" w:rsidP="005147B5">
      <w:pPr>
        <w:spacing w:after="0" w:line="360" w:lineRule="auto"/>
        <w:ind w:firstLine="709"/>
        <w:jc w:val="both"/>
      </w:pPr>
      <w:r>
        <w:t xml:space="preserve">Рациональное содержание философии Платона - его диалектика, изложенная в диалогической форме, т. с, диалектика как искусство полемики. Ом считал, что бытие заключает в себе противоречиям оно едино и множественно, вечно и преходяще, неизменно и изменчиво, покоится и движется. Противоречие есть необходимое условие для пробуждения души к размышлению, важнейший принцип познания. Поскольку, согласно Платону, любой предмет, любая вещь в мире “есть движение”, и, познавая Мир, нам следует по необходимости, а не по прихоти и субъективному произволу изображать все явления как процессы, т. е. в становлении и изменчивости. </w:t>
      </w:r>
    </w:p>
    <w:p w:rsidR="00996365" w:rsidRDefault="00996365" w:rsidP="005147B5">
      <w:pPr>
        <w:spacing w:after="0" w:line="360" w:lineRule="auto"/>
        <w:ind w:firstLine="709"/>
        <w:jc w:val="both"/>
      </w:pPr>
      <w:r>
        <w:t xml:space="preserve">Вслед за элеатами и софистами Платон отличал мнение (недостоверные, часто субъективные представления) от достоверного знания. Мнение он разделял на догадку и доверие и относил его </w:t>
      </w:r>
      <w:r>
        <w:rPr>
          <w:i/>
          <w:iCs/>
        </w:rPr>
        <w:t xml:space="preserve">к </w:t>
      </w:r>
      <w:r>
        <w:t xml:space="preserve">чувственным вещам, в отличие от знания, имеющего своим предметом духовные сущности. В гносеологии Платона содержится идея о двух качественно различных уровнях мыслительной деятельности - рассудке и разуме, “ нацеленных ” соответственно на конечное и бесконечное. </w:t>
      </w:r>
    </w:p>
    <w:p w:rsidR="00996365" w:rsidRDefault="00996365" w:rsidP="005147B5">
      <w:pPr>
        <w:spacing w:after="0" w:line="360" w:lineRule="auto"/>
        <w:ind w:firstLine="709"/>
        <w:jc w:val="both"/>
      </w:pPr>
      <w:r>
        <w:t xml:space="preserve">Аристотель в созданной им логике видел важнейший “органон” (орудие, инструмент) познания. Его логика носит двойственный характер: она положила начало формальному подходу к анализу знания, но одновременно Аристотель стремился определить пути достижения нового знания, совпадающего с объектом. Он пытался вывести свою логику за рамки только формальной, ставил вопрос о содержательной логике, о диалектике. Тем самым логика и гносеология Аристотеля тесно связана с учением о бытии, с концепцией истины, так как в логических формах и принципах познания он видел формы и законы бытия. </w:t>
      </w:r>
    </w:p>
    <w:p w:rsidR="00996365" w:rsidRDefault="00996365" w:rsidP="005147B5">
      <w:pPr>
        <w:spacing w:after="0" w:line="360" w:lineRule="auto"/>
        <w:ind w:firstLine="709"/>
        <w:jc w:val="both"/>
      </w:pPr>
      <w:r>
        <w:t xml:space="preserve">Важную роль в процессе познания Аристотель отводил категориям - “высшим родам”, к которым сводятся все остальные роды истинно-сущего. При этом он представил категории не как неподвижные, а как текучие, дал систематический анализ этих существеннейших форм диалектического мышления, считая их содержательными формами самого, бытия. </w:t>
      </w:r>
    </w:p>
    <w:p w:rsidR="00996365" w:rsidRDefault="00996365" w:rsidP="005147B5">
      <w:pPr>
        <w:spacing w:after="0" w:line="360" w:lineRule="auto"/>
        <w:ind w:firstLine="709"/>
        <w:jc w:val="both"/>
      </w:pPr>
      <w:r>
        <w:t xml:space="preserve">Продемонстрировав веру в силу разума и подчеркнув объективную истинность познания. Аристотель сформулировал ряд методологических требований к последнему: необходимость рассмотрения явлений в их изменении, “раздвоение единого”- представленное им не только как закон объективного мира, но и как закон познания, принцип причинности и др. Заслугой Аристотеля является также то, что он дал первую обстоятельную классификацию софистических приемов - субъективистских, псевдодиалектических ходов мысли, свидетельствующих лишь о мнимой мудрости, уводящей познание на путь заблуждений. </w:t>
      </w:r>
    </w:p>
    <w:p w:rsidR="00996365" w:rsidRDefault="00996365" w:rsidP="005147B5">
      <w:pPr>
        <w:spacing w:after="0" w:line="360" w:lineRule="auto"/>
        <w:ind w:firstLine="709"/>
        <w:jc w:val="both"/>
      </w:pPr>
      <w:r>
        <w:t xml:space="preserve">Оценивая в общем античную (точнее - древнегреческую) философию и гносеологию, следует указать на то, что для них были характерны целостность взгляда, на мир, отсутствие чисто аналитического, абстрактно-метафизического расчленения природы. Последняя рассматривалась в универсальных моментах единства всех ее сторон, во всеобщей связи и развитии явлений. Однако эта развивающаяся целостность была результатом непосредственного созерцания, а не развитого теоретического мышления. </w:t>
      </w:r>
    </w:p>
    <w:p w:rsidR="00996365" w:rsidRDefault="00996365" w:rsidP="005147B5">
      <w:pPr>
        <w:spacing w:after="0" w:line="360" w:lineRule="auto"/>
        <w:ind w:firstLine="709"/>
        <w:jc w:val="center"/>
      </w:pPr>
      <w:r>
        <w:t>Субъект и объект познания.</w:t>
      </w:r>
    </w:p>
    <w:p w:rsidR="00996365" w:rsidRDefault="00996365" w:rsidP="005147B5">
      <w:pPr>
        <w:spacing w:after="0" w:line="360" w:lineRule="auto"/>
        <w:ind w:firstLine="709"/>
        <w:jc w:val="both"/>
      </w:pPr>
      <w:r>
        <w:t>Любая деятельность как специфически человеческая форма активного отношения человека к миру представляет собой взаимодействие субъекта и объекта. Субъект — это носитель материальной и духовной деятельности, источник активности, направленной на объект. Объект - то, что противостоит субъекту, на что направлена его деятельность. В отличие от объективной реальности объектом является лишь та ее часть, которая включена в деятельность субъекта.</w:t>
      </w:r>
    </w:p>
    <w:p w:rsidR="00996365" w:rsidRDefault="00996365" w:rsidP="005147B5">
      <w:pPr>
        <w:spacing w:after="0" w:line="360" w:lineRule="auto"/>
        <w:ind w:firstLine="709"/>
        <w:jc w:val="both"/>
      </w:pPr>
      <w:r>
        <w:t>В процессе развития общественных отношений познавательная деятельность выделяется из материальной, практической деятельности, приобретает относительную самостоятельность; отношенпе «субъект — объект» выступает как отношение субъекта и объекта познания.</w:t>
      </w:r>
    </w:p>
    <w:p w:rsidR="00996365" w:rsidRDefault="00996365" w:rsidP="005147B5">
      <w:pPr>
        <w:spacing w:after="0" w:line="360" w:lineRule="auto"/>
        <w:ind w:firstLine="709"/>
        <w:jc w:val="both"/>
      </w:pPr>
      <w:r>
        <w:t>Субъект познания — носитель познавательной деятельности, источник активности, направленной на объект. Объект познания - то, на что направлена познавательная деятельность субъекта познания. Например, планета Нептун, существующая как объективная реальность со времени возникновения Солнечной системы, становится объектом познания лишь после ее открытия (1846): были установлены ее расстояние от Солнца, период обращения, экваториальный диаметр, масса, удаленность от Земли и другие характеристики.</w:t>
      </w:r>
    </w:p>
    <w:p w:rsidR="00996365" w:rsidRDefault="00996365" w:rsidP="005147B5">
      <w:pPr>
        <w:spacing w:after="0" w:line="360" w:lineRule="auto"/>
        <w:ind w:firstLine="709"/>
        <w:jc w:val="both"/>
      </w:pPr>
      <w:r>
        <w:t>В разных философских учениях субъект и объект познания трактуются по-разному. В материализме XVII —XVIII вв. объект рассматривался как нечто, существующее независимо от субъект, а субъект — как индивид, пассивно воспринимающий объект. Такая позиция характеризуется созерцательностью. В идеалистических системах субъект выступал как активное, творческое надо, под субъектом понималось или индивидуальное сознание, творящее объект в виде комбинаций (комплексов) ощущений (учения Беркли, Юма, эмпириокритицизма), или внечеловеческий субъект — Бог, мировой разум, творящий и познающий действительность. В системе Гегеля, например, исходным положением которой является тождество мышления и бытия, абсолютная идея (объективное мышление) оказывается и субъектом, и объектом познания.</w:t>
      </w:r>
    </w:p>
    <w:p w:rsidR="00996365" w:rsidRDefault="00996365" w:rsidP="005147B5">
      <w:pPr>
        <w:spacing w:after="0" w:line="360" w:lineRule="auto"/>
        <w:ind w:firstLine="709"/>
        <w:jc w:val="both"/>
      </w:pPr>
      <w:r>
        <w:t>Существует теория бессубъектного познания, выдвинутая К. Поппером. Эта теория основана на его учении о третьем мире: первым миром является физический мир — мир физических состояний, вторым — психический мир, мир состояний сознания, третьим миром — мир научного знания, «мир объективного содержания мышления». Содержанием третьего мира, считает Попер, являются теоретические системы, проблемы, аргументы, знания, содержащиеся в книгах, журналах и т.д. Третий мир вникает в результате взаимодействия физического и психического миров, его предпосылкой является язык, который превращает «мир объективного содержания мышления» в «субъективный дух», существующий независимо от первого и второго мира.</w:t>
      </w:r>
    </w:p>
    <w:p w:rsidR="00996365" w:rsidRDefault="00996365" w:rsidP="005147B5">
      <w:pPr>
        <w:spacing w:after="0" w:line="360" w:lineRule="auto"/>
        <w:ind w:firstLine="709"/>
        <w:jc w:val="both"/>
      </w:pPr>
      <w:r>
        <w:t>Так как третий мир существует самостоятельно, а содержащиеся в нем знания объективны, не зависят от субъекта, субъект из познавательной деятельности исключается. Познание оказывается бессубъектным.</w:t>
      </w:r>
    </w:p>
    <w:p w:rsidR="00996365" w:rsidRDefault="00996365" w:rsidP="005147B5">
      <w:pPr>
        <w:spacing w:after="0" w:line="360" w:lineRule="auto"/>
        <w:ind w:firstLine="709"/>
        <w:jc w:val="both"/>
      </w:pPr>
      <w:r>
        <w:t>В теории Поппера поставлена важная проблема: если знание зависит от субъекта, оно не может быть объективным, а если оно объективно, тогда нужно отказаться от субъекта. Эта проблема может рассматриваться как проблема взаимодействия индивидуального и общественного субъекта. Идеи и теории приобретают самостоятельное существование в том смысле, что они перестают принадлежать выдвинувшим их людям. Они становятся достоянием общества (теории Дарвина, Эйнштейна и т.п.). Но дает ли это основание исключать субъект из познания?</w:t>
      </w:r>
    </w:p>
    <w:p w:rsidR="00996365" w:rsidRDefault="00996365" w:rsidP="005147B5">
      <w:pPr>
        <w:spacing w:after="0" w:line="360" w:lineRule="auto"/>
        <w:ind w:firstLine="709"/>
        <w:jc w:val="both"/>
      </w:pPr>
      <w:r>
        <w:t>Знание не является результатом деятельности индивидуального субъекта, изолированного от общества, оно невозможно без знаний, ставших общественным достоянием. Но с другой стороны, познание невозможно без субъекта, и этим субъектом является прежде всего человек, индивид, обладающий способностью познавать, наделенный сознанием и волей, вооруженный навыками и знаниями, выраженными в понятиях, категориях, теориях, зафиксированными в языке и передающимися из поколения в поколение («третий мир» Поппера). Гносеологический субъект имеет социальную природу, это общественный человек, усвоивший достижения материальной и духовной культуры, и в этом более широком — смысле субъект познания может рассматриваться как коллектив, социальная группа, общество в целом. Как универсальный гносеологический субъект общество объединяет субъекты всех уровней, всех поколений. Но оно осуществляет познание не иначе, как через познавательную деятельность индивидуальных субъектов.</w:t>
      </w:r>
    </w:p>
    <w:p w:rsidR="00996365" w:rsidRDefault="00996365" w:rsidP="005147B5">
      <w:pPr>
        <w:spacing w:after="0" w:line="360" w:lineRule="auto"/>
        <w:ind w:firstLine="709"/>
        <w:jc w:val="both"/>
      </w:pPr>
      <w:r>
        <w:t>Познание — это взаимодействие субъекта и объекта. Именно поэтому и познавательная деятельность, и ее результат содержат в себе и субъективное — то, что зависит от субъекта, и объективное, что определяется самим объектом и от субъекта не зависит. Субъективная сторона познания обусловлена тем, что по знающий субъект — это не абстрактный человек (коллектив или общество), а конкретный субъект, деятельность которого связана с определенными социальными отношениями, уровнем культуры.</w:t>
      </w:r>
    </w:p>
    <w:p w:rsidR="00996365" w:rsidRDefault="00996365" w:rsidP="005147B5">
      <w:pPr>
        <w:spacing w:after="0" w:line="360" w:lineRule="auto"/>
        <w:ind w:firstLine="709"/>
        <w:jc w:val="both"/>
      </w:pPr>
      <w:r>
        <w:t>Мировоззренческие и методологические установки, нравственные нормы и критерии оценки оказывают существенное влияние на познавательный процесс.</w:t>
      </w:r>
    </w:p>
    <w:p w:rsidR="00996365" w:rsidRDefault="00996365" w:rsidP="005147B5">
      <w:pPr>
        <w:spacing w:after="0" w:line="360" w:lineRule="auto"/>
        <w:ind w:firstLine="709"/>
        <w:jc w:val="both"/>
      </w:pPr>
      <w:r>
        <w:t xml:space="preserve">Зания, навыки, установки — все то, чем «нагружен» субъект, составляют предпосылочное знание; оно предшествует познанию, является его условием. Предпосылочное знание может быть явным, когда оно логически оформлено и зафиксировано в языке (вербализовано), и неявным — неосознанным и невербализированным. Такое знание выражается в эмоциональных оценках, интуитивно-художественных образах и т.п. Английский философ и ученый М. Полани выдвинул концепцию личностного знания. Это знания индивидуального субъекта, содержащие явные и неявные компоненты, приобретенные путем непосредственных личных контактов (например, в научном сообществе), практических действиях, в совместной работе. В научной деятельности неявное личностное знание включено в теоретическую Деятельность ученого и проявляется в его навыках, искусстве экспериментирования и т.п. </w:t>
      </w:r>
    </w:p>
    <w:p w:rsidR="00996365" w:rsidRDefault="00996365" w:rsidP="005147B5">
      <w:pPr>
        <w:spacing w:after="0" w:line="360" w:lineRule="auto"/>
        <w:ind w:firstLine="709"/>
        <w:jc w:val="both"/>
      </w:pPr>
      <w:r>
        <w:t>Включение в познавательный процесс предпосылочного знания преодолевает понимание субъекта как гносеологическую абстракцию, не зависимую от конкретных социокультурных условий, достигнутых знаний и других обстоятельств. Однако не следует и преувеличивать роль этого знания, что характерно для представителей некоторых течений философии.</w:t>
      </w:r>
    </w:p>
    <w:p w:rsidR="00996365" w:rsidRDefault="00996365" w:rsidP="005147B5">
      <w:pPr>
        <w:spacing w:after="0" w:line="360" w:lineRule="auto"/>
        <w:ind w:firstLine="709"/>
        <w:jc w:val="both"/>
      </w:pPr>
      <w:r>
        <w:t>Как универсальный субъект общество осуществляет все виды деятельности, одним из видов которой является познание. Познание включено в материальную, практическую деятельность, формуется на ее основе. Вместе с тем единство различных видов деятельности не исключает существенного различия между ними. Практическая деятельность — это материально-преобразующая деятельность с реальными объектами, познание — духовная деятельность с идеальными образами. Познавательные отношения выступают, таким образом, относительно самостоятельным видом духовной деятельности, приобретают внутреннюю логику развития.</w:t>
      </w:r>
    </w:p>
    <w:p w:rsidR="00996365" w:rsidRDefault="00996365" w:rsidP="005147B5">
      <w:pPr>
        <w:spacing w:after="0" w:line="360" w:lineRule="auto"/>
        <w:ind w:firstLine="709"/>
        <w:jc w:val="both"/>
      </w:pPr>
      <w:r>
        <w:br w:type="page"/>
      </w:r>
    </w:p>
    <w:p w:rsidR="00996365" w:rsidRDefault="00996365" w:rsidP="005147B5">
      <w:pPr>
        <w:spacing w:after="0" w:line="360" w:lineRule="auto"/>
        <w:ind w:firstLine="709"/>
        <w:jc w:val="center"/>
      </w:pPr>
      <w:r>
        <w:t>Чувственное и рациональное познание.</w:t>
      </w:r>
    </w:p>
    <w:p w:rsidR="00996365" w:rsidRDefault="00996365" w:rsidP="005147B5">
      <w:pPr>
        <w:spacing w:after="0" w:line="360" w:lineRule="auto"/>
        <w:ind w:firstLine="709"/>
        <w:jc w:val="both"/>
      </w:pPr>
      <w:r>
        <w:t xml:space="preserve">Познание распадается как бы на две половинки, а вернее части: чувственную и рациональную. Основные формы чувственного познания: ощущение , восприятие , представление. </w:t>
      </w:r>
    </w:p>
    <w:p w:rsidR="00996365" w:rsidRDefault="00996365" w:rsidP="005147B5">
      <w:pPr>
        <w:spacing w:after="0" w:line="360" w:lineRule="auto"/>
        <w:ind w:firstLine="709"/>
        <w:jc w:val="both"/>
      </w:pPr>
      <w:r>
        <w:t xml:space="preserve">Ощущение - это отражение отдельных свойств предмета или явления. В случае стола, например, - его формы, цвета, материала (деревянный, пластмассовый). По количеству органов чувств различают пять основных видов ("модальностей") ощущений: зрительные, звуковые, осязательные (тактильные), вкусовые и обонятельные. Наиболее важной для человека является зрительная модальность: через нее поступает более 80% чувственной информации. </w:t>
      </w:r>
    </w:p>
    <w:p w:rsidR="00996365" w:rsidRDefault="00996365" w:rsidP="005147B5">
      <w:pPr>
        <w:spacing w:after="0" w:line="360" w:lineRule="auto"/>
        <w:ind w:firstLine="709"/>
        <w:jc w:val="both"/>
      </w:pPr>
      <w:r>
        <w:t xml:space="preserve">Восприятие дает целостный образ предмета, отражающей уже совокупность его свойств; в нашем примере - чувственно-конкретный образ стола. Исходным материалом восприятия, таким образом, являются ощущения. В восприятии они не просто суммируются, а органически синтезируются. То есть мы воспринимаем не отдельные "картинки"-ощущения в той или иной, (чаще калейдоскопической) их последовательности, а предмет как нечто целое и устойчивое. Восприятие в этом смысле инвариантно относительно входящих в него ощущений. </w:t>
      </w:r>
    </w:p>
    <w:p w:rsidR="00996365" w:rsidRDefault="00996365" w:rsidP="005147B5">
      <w:pPr>
        <w:spacing w:after="0" w:line="360" w:lineRule="auto"/>
        <w:ind w:firstLine="709"/>
        <w:jc w:val="both"/>
      </w:pPr>
      <w:r>
        <w:t xml:space="preserve">Представление выражает образ предмета, запечатленный в памяти. Оно является воспроизведением образов предметов, воздействовавших на наши органы чувств в прошлом. Представление не такое четкое, как восприятие. Кое-что в нем опускается. Но это и хорошо: опуская одни черты или признаки и удерживая другие, представление делает возможным абстрагирование, обобщение, выделение повторяющегося в явлениях, что очень важно на второй, рациональной, ступени познания. Чувственное познание являет собой непосредственное единство субъекта и объекта; они даны здесь как бы слитно, нераздельно. Непосредственное не значит ясное, очевидное и всегда правильное. Ощущения, восприятия, представления нередко искажают действительность, неточно и однобоко воспроизводят ее. К примеру, карандаш, опущенный в воду, воспринимается как изломанный. </w:t>
      </w:r>
    </w:p>
    <w:p w:rsidR="00996365" w:rsidRDefault="00996365" w:rsidP="005147B5">
      <w:pPr>
        <w:spacing w:after="0" w:line="360" w:lineRule="auto"/>
        <w:ind w:firstLine="709"/>
        <w:jc w:val="both"/>
      </w:pPr>
      <w:r>
        <w:t xml:space="preserve">Углубление познания, выделение объективного из того субъект-объектного единства, которое дано на чувственном этапе познания, ведет нас к рациональному познанию (иногда его называют еще абстрактным или логическим мышлением). Это уже опосредованное отражение действительности. Здесь тоже три основных формы: понятие , суждение и умозаключение. </w:t>
      </w:r>
    </w:p>
    <w:p w:rsidR="00996365" w:rsidRDefault="00996365" w:rsidP="005147B5">
      <w:pPr>
        <w:spacing w:after="0" w:line="360" w:lineRule="auto"/>
        <w:ind w:firstLine="709"/>
        <w:jc w:val="both"/>
      </w:pPr>
      <w:r>
        <w:t xml:space="preserve">Понятие - это мысль, отражающая общие и существенные свойства предметов, явлений и процессов действительности. Составляя себе понятие о предмете, мы отвлекаемся от всех его живых подробностей, индивидуальных черт, от того, чем конкретно он отличается от других предметов, и оставляем только его общие, существенные черты. Столы, в частности, разнятся между собой по высоте, цвету, материалу и т. д. Но, формируя понятие "стол", мы как бы не видим этого и сосредотачиваемся на других, более существенных признаках: возможность сидеть за столом, ножки, гладкая поверхность... </w:t>
      </w:r>
    </w:p>
    <w:p w:rsidR="00996365" w:rsidRDefault="00996365" w:rsidP="005147B5">
      <w:pPr>
        <w:spacing w:after="0" w:line="360" w:lineRule="auto"/>
        <w:ind w:firstLine="709"/>
        <w:jc w:val="both"/>
      </w:pPr>
      <w:r>
        <w:t xml:space="preserve">Суждения и умозаключения суть формы познания, в которых движутся понятия, в которых и которыми мы мыслим, устанавливая те или иные отношения между понятиями и, соответственно, стоящими за ними предметами. Суждение - это мысль, утверждающая или отрицающая что-либо о предмете или явлении: "процесс пошел", "в политике нельзя верить словам". Суждения закрепляются в языке с помощью предложения. Предложение по отношению к суждению является его своеобразной материальной оболочкой, а суждение составляет идеальную, смысловую сторону предложения. В предложении выделяются подлежащее и сказуемое, в суждении - субъект и предикат. </w:t>
      </w:r>
    </w:p>
    <w:p w:rsidR="00996365" w:rsidRDefault="00996365" w:rsidP="005147B5">
      <w:pPr>
        <w:spacing w:after="0" w:line="360" w:lineRule="auto"/>
        <w:ind w:firstLine="709"/>
        <w:jc w:val="both"/>
      </w:pPr>
      <w:r>
        <w:t xml:space="preserve">Мысленная связь нескольких суждений и выведение из них нового суждения называется умозаключением. Например: "Люди смертны. Сократ человек. Следовательно, Сократ смертен". Суждения, которые кладутся в основу умозаключения или, по-другому, суждения, из которых выводится новое суждение, называются посылками, а выводимое суждение - заключением. </w:t>
      </w:r>
    </w:p>
    <w:p w:rsidR="00996365" w:rsidRDefault="00996365" w:rsidP="005147B5">
      <w:pPr>
        <w:spacing w:after="0" w:line="360" w:lineRule="auto"/>
        <w:ind w:firstLine="709"/>
        <w:jc w:val="both"/>
      </w:pPr>
      <w:r>
        <w:t xml:space="preserve">Умозаключения бывают различных видов: индуктивные, дедуктивные и по аналогии. В индуктивном умозаключении мысль движется от единичного (фактов) к общему. Например: "В остроугольных треугольниках сумма внутренних углов равна двум прямым. В прямоугольных треугольниках сумма внутренних углов равна двум прямым. В тупоугольных треугольниках сумма внутренних углов равна двум прямым. Следовательно, во всех треугольниках сумма внутренних углов равна двум прямым". Индукция бывает полной и неполной. Полная - когда посылки исчерпывают, как в приведенном примере, весь класс предметов (треугольников), подлежащих обобщению. Неполная - когда такой полноты ("весь класс") нет, когда число индуктивно обобщаемых случаев или актов неизвестно или неисчерпаемо велико. Примером неполной индукции могут служить регулярные опросы общественного мнения по тому или иному вопросу, кто станет президентом, например. Опрашиваются по выборке немногие, некоторые, а обобщение делается на все население. Индуктивные заключения или выводы носят, как правило, вероятностный характер, хотя в практической достоверности им тоже отказать нельзя. Для опровержения индуктивного обобщения часто бывает достаточно одного "коварного" случая. Так, до открытия Австралии считалось общепризнанным, что все лебеди белые, а все млекопитающие живородящие. Австралия "разочаровала": оказалось, что лебеди могут быть и черными, а млекопитающие - утконос и ехидна, кладут яйца. </w:t>
      </w:r>
    </w:p>
    <w:p w:rsidR="00996365" w:rsidRDefault="00996365" w:rsidP="005147B5">
      <w:pPr>
        <w:spacing w:after="0" w:line="360" w:lineRule="auto"/>
        <w:ind w:firstLine="709"/>
        <w:jc w:val="both"/>
      </w:pPr>
      <w:r>
        <w:t xml:space="preserve">В дедуктивном умозаключении мысль движется от общего к частному. Например: "Все, что укрепляет здоровье, полезно. Спорт укрепляет здоровье. Следовательно, спорт полезен". </w:t>
      </w:r>
    </w:p>
    <w:p w:rsidR="00996365" w:rsidRDefault="00996365" w:rsidP="005147B5">
      <w:pPr>
        <w:spacing w:after="0" w:line="360" w:lineRule="auto"/>
        <w:ind w:firstLine="709"/>
        <w:jc w:val="both"/>
      </w:pPr>
      <w:r>
        <w:t xml:space="preserve">Аналогия - это умозаключение, в котором на основании сходства предметов в каком-то одном отношении, делается вывод об их сходстве в другом (других) отношении. Так, на основании сходства звука и света (прямолинейность распространения, отражение, преломление, интерференция) был сделан вывод (в форме научного открытия) о световой волне. </w:t>
      </w:r>
    </w:p>
    <w:p w:rsidR="00996365" w:rsidRDefault="00996365" w:rsidP="005147B5">
      <w:pPr>
        <w:spacing w:after="0" w:line="360" w:lineRule="auto"/>
        <w:ind w:firstLine="709"/>
        <w:jc w:val="both"/>
      </w:pPr>
      <w:r>
        <w:t xml:space="preserve">Что важнее в познании - чувственное или рациональное начало? В ответе на этот вопрос есть две крайности: эмпиризм и рационализм. Эмпиризм - это точка зрения, согласно которой единственным источником всех наших знаний является чувственный опыт, то, что мы получаем с помощью зрения, слуха, осязания, обоняния и вкуса. Нет ничего в уме, чего бы не было прежде в чувствах. Рационализм, наоборот, есть позиция, в соответствии с которой знание (подлинное, истинное, достоверное) может быть получено с помощью одного ума, без всякой опоры на чувства. Абсолютизируются при этом законы логики и науки, методы и процедуры, развитые самим разумом. Образцом подлинного знания является для рационалистов математика - научная дисциплина, развиваемая исключительно за счет внутренних резервов разума, его формотворчества, его конструктивизма. </w:t>
      </w:r>
    </w:p>
    <w:p w:rsidR="00996365" w:rsidRDefault="00996365" w:rsidP="005147B5">
      <w:pPr>
        <w:spacing w:after="0" w:line="360" w:lineRule="auto"/>
        <w:ind w:firstLine="709"/>
        <w:jc w:val="both"/>
      </w:pPr>
      <w:r>
        <w:t xml:space="preserve">Вопрос все-таки надо ставить по-другому: не противопоставление чувственного и рационального познания, а их внутреннее единство. Одной из конкретных форм этого единства выступает воображение. Оно подводит чувственное разнообразие открываемого нами в познании мира под абстрактно-общие понятия. Попробуйте, например, без воображения подвести Иванова, Петрова, Сидорова под понятие "человек". И не только потому, что это наши люди, но и в принципе, по существу. Для абстрактного мышления образы воображения служат чувственной опорой, своеобразным средством обличения в смысле обнаружения, заземления, "оплотьнения". Конечно, воображение выполняет не только эту функцию - моста, связи. Воображение в широком смысле есть способность создавать новые образы (чувственные или мыслительные) на основе преобразования полученных от действительности впечатлений. С помощью воображения создаются гипотезы, формируются модельные представления, выдвигаются новые идеи экспериментов и т.д. </w:t>
      </w:r>
    </w:p>
    <w:p w:rsidR="00996365" w:rsidRDefault="00996365" w:rsidP="005147B5">
      <w:pPr>
        <w:spacing w:after="0" w:line="360" w:lineRule="auto"/>
        <w:ind w:firstLine="709"/>
        <w:jc w:val="both"/>
      </w:pPr>
      <w:r>
        <w:t xml:space="preserve">Своеобразной формой сопряжения чувственного и рационального является также интуиция - способность непосредственного или прямого (в виде какого-то озарения, инсайта) усмотрения истины. В интуиции четко и ясно осознается лишь результат (вывод, истина); конкретные же процессы, к нему ведущие, остаются как бы за кадром, в области и глубинах бессознательного. </w:t>
      </w:r>
    </w:p>
    <w:p w:rsidR="00996365" w:rsidRDefault="00996365" w:rsidP="005147B5">
      <w:pPr>
        <w:spacing w:after="0" w:line="360" w:lineRule="auto"/>
        <w:ind w:firstLine="709"/>
        <w:jc w:val="both"/>
      </w:pPr>
      <w:r>
        <w:t>В общем, познает всегда целостный человек, человек в полноте всех его жизненных проявлений и сил.</w:t>
      </w:r>
    </w:p>
    <w:p w:rsidR="00996365" w:rsidRDefault="00996365">
      <w:r>
        <w:br w:type="page"/>
      </w:r>
    </w:p>
    <w:p w:rsidR="00996365" w:rsidRDefault="00996365" w:rsidP="00DE67AA">
      <w:pPr>
        <w:spacing w:after="0" w:line="360" w:lineRule="auto"/>
        <w:ind w:firstLine="709"/>
        <w:jc w:val="center"/>
      </w:pPr>
      <w:r>
        <w:t>Список используемой литературы.</w:t>
      </w:r>
    </w:p>
    <w:p w:rsidR="00996365" w:rsidRDefault="00996365" w:rsidP="00DE67AA">
      <w:pPr>
        <w:numPr>
          <w:ilvl w:val="0"/>
          <w:numId w:val="3"/>
        </w:numPr>
        <w:spacing w:after="0" w:line="360" w:lineRule="auto"/>
        <w:ind w:left="357" w:hanging="357"/>
        <w:jc w:val="both"/>
      </w:pPr>
      <w:r>
        <w:t>В.В.Ильин. Теория познания. Эпистемология. – Москва: Издательство МГУ, 1974. – 136 с.</w:t>
      </w:r>
    </w:p>
    <w:p w:rsidR="00996365" w:rsidRDefault="00996365" w:rsidP="00DF1BD5">
      <w:pPr>
        <w:pStyle w:val="1"/>
        <w:numPr>
          <w:ilvl w:val="0"/>
          <w:numId w:val="3"/>
        </w:numPr>
        <w:spacing w:after="0" w:line="360" w:lineRule="auto"/>
        <w:jc w:val="both"/>
      </w:pPr>
      <w:r w:rsidRPr="00D2319E">
        <w:t>Гегель Г. В. Ф. Энциклопедия философских наук: ВЗт. - М., 1974-1977.</w:t>
      </w:r>
    </w:p>
    <w:p w:rsidR="00996365" w:rsidRDefault="00996365" w:rsidP="00DE67AA">
      <w:pPr>
        <w:numPr>
          <w:ilvl w:val="0"/>
          <w:numId w:val="3"/>
        </w:numPr>
        <w:spacing w:after="0" w:line="360" w:lineRule="auto"/>
        <w:ind w:left="357" w:hanging="357"/>
        <w:jc w:val="both"/>
      </w:pPr>
      <w:r>
        <w:t>П.В.Алексеев, А.В.Панин. Теория познания и диалектика. – Москва: Высшая школа, 1991. – 383 с.</w:t>
      </w:r>
    </w:p>
    <w:p w:rsidR="00996365" w:rsidRDefault="00996365" w:rsidP="00AB74B2">
      <w:pPr>
        <w:pStyle w:val="1"/>
        <w:numPr>
          <w:ilvl w:val="0"/>
          <w:numId w:val="3"/>
        </w:numPr>
        <w:spacing w:after="0" w:line="360" w:lineRule="auto"/>
        <w:jc w:val="both"/>
      </w:pPr>
      <w:r>
        <w:t>Рушквич М.И., Лойфман И.Я. Диалектика и теория познания. М.,1994.</w:t>
      </w:r>
    </w:p>
    <w:p w:rsidR="00996365" w:rsidRDefault="00996365" w:rsidP="00DE67AA">
      <w:pPr>
        <w:numPr>
          <w:ilvl w:val="0"/>
          <w:numId w:val="3"/>
        </w:numPr>
        <w:spacing w:after="0" w:line="360" w:lineRule="auto"/>
        <w:ind w:left="357" w:hanging="357"/>
        <w:jc w:val="both"/>
      </w:pPr>
      <w:r>
        <w:t>С.Х.Карпенков. Основные концепции естествознания. – Москва: Культура и спорт, ЮНИТИ, 1998. – 208 с.</w:t>
      </w:r>
    </w:p>
    <w:p w:rsidR="00996365" w:rsidRDefault="00996365" w:rsidP="00DF1BD5">
      <w:pPr>
        <w:pStyle w:val="1"/>
        <w:numPr>
          <w:ilvl w:val="0"/>
          <w:numId w:val="3"/>
        </w:numPr>
        <w:spacing w:after="0" w:line="360" w:lineRule="auto"/>
        <w:jc w:val="both"/>
      </w:pPr>
      <w:r w:rsidRPr="00D2319E">
        <w:t>Современная ф</w:t>
      </w:r>
      <w:r>
        <w:t>илософия. Словарь и хрестоматия</w:t>
      </w:r>
      <w:r w:rsidRPr="00D2319E">
        <w:t>/Отв. ред. В. П. Кохановский - Ростов н/Д, 1997. Ч. V. Разд. 8.</w:t>
      </w:r>
      <w:bookmarkStart w:id="0" w:name="_GoBack"/>
      <w:bookmarkEnd w:id="0"/>
    </w:p>
    <w:sectPr w:rsidR="00996365" w:rsidSect="006A787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65" w:rsidRDefault="00996365" w:rsidP="006A787D">
      <w:pPr>
        <w:spacing w:after="0" w:line="240" w:lineRule="auto"/>
      </w:pPr>
      <w:r>
        <w:separator/>
      </w:r>
    </w:p>
  </w:endnote>
  <w:endnote w:type="continuationSeparator" w:id="0">
    <w:p w:rsidR="00996365" w:rsidRDefault="00996365" w:rsidP="006A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65" w:rsidRDefault="00996365">
    <w:pPr>
      <w:pStyle w:val="a5"/>
      <w:jc w:val="right"/>
    </w:pPr>
    <w:r>
      <w:fldChar w:fldCharType="begin"/>
    </w:r>
    <w:r>
      <w:instrText xml:space="preserve"> PAGE   \* MERGEFORMAT </w:instrText>
    </w:r>
    <w:r>
      <w:fldChar w:fldCharType="separate"/>
    </w:r>
    <w:r w:rsidR="006D7A49">
      <w:rPr>
        <w:noProof/>
      </w:rPr>
      <w:t>2</w:t>
    </w:r>
    <w:r>
      <w:fldChar w:fldCharType="end"/>
    </w:r>
  </w:p>
  <w:p w:rsidR="00996365" w:rsidRDefault="009963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65" w:rsidRDefault="00996365" w:rsidP="006A787D">
      <w:pPr>
        <w:spacing w:after="0" w:line="240" w:lineRule="auto"/>
      </w:pPr>
      <w:r>
        <w:separator/>
      </w:r>
    </w:p>
  </w:footnote>
  <w:footnote w:type="continuationSeparator" w:id="0">
    <w:p w:rsidR="00996365" w:rsidRDefault="00996365" w:rsidP="006A7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F0671"/>
    <w:multiLevelType w:val="hybridMultilevel"/>
    <w:tmpl w:val="7E609F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F5673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
    <w:nsid w:val="4CD559F9"/>
    <w:multiLevelType w:val="hybridMultilevel"/>
    <w:tmpl w:val="D4487C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8C6"/>
    <w:rsid w:val="000118BB"/>
    <w:rsid w:val="00033983"/>
    <w:rsid w:val="00034883"/>
    <w:rsid w:val="001F3A40"/>
    <w:rsid w:val="005147B5"/>
    <w:rsid w:val="005B488A"/>
    <w:rsid w:val="006A787D"/>
    <w:rsid w:val="006D7A49"/>
    <w:rsid w:val="00741518"/>
    <w:rsid w:val="00837356"/>
    <w:rsid w:val="00996365"/>
    <w:rsid w:val="00A87D71"/>
    <w:rsid w:val="00AA27B7"/>
    <w:rsid w:val="00AB74B2"/>
    <w:rsid w:val="00AD2A32"/>
    <w:rsid w:val="00B12DEE"/>
    <w:rsid w:val="00C25004"/>
    <w:rsid w:val="00D2319E"/>
    <w:rsid w:val="00DE67AA"/>
    <w:rsid w:val="00DF1BD5"/>
    <w:rsid w:val="00E301EA"/>
    <w:rsid w:val="00EB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E5873-D6F8-4C91-9D1A-9EA4FFC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883"/>
    <w:pPr>
      <w:spacing w:after="200" w:line="276" w:lineRule="auto"/>
    </w:pPr>
    <w:rPr>
      <w:rFonts w:eastAsia="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B18C6"/>
    <w:pPr>
      <w:ind w:left="720"/>
      <w:contextualSpacing/>
    </w:pPr>
  </w:style>
  <w:style w:type="paragraph" w:styleId="a3">
    <w:name w:val="header"/>
    <w:basedOn w:val="a"/>
    <w:link w:val="a4"/>
    <w:semiHidden/>
    <w:rsid w:val="006A787D"/>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A787D"/>
    <w:rPr>
      <w:rFonts w:cs="Times New Roman"/>
    </w:rPr>
  </w:style>
  <w:style w:type="paragraph" w:styleId="a5">
    <w:name w:val="footer"/>
    <w:basedOn w:val="a"/>
    <w:link w:val="a6"/>
    <w:rsid w:val="006A787D"/>
    <w:pPr>
      <w:tabs>
        <w:tab w:val="center" w:pos="4677"/>
        <w:tab w:val="right" w:pos="9355"/>
      </w:tabs>
      <w:spacing w:after="0" w:line="240" w:lineRule="auto"/>
    </w:pPr>
  </w:style>
  <w:style w:type="character" w:customStyle="1" w:styleId="a6">
    <w:name w:val="Нижний колонтитул Знак"/>
    <w:basedOn w:val="a0"/>
    <w:link w:val="a5"/>
    <w:locked/>
    <w:rsid w:val="006A78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Words>
  <Characters>21502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Маша</dc:creator>
  <cp:keywords/>
  <dc:description/>
  <cp:lastModifiedBy>admin</cp:lastModifiedBy>
  <cp:revision>2</cp:revision>
  <dcterms:created xsi:type="dcterms:W3CDTF">2014-04-15T07:23:00Z</dcterms:created>
  <dcterms:modified xsi:type="dcterms:W3CDTF">2014-04-15T07:23:00Z</dcterms:modified>
</cp:coreProperties>
</file>