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FE" w:rsidRDefault="00A50016">
      <w:pPr>
        <w:pStyle w:val="a3"/>
      </w:pPr>
      <w:r>
        <w:br/>
      </w:r>
    </w:p>
    <w:p w:rsidR="004E5FFE" w:rsidRDefault="00A50016">
      <w:pPr>
        <w:pStyle w:val="a3"/>
      </w:pPr>
      <w:r>
        <w:rPr>
          <w:b/>
          <w:bCs/>
        </w:rPr>
        <w:t>Прагматические эдикты</w:t>
      </w:r>
      <w:r>
        <w:t xml:space="preserve"> (1501-1567; исп. </w:t>
      </w:r>
      <w:r>
        <w:rPr>
          <w:i/>
          <w:iCs/>
        </w:rPr>
        <w:t>Las Pragmáticas Sanciónes (de 1567) или Pragmáticas antimoriscas</w:t>
      </w:r>
      <w:r>
        <w:t>) обобщённое название серии законов (декретов), изданных испанскими монархами в первой четверти ХVI века, которые были направленны на насильственную христианизацию, а также испанизацию остатков мавританского населения Иберии. Первая серия законов была издана в 1501 г. и затронула мусульман бывшего Гранадского эмирата, к 1502 декрет был распростр. на всю оставшуюся территорию кор-ва Кастилия. В 1515-1516 гг. наваррских мусульман заставили креститься или покинуть страну. В 1519-1523 эта же участь постигла мусульман Валенсии. Относительно спокойно прошло крещение арагонских мусульман 1525-1526 гг., хотя и там их поставили перед фактом возможной депортации с конфискацией имущества в случае отказа.</w:t>
      </w:r>
    </w:p>
    <w:p w:rsidR="004E5FFE" w:rsidRDefault="00A50016">
      <w:pPr>
        <w:pStyle w:val="21"/>
        <w:numPr>
          <w:ilvl w:val="0"/>
          <w:numId w:val="0"/>
        </w:numPr>
      </w:pPr>
      <w:r>
        <w:t>Имплементация и последствия</w:t>
      </w:r>
    </w:p>
    <w:p w:rsidR="004E5FFE" w:rsidRDefault="00A50016">
      <w:pPr>
        <w:pStyle w:val="a3"/>
      </w:pPr>
      <w:r>
        <w:t xml:space="preserve">Первый декрет был издан уже через 8 лет после падения Гранадского эмирата, хотя по договору о капитуляции мусульманам бывшего эмирата (около 300 тыс. чел.) разрешалось сохранять веру и родной язык при условии полной лояльности новой власти. В 1526 году был издан последний эдикт, охвативший Валенсию и Арагон. Он полностью запретил арабский язык, арабский алфавит, ношение мусульманской одежды, мусульманские имена и любые проявления арабско-мусульманской культуры (песни, танцы, обычаи), а также даже мавританские бани, которые к этому времени превратились в место тайных собраний мусульман. Долгое время, из-за неповоротливости и взяточничества местной бюрократии это законы не соблюдались, но 1 января 1567 г. — к 75-ей годовщине падения Гранады, королевская власть, опасавшаяся усиления Османской империи в Средиземноморье, решила усилить контроль за исполнением эдиктов, издав особую санкцию с исполнительным сроком в 2 года </w:t>
      </w:r>
      <w:r>
        <w:rPr>
          <w:position w:val="10"/>
        </w:rPr>
        <w:t>[1]</w:t>
      </w:r>
      <w:r>
        <w:t>. К контролю приесоединилась испанская инквизиция. После этого притеснения стали невыносимыми. В ответ мориски подняли Альпухарское восстание. Но оно было подавлено. В 1609 году был издан новый указ, обязавший всех морисков покинуть территорию Испании.</w:t>
      </w:r>
    </w:p>
    <w:p w:rsidR="004E5FFE" w:rsidRDefault="00A5001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E5FFE" w:rsidRDefault="00A50016">
      <w:pPr>
        <w:pStyle w:val="a3"/>
        <w:numPr>
          <w:ilvl w:val="0"/>
          <w:numId w:val="1"/>
        </w:numPr>
        <w:tabs>
          <w:tab w:val="left" w:pos="707"/>
        </w:tabs>
      </w:pPr>
      <w:r>
        <w:t>История России. Всемирная, мировая история - Вековые конфликты - «Золотой век» гонений</w:t>
      </w:r>
    </w:p>
    <w:p w:rsidR="004E5FFE" w:rsidRDefault="00A50016">
      <w:pPr>
        <w:pStyle w:val="a3"/>
        <w:spacing w:after="0"/>
      </w:pPr>
      <w:r>
        <w:t>Источник: http://ru.wikipedia.org/wiki/Прагматические_эдикты</w:t>
      </w:r>
      <w:bookmarkStart w:id="0" w:name="_GoBack"/>
      <w:bookmarkEnd w:id="0"/>
    </w:p>
    <w:sectPr w:rsidR="004E5FF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016"/>
    <w:rsid w:val="000F224E"/>
    <w:rsid w:val="004E5FFE"/>
    <w:rsid w:val="00A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8763-1F9F-46DD-BC46-9FFF90A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2014-04-17T21:18:00Z</dcterms:created>
  <dcterms:modified xsi:type="dcterms:W3CDTF">2014-04-17T21:18:00Z</dcterms:modified>
</cp:coreProperties>
</file>