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45" w:rsidRPr="000C463B" w:rsidRDefault="00602645" w:rsidP="000C463B">
      <w:pPr>
        <w:pStyle w:val="a8"/>
      </w:pPr>
      <w:r w:rsidRPr="000C463B">
        <w:t>ПРАВА</w:t>
      </w:r>
      <w:r w:rsidR="000C463B" w:rsidRPr="000C463B">
        <w:t xml:space="preserve"> </w:t>
      </w:r>
      <w:r w:rsidR="00F65133" w:rsidRPr="000C463B">
        <w:t>ЗЕМЛЕПОЛЬЗОВАТЕЛЕЙ</w:t>
      </w:r>
    </w:p>
    <w:p w:rsidR="000C463B" w:rsidRDefault="000C463B" w:rsidP="000C463B">
      <w:pPr>
        <w:pStyle w:val="a8"/>
      </w:pPr>
    </w:p>
    <w:p w:rsidR="000C463B" w:rsidRPr="000C463B" w:rsidRDefault="00F65133" w:rsidP="000C463B">
      <w:pPr>
        <w:pStyle w:val="a8"/>
      </w:pPr>
      <w:r w:rsidRPr="000C463B">
        <w:t>Землепользователи:</w:t>
      </w:r>
    </w:p>
    <w:p w:rsidR="000C463B" w:rsidRPr="000C463B" w:rsidRDefault="00F45909" w:rsidP="000C463B">
      <w:pPr>
        <w:pStyle w:val="a8"/>
      </w:pPr>
      <w:r w:rsidRPr="000C463B">
        <w:t>1)</w:t>
      </w:r>
      <w:r w:rsidR="00B57908">
        <w:t xml:space="preserve"> </w:t>
      </w:r>
      <w:r w:rsidRPr="000C463B">
        <w:t>участники земельных отношений;</w:t>
      </w:r>
    </w:p>
    <w:p w:rsidR="00F65133" w:rsidRPr="000C463B" w:rsidRDefault="00F65133" w:rsidP="000C463B">
      <w:pPr>
        <w:pStyle w:val="a8"/>
      </w:pPr>
      <w:r w:rsidRPr="000C463B">
        <w:t>2)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65133" w:rsidRPr="000C463B" w:rsidRDefault="00F65133" w:rsidP="000C463B">
      <w:pPr>
        <w:pStyle w:val="a8"/>
      </w:pPr>
      <w:r w:rsidRPr="000C463B">
        <w:t>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Согласно Федеральному закону от 22.07.2008 г. № 141-ФЗ земельным участком является часть земной поверхности, границы которой определены в соответствии с федеральными законами.</w:t>
      </w:r>
    </w:p>
    <w:p w:rsidR="00602645" w:rsidRPr="000C463B" w:rsidRDefault="008B074B" w:rsidP="000C463B">
      <w:pPr>
        <w:pStyle w:val="a8"/>
      </w:pPr>
      <w:r w:rsidRPr="000C463B">
        <w:t>Согласно статье 40 Земельного кодекса Российской федерации (далее ЗК РФ)</w:t>
      </w:r>
      <w:r w:rsidR="00602645" w:rsidRPr="000C463B">
        <w:t xml:space="preserve"> </w:t>
      </w:r>
      <w:r w:rsidRPr="000C463B">
        <w:t>с</w:t>
      </w:r>
      <w:r w:rsidR="00602645" w:rsidRPr="000C463B">
        <w:t>обственник земельного участка имеет право:</w:t>
      </w:r>
    </w:p>
    <w:p w:rsidR="00602645" w:rsidRPr="000C463B" w:rsidRDefault="00602645" w:rsidP="000C463B">
      <w:pPr>
        <w:pStyle w:val="a8"/>
      </w:pPr>
      <w:r w:rsidRPr="000C463B">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r w:rsidR="00B57908">
        <w:t xml:space="preserve"> </w:t>
      </w:r>
      <w:r w:rsidRPr="000C463B">
        <w:t>(в ред. Федерального закона от 03.06.2006 N 73-ФЗ)</w:t>
      </w:r>
    </w:p>
    <w:p w:rsidR="00602645" w:rsidRPr="000C463B" w:rsidRDefault="00602645" w:rsidP="000C463B">
      <w:pPr>
        <w:pStyle w:val="a8"/>
      </w:pPr>
      <w:r w:rsidRPr="000C463B">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602645" w:rsidRPr="000C463B" w:rsidRDefault="00602645" w:rsidP="000C463B">
      <w:pPr>
        <w:pStyle w:val="a8"/>
      </w:pPr>
      <w:r w:rsidRPr="000C463B">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r w:rsidR="00B57908">
        <w:t xml:space="preserve"> </w:t>
      </w:r>
      <w:r w:rsidRPr="000C463B">
        <w:t>(в ред. Федерального закона от 03.06.2006 N 73-ФЗ)</w:t>
      </w:r>
    </w:p>
    <w:p w:rsidR="000C463B" w:rsidRPr="000C463B" w:rsidRDefault="00602645" w:rsidP="000C463B">
      <w:pPr>
        <w:pStyle w:val="a8"/>
      </w:pPr>
      <w:r w:rsidRPr="000C463B">
        <w:t>4) осуществлять другие права на использование земельного участка, предусмотренные законодательством.</w:t>
      </w:r>
    </w:p>
    <w:p w:rsidR="00602645" w:rsidRPr="000C463B" w:rsidRDefault="00602645" w:rsidP="000C463B">
      <w:pPr>
        <w:pStyle w:val="a8"/>
      </w:pPr>
      <w:r w:rsidRPr="000C463B">
        <w:t>Собственник земельного участка имеет право собственности на:</w:t>
      </w:r>
    </w:p>
    <w:p w:rsidR="00602645" w:rsidRPr="000C463B" w:rsidRDefault="00602645" w:rsidP="000C463B">
      <w:pPr>
        <w:pStyle w:val="a8"/>
      </w:pPr>
      <w:r w:rsidRPr="000C463B">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B074B" w:rsidRPr="000C463B" w:rsidRDefault="008B074B" w:rsidP="000C463B">
      <w:pPr>
        <w:pStyle w:val="a8"/>
      </w:pPr>
      <w:r w:rsidRPr="000C463B">
        <w:t>Права участников земельных отношений определяются не только земельным, но и гражданским законодательством сходно. Так, с правом собственника земельного участка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РФ (подп. 1 п. 1 ст. 40 ЗК) корреспондирует право собственника использовать по своему усмотрению все, что находится над и под поверхностью этого участка, если иное не предусмотрено законами и не нарушает прав других лиц (п. 3 ст. 261 ГК). С правом возводить здания, строения, сооружения в соответствии с целевым назначением земельного участка и его разрешенным использованием с соблюдением различных нормативов (подп. 2 п. 1 ст. 40 ЗК) корреспондирует право возводить на земельном участке здания и сооружения, осуществлять их перестройку или снос, разрешать строительство на своем участке другим лицам при условии соблюдения градостроительных и строительных норм и правил, а также требований о назначении земельного участка (п. 1 ст. 263 ГК).</w:t>
      </w:r>
    </w:p>
    <w:p w:rsidR="008B074B" w:rsidRPr="000C463B" w:rsidRDefault="008B074B" w:rsidP="000C463B">
      <w:pPr>
        <w:pStyle w:val="a8"/>
      </w:pPr>
      <w:r w:rsidRPr="000C463B">
        <w:t xml:space="preserve">Согласно ст. 19 Закона РФ "О недрах" собственники, владельцы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(песка, гравия и т.п.), не числящихся на государственном балансе, и строительство подземных сооружений для своих нужд на глубину до </w:t>
      </w:r>
      <w:smartTag w:uri="urn:schemas-microsoft-com:office:smarttags" w:element="metricconverter">
        <w:smartTagPr>
          <w:attr w:name="ProductID" w:val="5 м"/>
        </w:smartTagPr>
        <w:r w:rsidRPr="000C463B">
          <w:t>5 м</w:t>
        </w:r>
      </w:smartTag>
      <w:r w:rsidRPr="000C463B">
        <w:t xml:space="preserve">,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РФ. Несоблюдение хотя бы одного из этих условий, например строительство подземного сооружения на глубину более </w:t>
      </w:r>
      <w:smartTag w:uri="urn:schemas-microsoft-com:office:smarttags" w:element="metricconverter">
        <w:smartTagPr>
          <w:attr w:name="ProductID" w:val="5 м"/>
        </w:smartTagPr>
        <w:r w:rsidRPr="000C463B">
          <w:t>5 м</w:t>
        </w:r>
      </w:smartTag>
      <w:r w:rsidRPr="000C463B">
        <w:t>, является нарушением ст. 19 Закона РФ "О недрах".</w:t>
      </w:r>
    </w:p>
    <w:p w:rsidR="008B074B" w:rsidRPr="000C463B" w:rsidRDefault="008B074B" w:rsidP="000C463B">
      <w:pPr>
        <w:pStyle w:val="a8"/>
      </w:pPr>
      <w:r w:rsidRPr="000C463B">
        <w:t>Осуществление прав на земельные участки зачастую допускается лишь при соблюдении обязанностей. Например, право на возведение зданий можно осуществлять только при соблюдении целевого назначения земельного участка (например, на земельном участке сельскохозяйственного назначения не допускается строительство торгового комплекса) и градостроительных регламентов, разрабатываемых в соответствии с Градостроительным кодексом</w:t>
      </w:r>
      <w:r w:rsidR="004734A0" w:rsidRPr="000C463B">
        <w:t>.</w:t>
      </w:r>
      <w:r w:rsidRPr="000C463B">
        <w:t xml:space="preserve"> При несоблюдении этих условий постройка на земельном участке является самовольной и в силу ст. 222 ГК подлежит сносу по решению суда.</w:t>
      </w:r>
    </w:p>
    <w:p w:rsidR="008B074B" w:rsidRPr="000C463B" w:rsidRDefault="008B074B" w:rsidP="000C463B">
      <w:pPr>
        <w:pStyle w:val="a8"/>
      </w:pPr>
      <w:r w:rsidRPr="000C463B">
        <w:t>Право строить и использовать водные объекты (воды) на своем земельном участке и под ним (подп. 1 и 3 п. 1 ст. 40 ЗК) допускается при соблюдении требова</w:t>
      </w:r>
      <w:r w:rsidR="004D49E3" w:rsidRPr="000C463B">
        <w:t>ний водного законодательства</w:t>
      </w:r>
      <w:r w:rsidRPr="000C463B">
        <w:t>,</w:t>
      </w:r>
      <w:r w:rsidR="00C610D8">
        <w:rPr>
          <w:rStyle w:val="ac"/>
        </w:rPr>
        <w:footnoteReference w:id="1"/>
      </w:r>
      <w:r w:rsidRPr="000C463B">
        <w:t xml:space="preserve"> а проведение мелиоративных работ - в соответствии с ФЗ "О мелиорации земель".</w:t>
      </w:r>
    </w:p>
    <w:p w:rsidR="008B074B" w:rsidRPr="000C463B" w:rsidRDefault="008B074B" w:rsidP="000C463B">
      <w:pPr>
        <w:pStyle w:val="a8"/>
      </w:pPr>
      <w:r w:rsidRPr="000C463B">
        <w:t>Перечень прав собственника на использование земельного участка, содержащийся в п. 1 ст. 40 ЗК, является открытым, допускающим осуществление собственником других установленных законодательством прав. В комментируемой статье названо только одно из них - 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пользование иному лицу (подп. 1 п. 2 ст. 40 ЗК).</w:t>
      </w:r>
    </w:p>
    <w:p w:rsidR="004D49E3" w:rsidRPr="000C463B" w:rsidRDefault="008B074B" w:rsidP="000C463B">
      <w:pPr>
        <w:pStyle w:val="a8"/>
      </w:pPr>
      <w:r w:rsidRPr="000C463B">
        <w:t>Подпункт 2 п. 2 ст. 40 ЗК, устанавливавший, что собственник земельного участка имеет право собственности на "расположенные на земельном участке многолетние насаждения, за исключением случаев, установленных Лесным кодексом Российской Федерации", признан утратившим силу ФЗ о введении в действие ЛК, "что лишило собственников любых земельных участков права законной бесплатной рубки любых, в том числе нелесных, многолетних растений".</w:t>
      </w:r>
      <w:r w:rsidR="00C610D8">
        <w:rPr>
          <w:rStyle w:val="ac"/>
        </w:rPr>
        <w:footnoteReference w:id="2"/>
      </w:r>
    </w:p>
    <w:p w:rsidR="008B074B" w:rsidRPr="000C463B" w:rsidRDefault="008B074B" w:rsidP="000C463B">
      <w:pPr>
        <w:pStyle w:val="a8"/>
      </w:pPr>
      <w:r w:rsidRPr="000C463B">
        <w:t>Среди других прав собственника земельного участка следует назвать право совершения со своим земельным участком сделок, не противоречащих нормам земельного права.</w:t>
      </w:r>
    </w:p>
    <w:p w:rsidR="000C463B" w:rsidRPr="000C463B" w:rsidRDefault="008B074B" w:rsidP="000C463B">
      <w:pPr>
        <w:pStyle w:val="a8"/>
      </w:pPr>
      <w:r w:rsidRPr="000C463B">
        <w:t>В соответствии со ст. 41 ЗК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п. 1 ст. 40 ЗК.</w:t>
      </w:r>
    </w:p>
    <w:p w:rsidR="008B074B" w:rsidRPr="000C463B" w:rsidRDefault="008B074B" w:rsidP="000C463B">
      <w:pPr>
        <w:pStyle w:val="a8"/>
      </w:pPr>
      <w:r w:rsidRPr="000C463B">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актом, которым установлен публичный сервитут. Данные положения корреспондируют с содержанием п. 2 ст. 264 ГК, согласно которому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B074B" w:rsidRDefault="008B074B" w:rsidP="000C463B">
      <w:pPr>
        <w:pStyle w:val="a8"/>
      </w:pPr>
      <w:r w:rsidRPr="000C463B">
        <w:t>Отказ граждан и юридических лиц от осуществления принадлежащих им прав не влечет прекращения их обязанностей (п. 2 ст. 43 ЗК).</w:t>
      </w:r>
    </w:p>
    <w:p w:rsidR="00C610D8" w:rsidRPr="000C463B" w:rsidRDefault="00C610D8" w:rsidP="000C463B">
      <w:pPr>
        <w:pStyle w:val="a8"/>
      </w:pPr>
    </w:p>
    <w:p w:rsidR="006E27B3" w:rsidRDefault="00C610D8" w:rsidP="000C463B">
      <w:pPr>
        <w:pStyle w:val="a8"/>
      </w:pPr>
      <w:r>
        <w:br w:type="page"/>
        <w:t>ОБЯЗАННОСТИ ЗЕМЛЕПОЛЬЗОВАТЕЛЕЙ</w:t>
      </w:r>
    </w:p>
    <w:p w:rsidR="00C610D8" w:rsidRPr="000C463B" w:rsidRDefault="00C610D8" w:rsidP="000C463B">
      <w:pPr>
        <w:pStyle w:val="a8"/>
      </w:pPr>
    </w:p>
    <w:p w:rsidR="006E27B3" w:rsidRPr="000C463B" w:rsidRDefault="006E27B3" w:rsidP="000C463B">
      <w:pPr>
        <w:pStyle w:val="a8"/>
      </w:pPr>
      <w:r w:rsidRPr="000C463B">
        <w:t>Российская Федерация, ее субъекты и муниципальные образования заинтересованы в предоставлении земельных участков различным гражданам и организациям, поскольку это означает возложение на них обязанностей собственников имущества.</w:t>
      </w:r>
    </w:p>
    <w:p w:rsidR="006E27B3" w:rsidRPr="000C463B" w:rsidRDefault="006E27B3" w:rsidP="000C463B">
      <w:pPr>
        <w:pStyle w:val="a8"/>
      </w:pPr>
      <w:r w:rsidRPr="000C463B">
        <w:t>Поскольку земельные отношения определяются ст. 3 ЗК как отношения не только по использованию, но и по охране земель, часть обязанностей участников земельных отношений закреплена в гл. II "Охрана земель" ЗК (в ст. 13). Поэтому в ЗК в отдельную главу VI выделены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602645" w:rsidRPr="000C463B" w:rsidRDefault="006E27B3" w:rsidP="000C463B">
      <w:pPr>
        <w:pStyle w:val="a8"/>
      </w:pPr>
      <w:r w:rsidRPr="000C463B">
        <w:t>В с</w:t>
      </w:r>
      <w:r w:rsidR="00602645" w:rsidRPr="000C463B">
        <w:t>тать</w:t>
      </w:r>
      <w:r w:rsidRPr="000C463B">
        <w:t>е 42 ЗК РФ определены</w:t>
      </w:r>
      <w:r w:rsidR="00602645" w:rsidRPr="000C463B">
        <w:t xml:space="preserve"> </w:t>
      </w:r>
      <w:r w:rsidRPr="000C463B">
        <w:t>о</w:t>
      </w:r>
      <w:r w:rsidR="00602645" w:rsidRPr="000C463B">
        <w:t>бязанности собственников земельных участков и лиц, не являющихся собственниками земельных участков, по использованию земельных участков</w:t>
      </w:r>
      <w:r w:rsidRPr="000C463B">
        <w:t>.</w:t>
      </w:r>
    </w:p>
    <w:p w:rsidR="008B074B" w:rsidRPr="000C463B" w:rsidRDefault="008B074B" w:rsidP="000C463B">
      <w:pPr>
        <w:pStyle w:val="a8"/>
      </w:pPr>
      <w:r w:rsidRPr="000C463B">
        <w:t>Обязанность использовать земельные участки в соответствии с их принадлежностью к категории земель и разрешенными к использованию способами, которые не должны наносить вред окружающей среде, в том числе земле как природному объекту, основана на положениях Конституции РФ. В соответствии с этими положениями осуществление правомочий собственника земли не должно наносить ущерба окружающей среде (ч. 2 ст. 36); каждый обязан сохранять природу и окружающую среду, бережно относиться к природным богатствам (ст. 58).</w:t>
      </w:r>
    </w:p>
    <w:p w:rsidR="008B074B" w:rsidRPr="000C463B" w:rsidRDefault="008B074B" w:rsidP="000C463B">
      <w:pPr>
        <w:pStyle w:val="a8"/>
      </w:pPr>
      <w:r w:rsidRPr="000C463B">
        <w:t>Соблюдение целевого назначения земельного участка при его использовании - главная обязанность участников земельных отношений. Земельное законодательство допускает предоставление земельного участка не вообще, а только с определенной целью использования, что отражается в документах о правах на земельные участки. Гражданин или юридическое лицо не могут по своему усмотрению изменить целевое назначение земельного участка. Такое изменение производится по решению соответствующего органа и зачастую связано со специальной процедурой перевода земель из одной категории в другую.</w:t>
      </w:r>
    </w:p>
    <w:p w:rsidR="007B57C6" w:rsidRPr="000C463B" w:rsidRDefault="008B074B" w:rsidP="000C463B">
      <w:pPr>
        <w:pStyle w:val="a8"/>
      </w:pPr>
      <w:r w:rsidRPr="000C463B">
        <w:t xml:space="preserve">Следующая обязанность - сохранять межевые, геодезические и другие специальные знаки, установленные на земельных участках в соответствии с законодательством. Федеральным законом от 26 декабря </w:t>
      </w:r>
      <w:smartTag w:uri="urn:schemas-microsoft-com:office:smarttags" w:element="metricconverter">
        <w:smartTagPr>
          <w:attr w:name="ProductID" w:val="1995 г"/>
        </w:smartTagPr>
        <w:r w:rsidRPr="000C463B">
          <w:t>1995 г</w:t>
        </w:r>
      </w:smartTag>
      <w:r w:rsidRPr="000C463B">
        <w:t xml:space="preserve">. N 209-ФЗ "О геодезии и картографии" (в ред. от 26 июня </w:t>
      </w:r>
      <w:smartTag w:uri="urn:schemas-microsoft-com:office:smarttags" w:element="metricconverter">
        <w:smartTagPr>
          <w:attr w:name="ProductID" w:val="2007 г"/>
        </w:smartTagPr>
        <w:r w:rsidRPr="000C463B">
          <w:t>2007 г</w:t>
        </w:r>
      </w:smartTag>
      <w:r w:rsidR="004D49E3" w:rsidRPr="000C463B">
        <w:t>.)</w:t>
      </w:r>
      <w:r w:rsidR="00690DB7">
        <w:rPr>
          <w:rStyle w:val="ac"/>
        </w:rPr>
        <w:footnoteReference w:id="3"/>
      </w:r>
      <w:r w:rsidRPr="000C463B">
        <w:t xml:space="preserve"> установлена обязанность участников земельных отношений уведомлять органы по геодезии и картографии о случаях повреждения геодезических пунктов, а также обеспечивать доступ к ним при проведении геодезических и картографических работ (ст. 16). В соответствии с Положением об охранных зонах и охране геодезических пунктов на территории Российской Федерации, утвержденным Постановлением Правительства РФ от 7 октября </w:t>
      </w:r>
      <w:smartTag w:uri="urn:schemas-microsoft-com:office:smarttags" w:element="metricconverter">
        <w:smartTagPr>
          <w:attr w:name="ProductID" w:val="1996 г"/>
        </w:smartTagPr>
        <w:r w:rsidRPr="000C463B">
          <w:t>1996 г</w:t>
        </w:r>
      </w:smartTag>
      <w:r w:rsidR="007B57C6" w:rsidRPr="000C463B">
        <w:t>. N 11704</w:t>
      </w:r>
      <w:r w:rsidRPr="000C463B">
        <w:t xml:space="preserve">, геодезический пункт включает в себя охранную зону, к которой относятся земля под ним и вокруг него шириной </w:t>
      </w:r>
      <w:smartTag w:uri="urn:schemas-microsoft-com:office:smarttags" w:element="metricconverter">
        <w:smartTagPr>
          <w:attr w:name="ProductID" w:val="1 м"/>
        </w:smartTagPr>
        <w:r w:rsidRPr="000C463B">
          <w:t>1 м</w:t>
        </w:r>
      </w:smartTag>
      <w:r w:rsidRPr="000C463B">
        <w:t>.</w:t>
      </w:r>
    </w:p>
    <w:p w:rsidR="008B074B" w:rsidRPr="000C463B" w:rsidRDefault="008B074B" w:rsidP="000C463B">
      <w:pPr>
        <w:pStyle w:val="a8"/>
      </w:pPr>
      <w:r w:rsidRPr="000C463B">
        <w:t>Собственники земельных участков и лица, не являющиеся собственниками земельных участков, обязаны также осуществлять мероприятия по охране земель, соблюдать порядок пользования лесами, водными и другими природными объектами. Обязанности по охране земель содержатся в ст. 13 ЗК, других природных объектов - в лесном, водном и ином законодательстве.</w:t>
      </w:r>
    </w:p>
    <w:p w:rsidR="007B57C6" w:rsidRPr="000C463B" w:rsidRDefault="008B074B" w:rsidP="000C463B">
      <w:pPr>
        <w:pStyle w:val="a8"/>
      </w:pPr>
      <w:r w:rsidRPr="000C463B">
        <w:t>Еще одна обязанность - своевременно приступать к использованию земельных участков в случаях, если сроки освоения земельных участков предусмотрены договорами. Следует отметить, что сроки освоения земельных участков могут быть предусмотрены не только договорами, но и законами. В соответствии со ст. 39 ЗК при разрушении строения на земельном участке владелец земельного участка обязан приступить к восстановлению строения в течение трех лет.</w:t>
      </w:r>
    </w:p>
    <w:p w:rsidR="008B074B" w:rsidRPr="000C463B" w:rsidRDefault="008B074B" w:rsidP="000C463B">
      <w:pPr>
        <w:pStyle w:val="a8"/>
      </w:pPr>
      <w:r w:rsidRPr="000C463B">
        <w:t>Статья 284 ГК устанавливает, что земельный участок может быть изъят у собственника в случаях, когда участок предназначен для сельскохозяйственного производства или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rsidR="008B074B" w:rsidRPr="000C463B" w:rsidRDefault="008B074B" w:rsidP="000C463B">
      <w:pPr>
        <w:pStyle w:val="a8"/>
      </w:pPr>
      <w:r w:rsidRPr="000C463B">
        <w:t>Нарушение сроков освоения земельных участков является одним из оснований прекращения прав на них.</w:t>
      </w:r>
    </w:p>
    <w:p w:rsidR="008B074B" w:rsidRPr="000C463B" w:rsidRDefault="008B074B" w:rsidP="000C463B">
      <w:pPr>
        <w:pStyle w:val="a8"/>
      </w:pPr>
      <w:r w:rsidRPr="000C463B">
        <w:t>Об исполнении обязанности своевременно производить платежи за землю см. комментарий к гл. X ЗК.</w:t>
      </w:r>
    </w:p>
    <w:p w:rsidR="008B074B" w:rsidRPr="000C463B" w:rsidRDefault="008B074B" w:rsidP="000C463B">
      <w:pPr>
        <w:pStyle w:val="a8"/>
      </w:pPr>
      <w:r w:rsidRPr="000C463B">
        <w:t>Обязанность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и нормативов корреспондирует с соответствующим правом, закрепленным подп. 2 п. 1 ст. 40 ЗК. Участник земельных отношений должен согласовывать проект строительства с архитектурными, природоохранными и другими органами. Арендатор, помимо этого, обязан соблюдать при строительстве условия договора аренды земельного участка.</w:t>
      </w:r>
    </w:p>
    <w:p w:rsidR="008B074B" w:rsidRPr="000C463B" w:rsidRDefault="008B074B" w:rsidP="000C463B">
      <w:pPr>
        <w:pStyle w:val="a8"/>
      </w:pPr>
      <w:r w:rsidRPr="000C463B">
        <w:t>Обязанность не допускать загрязнение, захламление, деградацию и ухудшение плодородия почв на землях соответствующих категорий входит в мероприятия по охране земель.</w:t>
      </w:r>
    </w:p>
    <w:p w:rsidR="008B074B" w:rsidRPr="000C463B" w:rsidRDefault="008B074B" w:rsidP="000C463B">
      <w:pPr>
        <w:pStyle w:val="a8"/>
      </w:pPr>
      <w:r w:rsidRPr="000C463B">
        <w:t xml:space="preserve">Собственники земельных участков и лица, не являющиеся собственниками земельных участков, обязаны выполнять иные требования, предусмотренные федеральными законами. Например, граждане, на земельных участках которых произрастают растения, отнесенные к наркотическим средствам, обязаны их уничтожить (ст. 29 Федерального закона от 8 января </w:t>
      </w:r>
      <w:smartTag w:uri="urn:schemas-microsoft-com:office:smarttags" w:element="metricconverter">
        <w:smartTagPr>
          <w:attr w:name="ProductID" w:val="1998 г"/>
        </w:smartTagPr>
        <w:r w:rsidRPr="000C463B">
          <w:t>1998 г</w:t>
        </w:r>
      </w:smartTag>
      <w:r w:rsidRPr="000C463B">
        <w:t xml:space="preserve">. N 3-ФЗ "О наркотических средствах и психотропных веществах" (в ред. от 24 июля </w:t>
      </w:r>
      <w:smartTag w:uri="urn:schemas-microsoft-com:office:smarttags" w:element="metricconverter">
        <w:smartTagPr>
          <w:attr w:name="ProductID" w:val="2007 г"/>
        </w:smartTagPr>
        <w:r w:rsidRPr="000C463B">
          <w:t>2007 г</w:t>
        </w:r>
      </w:smartTag>
      <w:r w:rsidR="00690DB7">
        <w:t>.)</w:t>
      </w:r>
      <w:r w:rsidR="00690DB7">
        <w:rPr>
          <w:rStyle w:val="ac"/>
        </w:rPr>
        <w:footnoteReference w:id="4"/>
      </w:r>
    </w:p>
    <w:p w:rsidR="008B074B" w:rsidRPr="000C463B" w:rsidRDefault="008B074B" w:rsidP="000C463B">
      <w:pPr>
        <w:pStyle w:val="a8"/>
      </w:pPr>
      <w:r w:rsidRPr="000C463B">
        <w:t>Использовать земельные участки необходимо так, чтобы не нарушать права других участников земельных отношений.</w:t>
      </w:r>
    </w:p>
    <w:p w:rsidR="008B074B" w:rsidRPr="000C463B" w:rsidRDefault="008B074B" w:rsidP="000C463B">
      <w:pPr>
        <w:pStyle w:val="a8"/>
      </w:pPr>
      <w:r w:rsidRPr="000C463B">
        <w:t xml:space="preserve">В соответствии со ст. 7 ФЗ о введении в действие ЗК к земельным отношениям, возникшим до введения Кодекса в действие, ЗК применяется в части тех прав и обязанностей, которые возникнут после введения его в действие. Данное положение означает, что в отношении прав и обязанностей на земельные участки нормы ЗК обратной силы не имеют. Исключение составляет положение не ЗК, а п. 4 ст. 3 ФЗ о введении в действие ЗК, в соответствии с которым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w:t>
      </w:r>
      <w:smartTag w:uri="urn:schemas-microsoft-com:office:smarttags" w:element="metricconverter">
        <w:smartTagPr>
          <w:attr w:name="ProductID" w:val="1990 г"/>
        </w:smartTagPr>
        <w:r w:rsidRPr="000C463B">
          <w:t>1990 г</w:t>
        </w:r>
      </w:smartTag>
      <w:r w:rsidRPr="000C463B">
        <w:t>. N 1305-1 "О собственности в СССР", но которые не были надлежаще оформлены и зарегистрированы, имеют право бесплатно приобрести право собственности на указанные земельные участки в соответствии с правилами, установленными ст. 36 ЗК.</w:t>
      </w:r>
    </w:p>
    <w:p w:rsidR="008B074B" w:rsidRPr="000C463B" w:rsidRDefault="006E27B3" w:rsidP="000C463B">
      <w:pPr>
        <w:pStyle w:val="a8"/>
      </w:pPr>
      <w:r w:rsidRPr="000C463B">
        <w:t>В с</w:t>
      </w:r>
      <w:r w:rsidR="008B074B" w:rsidRPr="000C463B">
        <w:t>тать</w:t>
      </w:r>
      <w:r w:rsidRPr="000C463B">
        <w:t>е 43 говорится о том, как</w:t>
      </w:r>
      <w:r w:rsidR="000C463B" w:rsidRPr="000C463B">
        <w:t xml:space="preserve"> </w:t>
      </w:r>
      <w:r w:rsidRPr="000C463B">
        <w:t>о</w:t>
      </w:r>
      <w:r w:rsidR="008B074B" w:rsidRPr="000C463B">
        <w:t>существл</w:t>
      </w:r>
      <w:r w:rsidRPr="000C463B">
        <w:t>ять</w:t>
      </w:r>
      <w:r w:rsidR="008B074B" w:rsidRPr="000C463B">
        <w:t xml:space="preserve"> прав</w:t>
      </w:r>
      <w:r w:rsidRPr="000C463B">
        <w:t>а</w:t>
      </w:r>
      <w:r w:rsidR="008B074B" w:rsidRPr="000C463B">
        <w:t xml:space="preserve"> на земельный участок</w:t>
      </w:r>
      <w:r w:rsidRPr="000C463B">
        <w:t xml:space="preserve">. </w:t>
      </w:r>
      <w:r w:rsidR="008B074B" w:rsidRPr="000C463B">
        <w:t>Усмотрение в осуществлении прав на земельные участки федеральными законами существенно ограничено, что следует уже из содержания ст. 40 ЗК (см. комментарий к ней) как одного из таких федеральных законов. Законодательство, по существу, лишило даже собственника земельного участка свободы осуществления своих полномочий владения, пользования и распоряжения им. Еще больше ограничены права лиц, не являющихся собственниками земельных участков: они не вправе их продавать, обменивать, завещать, дарить, отдавать в залог или по договору ренты.</w:t>
      </w:r>
    </w:p>
    <w:p w:rsidR="000C463B" w:rsidRPr="000C463B" w:rsidRDefault="008B074B" w:rsidP="000C463B">
      <w:pPr>
        <w:pStyle w:val="a8"/>
      </w:pPr>
      <w:r w:rsidRPr="000C463B">
        <w:t>В зависимости от видов земельных участков существует множество ограничений в осуществлении прав на них. Они выражаются в обязанностях: использовать земельные участки по целевому назначению; застраивать в определенный срок (если участок предоставлялся для строительства) либо,</w:t>
      </w:r>
      <w:r w:rsidR="00690DB7">
        <w:t xml:space="preserve"> </w:t>
      </w:r>
      <w:r w:rsidRPr="000C463B">
        <w:t>напротив, воздерживаться от застройки (например, если участок предоставлялся для огородничества); не допускать раздела или, напротив, сосредоточения определенной площади земель в собственности одного лица и др. Усмотрение ограничивается также общеправовыми запретами злоупотребления своими правами, их осуществления исключительно с целью причинения вреда другому лицу (так называемая "шикана") либо ограничения конкуренции.</w:t>
      </w:r>
    </w:p>
    <w:p w:rsidR="008B074B" w:rsidRPr="000C463B" w:rsidRDefault="008B074B" w:rsidP="000C463B">
      <w:pPr>
        <w:pStyle w:val="a8"/>
      </w:pPr>
      <w:r w:rsidRPr="000C463B">
        <w:t>Пункт 2 ст. 43 ЗК, согласно которому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 42 ЗК, не означает отказ от самого правообладания земельным участком, о котором говорится в ст. 53 ЗК. В п. 2 комментируемой статьи имеется в виду отказ от субъективных прав, установленных ст. ст. 40 и 41 ЗК. Чтобы отказаться от обязанностей правообладателя земельного участка, необходимо утратить статус такого правообладателя, т.е. зарегистрировать прекращение своего права на земельный участок в Едином государственном реестре прав на недвижимое имущество и сделок с ним.</w:t>
      </w:r>
    </w:p>
    <w:p w:rsidR="008B074B" w:rsidRPr="000C463B" w:rsidRDefault="008B074B" w:rsidP="000C463B">
      <w:pPr>
        <w:pStyle w:val="a8"/>
      </w:pPr>
    </w:p>
    <w:p w:rsidR="00554D30" w:rsidRPr="000C463B" w:rsidRDefault="002A0974" w:rsidP="000C463B">
      <w:pPr>
        <w:pStyle w:val="a8"/>
      </w:pPr>
      <w:r>
        <w:br w:type="page"/>
      </w:r>
      <w:r w:rsidRPr="000C463B">
        <w:t>СПИСОК НОРМАТИВНО-ТЕХН</w:t>
      </w:r>
      <w:r>
        <w:t>ИЧЕСКИХ ИСТОЧНИКОВ И ЛИТЕРАТУРЫ</w:t>
      </w:r>
    </w:p>
    <w:p w:rsidR="00626FFF" w:rsidRPr="000C463B" w:rsidRDefault="00626FFF" w:rsidP="000C463B">
      <w:pPr>
        <w:pStyle w:val="a8"/>
      </w:pPr>
    </w:p>
    <w:p w:rsidR="000C463B" w:rsidRPr="000C463B" w:rsidRDefault="00554D30" w:rsidP="002A0974">
      <w:pPr>
        <w:pStyle w:val="a8"/>
        <w:numPr>
          <w:ilvl w:val="0"/>
          <w:numId w:val="2"/>
        </w:numPr>
        <w:ind w:left="0" w:firstLine="0"/>
        <w:jc w:val="left"/>
      </w:pPr>
      <w:r w:rsidRPr="000C463B">
        <w:t>Земельный Кодекс Российской Федерации (ЗК РФ) от 25.10.2001</w:t>
      </w:r>
    </w:p>
    <w:p w:rsidR="004734A0" w:rsidRPr="000C463B" w:rsidRDefault="004734A0" w:rsidP="002A0974">
      <w:pPr>
        <w:pStyle w:val="a8"/>
        <w:numPr>
          <w:ilvl w:val="0"/>
          <w:numId w:val="2"/>
        </w:numPr>
        <w:ind w:left="0" w:firstLine="0"/>
        <w:jc w:val="left"/>
      </w:pPr>
      <w:r w:rsidRPr="000C463B">
        <w:t>Гражданский Кодекс Российской Федерации (ГК РФ) отот 30.11.1994</w:t>
      </w:r>
    </w:p>
    <w:p w:rsidR="004454CC" w:rsidRPr="000C463B" w:rsidRDefault="004454CC" w:rsidP="002A0974">
      <w:pPr>
        <w:pStyle w:val="a8"/>
        <w:numPr>
          <w:ilvl w:val="0"/>
          <w:numId w:val="2"/>
        </w:numPr>
        <w:ind w:left="0" w:firstLine="0"/>
        <w:jc w:val="left"/>
      </w:pPr>
      <w:r w:rsidRPr="000C463B">
        <w:t>Градостроительный кодекс РФ от 29.12.2004</w:t>
      </w:r>
    </w:p>
    <w:p w:rsidR="004454CC" w:rsidRPr="000C463B" w:rsidRDefault="004454CC" w:rsidP="002A0974">
      <w:pPr>
        <w:pStyle w:val="a8"/>
        <w:numPr>
          <w:ilvl w:val="0"/>
          <w:numId w:val="2"/>
        </w:numPr>
        <w:ind w:left="0" w:firstLine="0"/>
        <w:jc w:val="left"/>
      </w:pPr>
      <w:r w:rsidRPr="000C463B">
        <w:t>Лесной Кодекс Российской Федерации (ЛК РФ) от 22.01.1997</w:t>
      </w:r>
    </w:p>
    <w:p w:rsidR="004454CC" w:rsidRPr="000C463B" w:rsidRDefault="004454CC" w:rsidP="002A0974">
      <w:pPr>
        <w:pStyle w:val="a8"/>
        <w:numPr>
          <w:ilvl w:val="0"/>
          <w:numId w:val="2"/>
        </w:numPr>
        <w:ind w:left="0" w:firstLine="0"/>
        <w:jc w:val="left"/>
      </w:pPr>
      <w:r w:rsidRPr="000C463B">
        <w:t xml:space="preserve">Постановление Правительства РФ от 7 октября </w:t>
      </w:r>
      <w:smartTag w:uri="urn:schemas-microsoft-com:office:smarttags" w:element="metricconverter">
        <w:smartTagPr>
          <w:attr w:name="ProductID" w:val="1996 г"/>
        </w:smartTagPr>
        <w:r w:rsidRPr="000C463B">
          <w:t>1996 г</w:t>
        </w:r>
      </w:smartTag>
      <w:r w:rsidRPr="000C463B">
        <w:t>. N 1170</w:t>
      </w:r>
    </w:p>
    <w:p w:rsidR="004734A0" w:rsidRPr="000C463B" w:rsidRDefault="004734A0" w:rsidP="002A0974">
      <w:pPr>
        <w:pStyle w:val="a8"/>
        <w:numPr>
          <w:ilvl w:val="0"/>
          <w:numId w:val="2"/>
        </w:numPr>
        <w:ind w:left="0" w:firstLine="0"/>
        <w:jc w:val="left"/>
      </w:pPr>
      <w:r w:rsidRPr="000C463B">
        <w:t>Ф</w:t>
      </w:r>
      <w:r w:rsidR="00626FFF" w:rsidRPr="000C463B">
        <w:t>едеральный</w:t>
      </w:r>
      <w:r w:rsidRPr="000C463B">
        <w:t xml:space="preserve"> З</w:t>
      </w:r>
      <w:r w:rsidR="00626FFF" w:rsidRPr="000C463B">
        <w:t>акон</w:t>
      </w:r>
      <w:r w:rsidRPr="000C463B">
        <w:t xml:space="preserve"> РФ от 22.07.2008 № 141-ФЗ «О внесении изменений в</w:t>
      </w:r>
      <w:r w:rsidR="000C463B" w:rsidRPr="000C463B">
        <w:t xml:space="preserve"> </w:t>
      </w:r>
      <w:r w:rsidRPr="000C463B">
        <w:t>отдельные законодательные акты Российской Федерации в части совершенствования земельных отношений»</w:t>
      </w:r>
    </w:p>
    <w:p w:rsidR="004734A0" w:rsidRPr="000C463B" w:rsidRDefault="004734A0" w:rsidP="002A0974">
      <w:pPr>
        <w:pStyle w:val="a8"/>
        <w:numPr>
          <w:ilvl w:val="0"/>
          <w:numId w:val="2"/>
        </w:numPr>
        <w:ind w:left="0" w:firstLine="0"/>
        <w:jc w:val="left"/>
      </w:pPr>
      <w:r w:rsidRPr="000C463B">
        <w:t>Федеральный Закон от 03.06.2006 N 73-ФЗ "</w:t>
      </w:r>
      <w:r w:rsidR="00626FFF" w:rsidRPr="000C463B">
        <w:t>О</w:t>
      </w:r>
      <w:r w:rsidRPr="000C463B">
        <w:t xml:space="preserve"> введении в действие водного Кодекса Российской Федерации" (принят ГД ФС РФ 12.04.2006)</w:t>
      </w:r>
    </w:p>
    <w:p w:rsidR="000C463B" w:rsidRPr="000C463B" w:rsidRDefault="00626FFF" w:rsidP="002A0974">
      <w:pPr>
        <w:pStyle w:val="a8"/>
        <w:numPr>
          <w:ilvl w:val="0"/>
          <w:numId w:val="2"/>
        </w:numPr>
        <w:ind w:left="0" w:firstLine="0"/>
        <w:jc w:val="left"/>
      </w:pPr>
      <w:r w:rsidRPr="000C463B">
        <w:t>Федеральный закон</w:t>
      </w:r>
      <w:r w:rsidR="004734A0" w:rsidRPr="000C463B">
        <w:t xml:space="preserve"> </w:t>
      </w:r>
      <w:r w:rsidRPr="000C463B">
        <w:t xml:space="preserve">РФ </w:t>
      </w:r>
      <w:r w:rsidR="004734A0" w:rsidRPr="000C463B">
        <w:t xml:space="preserve">от 10 января </w:t>
      </w:r>
      <w:smartTag w:uri="urn:schemas-microsoft-com:office:smarttags" w:element="metricconverter">
        <w:smartTagPr>
          <w:attr w:name="ProductID" w:val="1996 г"/>
        </w:smartTagPr>
        <w:r w:rsidR="004734A0" w:rsidRPr="000C463B">
          <w:t>1996 г</w:t>
        </w:r>
      </w:smartTag>
      <w:r w:rsidR="004734A0" w:rsidRPr="000C463B">
        <w:t>. N 4-ФЗ "О мелиорации земель</w:t>
      </w:r>
      <w:r w:rsidRPr="000C463B">
        <w:t>»</w:t>
      </w:r>
    </w:p>
    <w:p w:rsidR="00626FFF" w:rsidRPr="000C463B" w:rsidRDefault="00626FFF" w:rsidP="002A0974">
      <w:pPr>
        <w:pStyle w:val="a8"/>
        <w:numPr>
          <w:ilvl w:val="0"/>
          <w:numId w:val="2"/>
        </w:numPr>
        <w:ind w:left="0" w:firstLine="0"/>
        <w:jc w:val="left"/>
      </w:pPr>
      <w:r w:rsidRPr="000C463B">
        <w:t xml:space="preserve">Федерального закона РФ от 8 января </w:t>
      </w:r>
      <w:smartTag w:uri="urn:schemas-microsoft-com:office:smarttags" w:element="metricconverter">
        <w:smartTagPr>
          <w:attr w:name="ProductID" w:val="1998 г"/>
        </w:smartTagPr>
        <w:r w:rsidRPr="000C463B">
          <w:t>1998 г</w:t>
        </w:r>
      </w:smartTag>
      <w:r w:rsidRPr="000C463B">
        <w:t xml:space="preserve">. N 3-ФЗ "О наркотических средствах и психотропных веществах" (в ред. от 24 июля </w:t>
      </w:r>
      <w:smartTag w:uri="urn:schemas-microsoft-com:office:smarttags" w:element="metricconverter">
        <w:smartTagPr>
          <w:attr w:name="ProductID" w:val="2007 г"/>
        </w:smartTagPr>
        <w:r w:rsidRPr="000C463B">
          <w:t>2007 г</w:t>
        </w:r>
      </w:smartTag>
      <w:r w:rsidRPr="000C463B">
        <w:t>.)</w:t>
      </w:r>
    </w:p>
    <w:p w:rsidR="004454CC" w:rsidRPr="000C463B" w:rsidRDefault="004454CC" w:rsidP="002A0974">
      <w:pPr>
        <w:pStyle w:val="a8"/>
        <w:numPr>
          <w:ilvl w:val="0"/>
          <w:numId w:val="2"/>
        </w:numPr>
        <w:ind w:left="0" w:firstLine="0"/>
        <w:jc w:val="left"/>
      </w:pPr>
      <w:r w:rsidRPr="000C463B">
        <w:t>Закон РФ от 21.02.1992"О недрах"</w:t>
      </w:r>
    </w:p>
    <w:p w:rsidR="00626FFF" w:rsidRPr="000C463B" w:rsidRDefault="004454CC" w:rsidP="002A0974">
      <w:pPr>
        <w:pStyle w:val="a8"/>
        <w:numPr>
          <w:ilvl w:val="0"/>
          <w:numId w:val="2"/>
        </w:numPr>
        <w:ind w:left="0" w:firstLine="0"/>
        <w:jc w:val="left"/>
      </w:pPr>
      <w:r w:rsidRPr="000C463B">
        <w:t>Учебно-практическое пособие «Земельное право» О.М. Оглоблина, Л.В. Тихомирова, Ю.А. Тихомиров, М. 2009.</w:t>
      </w:r>
    </w:p>
    <w:p w:rsidR="00626FFF" w:rsidRPr="000C463B" w:rsidRDefault="00626FFF" w:rsidP="002A0974">
      <w:pPr>
        <w:pStyle w:val="a8"/>
        <w:ind w:firstLine="0"/>
        <w:jc w:val="left"/>
      </w:pPr>
      <w:bookmarkStart w:id="0" w:name="_GoBack"/>
      <w:bookmarkEnd w:id="0"/>
    </w:p>
    <w:sectPr w:rsidR="00626FFF" w:rsidRPr="000C463B" w:rsidSect="000C463B">
      <w:footerReference w:type="even" r:id="rId8"/>
      <w:foot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46" w:rsidRDefault="00110346">
      <w:r>
        <w:separator/>
      </w:r>
    </w:p>
  </w:endnote>
  <w:endnote w:type="continuationSeparator" w:id="0">
    <w:p w:rsidR="00110346" w:rsidRDefault="0011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30" w:rsidRDefault="00554D30" w:rsidP="00BA0613">
    <w:pPr>
      <w:pStyle w:val="a4"/>
      <w:framePr w:wrap="around" w:vAnchor="text" w:hAnchor="margin" w:xAlign="right" w:y="1"/>
      <w:rPr>
        <w:rStyle w:val="a6"/>
      </w:rPr>
    </w:pPr>
  </w:p>
  <w:p w:rsidR="00554D30" w:rsidRDefault="00554D30" w:rsidP="004D49E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30" w:rsidRDefault="000A419D" w:rsidP="00BA0613">
    <w:pPr>
      <w:pStyle w:val="a4"/>
      <w:framePr w:wrap="around" w:vAnchor="text" w:hAnchor="margin" w:xAlign="right" w:y="1"/>
      <w:rPr>
        <w:rStyle w:val="a6"/>
      </w:rPr>
    </w:pPr>
    <w:r>
      <w:rPr>
        <w:rStyle w:val="a6"/>
        <w:noProof/>
      </w:rPr>
      <w:t>3</w:t>
    </w:r>
  </w:p>
  <w:p w:rsidR="00554D30" w:rsidRDefault="00554D30" w:rsidP="004D49E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46" w:rsidRDefault="00110346">
      <w:r>
        <w:separator/>
      </w:r>
    </w:p>
  </w:footnote>
  <w:footnote w:type="continuationSeparator" w:id="0">
    <w:p w:rsidR="00110346" w:rsidRDefault="00110346">
      <w:r>
        <w:continuationSeparator/>
      </w:r>
    </w:p>
  </w:footnote>
  <w:footnote w:id="1">
    <w:p w:rsidR="00110346" w:rsidRDefault="00C610D8" w:rsidP="00C610D8">
      <w:pPr>
        <w:pStyle w:val="a9"/>
      </w:pPr>
      <w:r>
        <w:rPr>
          <w:rStyle w:val="ac"/>
        </w:rPr>
        <w:footnoteRef/>
      </w:r>
      <w:r>
        <w:t xml:space="preserve"> </w:t>
      </w:r>
      <w:r w:rsidRPr="000C463B">
        <w:t>Мазуров А.В. Комментарий к новому Водному кодексу Российской Федерации и Федеральному закону "О введении в действие Водного кодекса Российской Федерации". М.: Частное право, 2006 (размещен также в СПС "КонсультантПлюс").</w:t>
      </w:r>
    </w:p>
  </w:footnote>
  <w:footnote w:id="2">
    <w:p w:rsidR="00110346" w:rsidRDefault="00C610D8" w:rsidP="00C610D8">
      <w:pPr>
        <w:pStyle w:val="a9"/>
      </w:pPr>
      <w:r>
        <w:rPr>
          <w:rStyle w:val="ac"/>
        </w:rPr>
        <w:footnoteRef/>
      </w:r>
      <w:r>
        <w:t xml:space="preserve"> </w:t>
      </w:r>
      <w:r w:rsidRPr="000C463B">
        <w:t>Мазуров А.В. «Комментарий к новому Лесному кодексу Российской Федерации и Федеральному закону "О введении в действие Лесного кодекса Российской Федерации"». М.: Частное право, 2007.</w:t>
      </w:r>
    </w:p>
  </w:footnote>
  <w:footnote w:id="3">
    <w:p w:rsidR="00110346" w:rsidRDefault="00690DB7" w:rsidP="00690DB7">
      <w:pPr>
        <w:pStyle w:val="a9"/>
      </w:pPr>
      <w:r>
        <w:rPr>
          <w:rStyle w:val="ac"/>
        </w:rPr>
        <w:footnoteRef/>
      </w:r>
      <w:r>
        <w:t xml:space="preserve"> </w:t>
      </w:r>
      <w:r w:rsidRPr="000C463B">
        <w:t>СЗ РФ. 1996. N 1. Ст. 2; 2003. N 2. Ст. 165; Ст. 167; 2004. N 35. Ст. 3607; 2005. N 23. Ст. 2203.</w:t>
      </w:r>
    </w:p>
  </w:footnote>
  <w:footnote w:id="4">
    <w:p w:rsidR="00110346" w:rsidRDefault="00690DB7" w:rsidP="00690DB7">
      <w:pPr>
        <w:pStyle w:val="a9"/>
      </w:pPr>
      <w:r>
        <w:rPr>
          <w:rStyle w:val="ac"/>
        </w:rPr>
        <w:footnoteRef/>
      </w:r>
      <w:r>
        <w:t xml:space="preserve"> </w:t>
      </w:r>
      <w:r w:rsidRPr="000C463B">
        <w:t xml:space="preserve">СЗ РФ. 1998. N 2. Ст. 219; 2002. N 30. Ст. 3033; 2003. N 2. Ст. 167; N 27 (ч. 1). Ст. 2700; 2004. N 49. Ст. 4845; 2005. N 19. Ст. 1752; 2006. </w:t>
      </w:r>
      <w:r>
        <w:t>N 43. Ст. 4412; N 44. Ст. 4535.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42A5"/>
    <w:multiLevelType w:val="hybridMultilevel"/>
    <w:tmpl w:val="F1504D9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1316E2E"/>
    <w:multiLevelType w:val="hybridMultilevel"/>
    <w:tmpl w:val="702847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F70"/>
    <w:rsid w:val="000A419D"/>
    <w:rsid w:val="000C463B"/>
    <w:rsid w:val="00110346"/>
    <w:rsid w:val="00251A97"/>
    <w:rsid w:val="002A0974"/>
    <w:rsid w:val="004454CC"/>
    <w:rsid w:val="004734A0"/>
    <w:rsid w:val="004D49E3"/>
    <w:rsid w:val="00554D30"/>
    <w:rsid w:val="00582F70"/>
    <w:rsid w:val="00602645"/>
    <w:rsid w:val="00626FFF"/>
    <w:rsid w:val="00635E89"/>
    <w:rsid w:val="00690DB7"/>
    <w:rsid w:val="006E27B3"/>
    <w:rsid w:val="007B57C6"/>
    <w:rsid w:val="008B074B"/>
    <w:rsid w:val="009E4303"/>
    <w:rsid w:val="00B072C3"/>
    <w:rsid w:val="00B57908"/>
    <w:rsid w:val="00BA0613"/>
    <w:rsid w:val="00C610D8"/>
    <w:rsid w:val="00CC4B6E"/>
    <w:rsid w:val="00D574D8"/>
    <w:rsid w:val="00EC541F"/>
    <w:rsid w:val="00F45909"/>
    <w:rsid w:val="00F65133"/>
    <w:rsid w:val="00FE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E62C87-08BA-4535-AB08-4EB43E3B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54D30"/>
    <w:pPr>
      <w:spacing w:before="300" w:after="3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nformat">
    <w:name w:val="ConsPlusNonformat"/>
    <w:rsid w:val="00582F70"/>
    <w:pPr>
      <w:widowControl w:val="0"/>
      <w:autoSpaceDE w:val="0"/>
      <w:autoSpaceDN w:val="0"/>
      <w:adjustRightInd w:val="0"/>
    </w:pPr>
    <w:rPr>
      <w:rFonts w:ascii="Courier New" w:hAnsi="Courier New" w:cs="Courier New"/>
    </w:rPr>
  </w:style>
  <w:style w:type="paragraph" w:customStyle="1" w:styleId="ConsPlusTitle">
    <w:name w:val="ConsPlusTitle"/>
    <w:rsid w:val="00602645"/>
    <w:pPr>
      <w:widowControl w:val="0"/>
      <w:autoSpaceDE w:val="0"/>
      <w:autoSpaceDN w:val="0"/>
      <w:adjustRightInd w:val="0"/>
    </w:pPr>
    <w:rPr>
      <w:b/>
      <w:bCs/>
      <w:sz w:val="16"/>
      <w:szCs w:val="16"/>
    </w:rPr>
  </w:style>
  <w:style w:type="character" w:styleId="a3">
    <w:name w:val="Strong"/>
    <w:uiPriority w:val="22"/>
    <w:qFormat/>
    <w:rsid w:val="00F65133"/>
    <w:rPr>
      <w:rFonts w:cs="Times New Roman"/>
      <w:b/>
      <w:bCs/>
    </w:rPr>
  </w:style>
  <w:style w:type="paragraph" w:styleId="a4">
    <w:name w:val="footer"/>
    <w:basedOn w:val="a"/>
    <w:link w:val="a5"/>
    <w:uiPriority w:val="99"/>
    <w:rsid w:val="004D49E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D49E3"/>
    <w:rPr>
      <w:rFonts w:cs="Times New Roman"/>
    </w:rPr>
  </w:style>
  <w:style w:type="paragraph" w:styleId="a7">
    <w:name w:val="Normal (Web)"/>
    <w:basedOn w:val="a"/>
    <w:uiPriority w:val="99"/>
    <w:rsid w:val="00626FFF"/>
    <w:pPr>
      <w:spacing w:before="100" w:beforeAutospacing="1" w:after="100" w:afterAutospacing="1"/>
    </w:pPr>
    <w:rPr>
      <w:rFonts w:ascii="Verdana" w:hAnsi="Verdana"/>
      <w:color w:val="333333"/>
      <w:sz w:val="18"/>
      <w:szCs w:val="18"/>
    </w:rPr>
  </w:style>
  <w:style w:type="paragraph" w:customStyle="1" w:styleId="a8">
    <w:name w:val="АА"/>
    <w:basedOn w:val="a"/>
    <w:qFormat/>
    <w:rsid w:val="000C463B"/>
    <w:pPr>
      <w:overflowPunct w:val="0"/>
      <w:autoSpaceDE w:val="0"/>
      <w:autoSpaceDN w:val="0"/>
      <w:adjustRightInd w:val="0"/>
      <w:spacing w:line="360" w:lineRule="auto"/>
      <w:ind w:firstLine="720"/>
      <w:contextualSpacing/>
      <w:jc w:val="both"/>
    </w:pPr>
    <w:rPr>
      <w:sz w:val="28"/>
      <w:szCs w:val="28"/>
    </w:rPr>
  </w:style>
  <w:style w:type="paragraph" w:customStyle="1" w:styleId="a9">
    <w:name w:val="Б"/>
    <w:basedOn w:val="a"/>
    <w:qFormat/>
    <w:rsid w:val="000C463B"/>
    <w:pPr>
      <w:spacing w:line="360" w:lineRule="auto"/>
      <w:contextualSpacing/>
    </w:pPr>
    <w:rPr>
      <w:sz w:val="20"/>
    </w:rPr>
  </w:style>
  <w:style w:type="paragraph" w:styleId="aa">
    <w:name w:val="footnote text"/>
    <w:basedOn w:val="a"/>
    <w:link w:val="ab"/>
    <w:uiPriority w:val="99"/>
    <w:rsid w:val="00C610D8"/>
    <w:rPr>
      <w:sz w:val="20"/>
      <w:szCs w:val="20"/>
    </w:rPr>
  </w:style>
  <w:style w:type="character" w:customStyle="1" w:styleId="ab">
    <w:name w:val="Текст сноски Знак"/>
    <w:link w:val="aa"/>
    <w:uiPriority w:val="99"/>
    <w:locked/>
    <w:rsid w:val="00C610D8"/>
    <w:rPr>
      <w:rFonts w:cs="Times New Roman"/>
    </w:rPr>
  </w:style>
  <w:style w:type="character" w:styleId="ac">
    <w:name w:val="footnote reference"/>
    <w:uiPriority w:val="99"/>
    <w:rsid w:val="00C610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149698">
      <w:marLeft w:val="0"/>
      <w:marRight w:val="0"/>
      <w:marTop w:val="0"/>
      <w:marBottom w:val="0"/>
      <w:divBdr>
        <w:top w:val="none" w:sz="0" w:space="0" w:color="auto"/>
        <w:left w:val="none" w:sz="0" w:space="0" w:color="auto"/>
        <w:bottom w:val="none" w:sz="0" w:space="0" w:color="auto"/>
        <w:right w:val="none" w:sz="0" w:space="0" w:color="auto"/>
      </w:divBdr>
      <w:divsChild>
        <w:div w:id="978149708">
          <w:marLeft w:val="0"/>
          <w:marRight w:val="0"/>
          <w:marTop w:val="0"/>
          <w:marBottom w:val="0"/>
          <w:divBdr>
            <w:top w:val="none" w:sz="0" w:space="0" w:color="auto"/>
            <w:left w:val="none" w:sz="0" w:space="0" w:color="auto"/>
            <w:bottom w:val="none" w:sz="0" w:space="0" w:color="auto"/>
            <w:right w:val="none" w:sz="0" w:space="0" w:color="auto"/>
          </w:divBdr>
          <w:divsChild>
            <w:div w:id="978149696">
              <w:marLeft w:val="0"/>
              <w:marRight w:val="0"/>
              <w:marTop w:val="0"/>
              <w:marBottom w:val="0"/>
              <w:divBdr>
                <w:top w:val="none" w:sz="0" w:space="0" w:color="auto"/>
                <w:left w:val="none" w:sz="0" w:space="0" w:color="auto"/>
                <w:bottom w:val="none" w:sz="0" w:space="0" w:color="auto"/>
                <w:right w:val="none" w:sz="0" w:space="0" w:color="auto"/>
              </w:divBdr>
              <w:divsChild>
                <w:div w:id="978149695">
                  <w:marLeft w:val="0"/>
                  <w:marRight w:val="0"/>
                  <w:marTop w:val="0"/>
                  <w:marBottom w:val="0"/>
                  <w:divBdr>
                    <w:top w:val="none" w:sz="0" w:space="0" w:color="auto"/>
                    <w:left w:val="none" w:sz="0" w:space="0" w:color="auto"/>
                    <w:bottom w:val="none" w:sz="0" w:space="0" w:color="auto"/>
                    <w:right w:val="none" w:sz="0" w:space="0" w:color="auto"/>
                  </w:divBdr>
                  <w:divsChild>
                    <w:div w:id="978149697">
                      <w:marLeft w:val="0"/>
                      <w:marRight w:val="-100"/>
                      <w:marTop w:val="0"/>
                      <w:marBottom w:val="0"/>
                      <w:divBdr>
                        <w:top w:val="none" w:sz="0" w:space="0" w:color="auto"/>
                        <w:left w:val="none" w:sz="0" w:space="0" w:color="auto"/>
                        <w:bottom w:val="none" w:sz="0" w:space="0" w:color="auto"/>
                        <w:right w:val="none" w:sz="0" w:space="0" w:color="auto"/>
                      </w:divBdr>
                      <w:divsChild>
                        <w:div w:id="978149699">
                          <w:marLeft w:val="0"/>
                          <w:marRight w:val="150"/>
                          <w:marTop w:val="30"/>
                          <w:marBottom w:val="90"/>
                          <w:divBdr>
                            <w:top w:val="none" w:sz="0" w:space="0" w:color="auto"/>
                            <w:left w:val="none" w:sz="0" w:space="0" w:color="auto"/>
                            <w:bottom w:val="none" w:sz="0" w:space="0" w:color="auto"/>
                            <w:right w:val="none" w:sz="0" w:space="0" w:color="auto"/>
                          </w:divBdr>
                          <w:divsChild>
                            <w:div w:id="978149692">
                              <w:marLeft w:val="0"/>
                              <w:marRight w:val="-150"/>
                              <w:marTop w:val="0"/>
                              <w:marBottom w:val="0"/>
                              <w:divBdr>
                                <w:top w:val="none" w:sz="0" w:space="0" w:color="auto"/>
                                <w:left w:val="none" w:sz="0" w:space="0" w:color="auto"/>
                                <w:bottom w:val="none" w:sz="0" w:space="0" w:color="auto"/>
                                <w:right w:val="none" w:sz="0" w:space="0" w:color="auto"/>
                              </w:divBdr>
                              <w:divsChild>
                                <w:div w:id="978149702">
                                  <w:marLeft w:val="0"/>
                                  <w:marRight w:val="0"/>
                                  <w:marTop w:val="0"/>
                                  <w:marBottom w:val="0"/>
                                  <w:divBdr>
                                    <w:top w:val="none" w:sz="0" w:space="0" w:color="auto"/>
                                    <w:left w:val="none" w:sz="0" w:space="0" w:color="auto"/>
                                    <w:bottom w:val="none" w:sz="0" w:space="0" w:color="auto"/>
                                    <w:right w:val="none" w:sz="0" w:space="0" w:color="auto"/>
                                  </w:divBdr>
                                  <w:divsChild>
                                    <w:div w:id="978149703">
                                      <w:marLeft w:val="0"/>
                                      <w:marRight w:val="0"/>
                                      <w:marTop w:val="0"/>
                                      <w:marBottom w:val="0"/>
                                      <w:divBdr>
                                        <w:top w:val="none" w:sz="0" w:space="0" w:color="auto"/>
                                        <w:left w:val="none" w:sz="0" w:space="0" w:color="auto"/>
                                        <w:bottom w:val="none" w:sz="0" w:space="0" w:color="auto"/>
                                        <w:right w:val="none" w:sz="0" w:space="0" w:color="auto"/>
                                      </w:divBdr>
                                      <w:divsChild>
                                        <w:div w:id="978149693">
                                          <w:marLeft w:val="0"/>
                                          <w:marRight w:val="0"/>
                                          <w:marTop w:val="0"/>
                                          <w:marBottom w:val="0"/>
                                          <w:divBdr>
                                            <w:top w:val="none" w:sz="0" w:space="0" w:color="auto"/>
                                            <w:left w:val="none" w:sz="0" w:space="0" w:color="auto"/>
                                            <w:bottom w:val="none" w:sz="0" w:space="0" w:color="auto"/>
                                            <w:right w:val="none" w:sz="0" w:space="0" w:color="auto"/>
                                          </w:divBdr>
                                        </w:div>
                                        <w:div w:id="978149694">
                                          <w:marLeft w:val="0"/>
                                          <w:marRight w:val="0"/>
                                          <w:marTop w:val="0"/>
                                          <w:marBottom w:val="0"/>
                                          <w:divBdr>
                                            <w:top w:val="none" w:sz="0" w:space="0" w:color="auto"/>
                                            <w:left w:val="none" w:sz="0" w:space="0" w:color="auto"/>
                                            <w:bottom w:val="none" w:sz="0" w:space="0" w:color="auto"/>
                                            <w:right w:val="none" w:sz="0" w:space="0" w:color="auto"/>
                                          </w:divBdr>
                                        </w:div>
                                        <w:div w:id="97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149706">
      <w:marLeft w:val="0"/>
      <w:marRight w:val="0"/>
      <w:marTop w:val="0"/>
      <w:marBottom w:val="0"/>
      <w:divBdr>
        <w:top w:val="none" w:sz="0" w:space="0" w:color="auto"/>
        <w:left w:val="none" w:sz="0" w:space="0" w:color="auto"/>
        <w:bottom w:val="none" w:sz="0" w:space="0" w:color="auto"/>
        <w:right w:val="none" w:sz="0" w:space="0" w:color="auto"/>
      </w:divBdr>
      <w:divsChild>
        <w:div w:id="978149707">
          <w:marLeft w:val="0"/>
          <w:marRight w:val="0"/>
          <w:marTop w:val="0"/>
          <w:marBottom w:val="0"/>
          <w:divBdr>
            <w:top w:val="none" w:sz="0" w:space="0" w:color="auto"/>
            <w:left w:val="none" w:sz="0" w:space="0" w:color="auto"/>
            <w:bottom w:val="none" w:sz="0" w:space="0" w:color="auto"/>
            <w:right w:val="none" w:sz="0" w:space="0" w:color="auto"/>
          </w:divBdr>
          <w:divsChild>
            <w:div w:id="978149705">
              <w:marLeft w:val="0"/>
              <w:marRight w:val="0"/>
              <w:marTop w:val="0"/>
              <w:marBottom w:val="0"/>
              <w:divBdr>
                <w:top w:val="none" w:sz="0" w:space="0" w:color="auto"/>
                <w:left w:val="none" w:sz="0" w:space="0" w:color="auto"/>
                <w:bottom w:val="none" w:sz="0" w:space="0" w:color="auto"/>
                <w:right w:val="none" w:sz="0" w:space="0" w:color="auto"/>
              </w:divBdr>
              <w:divsChild>
                <w:div w:id="978149701">
                  <w:marLeft w:val="-4950"/>
                  <w:marRight w:val="0"/>
                  <w:marTop w:val="0"/>
                  <w:marBottom w:val="0"/>
                  <w:divBdr>
                    <w:top w:val="none" w:sz="0" w:space="0" w:color="auto"/>
                    <w:left w:val="none" w:sz="0" w:space="0" w:color="auto"/>
                    <w:bottom w:val="none" w:sz="0" w:space="0" w:color="auto"/>
                    <w:right w:val="none" w:sz="0" w:space="0" w:color="auto"/>
                  </w:divBdr>
                  <w:divsChild>
                    <w:div w:id="97814970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8B00-4926-4D4F-AB73-68BB348A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Глава VI</vt:lpstr>
    </vt:vector>
  </TitlesOfParts>
  <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VI</dc:title>
  <dc:subject/>
  <dc:creator>Пальчиков</dc:creator>
  <cp:keywords/>
  <dc:description/>
  <cp:lastModifiedBy>admin</cp:lastModifiedBy>
  <cp:revision>2</cp:revision>
  <cp:lastPrinted>2010-04-15T20:55:00Z</cp:lastPrinted>
  <dcterms:created xsi:type="dcterms:W3CDTF">2014-03-06T20:28:00Z</dcterms:created>
  <dcterms:modified xsi:type="dcterms:W3CDTF">2014-03-06T20:28:00Z</dcterms:modified>
</cp:coreProperties>
</file>