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DE" w:rsidRPr="00221E9F" w:rsidRDefault="000615EC" w:rsidP="00221E9F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221E9F">
        <w:rPr>
          <w:bCs/>
          <w:sz w:val="28"/>
          <w:szCs w:val="28"/>
        </w:rPr>
        <w:t>ИПОЛЬЗОВАНИЕ МИМИКИ В ОТНОШЕНИЯХ С ПАРТНЕРОМ</w:t>
      </w:r>
    </w:p>
    <w:p w:rsidR="000615EC" w:rsidRPr="00221E9F" w:rsidRDefault="000615EC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BDE" w:rsidRPr="00221E9F" w:rsidRDefault="00CA0BDE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Часто мы смотрим на лица людей с предубеждением. Мы судим о людях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по выражению их лица, пока не узнаем их лучше: пухлые губы говорят о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чувственности, тонкие — признак жадности или жестокости, высокий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лоб — показатель ума и т. д. Но выражение лица гораздо больше говорит о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личности, чем его черты. То, насколько выразительно ваше лицо (насколько вы используете мимику), зависит от вашей личности, культуры и пола.</w:t>
      </w:r>
    </w:p>
    <w:p w:rsidR="00CA0BDE" w:rsidRPr="00221E9F" w:rsidRDefault="00CA0BDE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Улыбка обладает очень ценным качеством располагать к себе людей.</w:t>
      </w:r>
    </w:p>
    <w:p w:rsidR="00CA0BDE" w:rsidRPr="00221E9F" w:rsidRDefault="00CA0BDE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Природная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российская неулыбчивость воспринимается на Западе либо как следствие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плохого воспитания, либо как свидетельство недоброжелательного отношения к партнеру. Американец привык улыбаться широко, чтобы были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видны зубы, а от глаз шли лучики-морщи</w:t>
      </w:r>
      <w:r w:rsidR="00C63D9D" w:rsidRPr="00221E9F">
        <w:rPr>
          <w:sz w:val="28"/>
          <w:szCs w:val="28"/>
        </w:rPr>
        <w:t xml:space="preserve">нки. </w:t>
      </w:r>
      <w:r w:rsidRPr="00221E9F">
        <w:rPr>
          <w:sz w:val="28"/>
          <w:szCs w:val="28"/>
        </w:rPr>
        <w:t>Китайцы при беседе тоже улыбаются вне зависимости от того, о чем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идет речь. Их улыбка является выражением согласия и приветствия, а не</w:t>
      </w:r>
      <w:r w:rsidR="00C63D9D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чувства радости и взаимной приязни, как это принято у европейцев.</w:t>
      </w:r>
    </w:p>
    <w:p w:rsidR="00C63D9D" w:rsidRPr="00221E9F" w:rsidRDefault="00CA0BDE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Иногда, пытаясь отстоять свою индивидуальность и обособленность, человек может принять абсолютно непроницаемое выражение лица, устанавливая определенную дистанцию между собой и другими, что дает ему воз</w:t>
      </w:r>
      <w:r w:rsidR="00C63D9D" w:rsidRPr="00221E9F">
        <w:rPr>
          <w:sz w:val="28"/>
          <w:szCs w:val="28"/>
        </w:rPr>
        <w:t>можность чувствовать свою значительность. Однако люди, которые очень мало раскрываются, несут в себе угрозу. Обычно это заканчивается тем, что у этого человека скапливается огромное количество с трудом сдерживаемых чувств и эмоций. В плодотворных равноправных отношениях каждый человек раскрывает определенную долю информации о себе. А что-то оставляет скрытым от другой стороны. Однако в определенных ситуациях, например во время переговоров, лица партнеров могут стать непроницаемыми, так как собеседники не хотели бы, чтобы их мысли могли прочитать.</w:t>
      </w:r>
    </w:p>
    <w:p w:rsidR="00C63D9D" w:rsidRPr="00221E9F" w:rsidRDefault="00C63D9D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Глаза, взгляд играют самую важную роль в том впечатлении, которое мы производим. Как средство общения взгляд не менее важен и выразителен, чем рукопожатие или поцелуи. Взгляд порою выдает истинные намерения человека гораздо больше, чем его слова и поступки. Взгляд может быть внимательным, заинтересованным, восхищенным, но бывает и наглым, вызывающим, презрительным, высокомерным. Обычно мужчины пристально смотрят на собеседников, когда говорят сами, а когда слушают — их взгляд более отвлеченный. Женщины, напротив, чаще смотрят в глаза, когда слушают, и меньше — когда говорят. В некоторых культурах на Востоке в соответствии с традициями женщины редко напрямую смотрят людям в глаза.</w:t>
      </w:r>
    </w:p>
    <w:p w:rsidR="00C63D9D" w:rsidRPr="00221E9F" w:rsidRDefault="00C63D9D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Если кто-то избегает встречаться с вами взглядом, причин может быть несколько, например, вы просто не нравитесь этому человеку и поэтому он не признает вашего присутствия. Кроме того, человек может просто стесняться, или то, что он избегает встречаться с вами глазами, является просто нервной привычкой, или же, возможно, он считает себя выше вас по общественному положению и не соизволяет признавать ваше существование.</w:t>
      </w:r>
    </w:p>
    <w:p w:rsidR="00C63D9D" w:rsidRPr="00221E9F" w:rsidRDefault="00C63D9D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 xml:space="preserve">Психологи различают несколько видов взгляда. Один из них можно назвать официально-деловым: человек строго и пристально смотрит в глаза партнеру, тем </w:t>
      </w:r>
      <w:r w:rsidR="006A3A36" w:rsidRPr="00221E9F">
        <w:rPr>
          <w:sz w:val="28"/>
          <w:szCs w:val="28"/>
        </w:rPr>
        <w:t>самым,</w:t>
      </w:r>
      <w:r w:rsidRPr="00221E9F">
        <w:rPr>
          <w:sz w:val="28"/>
          <w:szCs w:val="28"/>
        </w:rPr>
        <w:t xml:space="preserve"> привлекая к себе максимум внимания и побуждая партнера сосредоточиться. Однако существуют и варианты взгляда, которые однозначно определяются как негативные: бегающий взгляд, которым часто характеризуются либо лживые, либо чрезвычайно не уверенные в себе люди; взгляд исподлобья, взгляд искоса, застывший взгляд.</w:t>
      </w:r>
    </w:p>
    <w:p w:rsidR="00C63D9D" w:rsidRPr="00221E9F" w:rsidRDefault="00C63D9D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Имеет значение и степень визуального контакта. Пристально изучать детали одежды собеседника, смотреть, уставившись, на людей с какими-то физическими недостатками, нахально рассматривать понравившуюся женщину или не отрываясь смотреть на выясняющих отношения людей абсолютно не принято. Считается неприличным пристально смотреть на</w:t>
      </w:r>
      <w:r w:rsidR="009E1AC2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человека, когда он ест, разглядывать человека, которого вам представляют.</w:t>
      </w:r>
    </w:p>
    <w:p w:rsidR="00221E9F" w:rsidRDefault="00C63D9D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1E9F">
        <w:rPr>
          <w:sz w:val="28"/>
          <w:szCs w:val="28"/>
        </w:rPr>
        <w:t>Когда вы общаетесь с иностранцами, всегда учитывайте особенности их</w:t>
      </w:r>
      <w:r w:rsidR="009E1AC2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культурных традиций, поскольку они мо</w:t>
      </w:r>
      <w:r w:rsidR="009E1AC2" w:rsidRPr="00221E9F">
        <w:rPr>
          <w:sz w:val="28"/>
          <w:szCs w:val="28"/>
        </w:rPr>
        <w:t>гут совершенно отличаться от ев</w:t>
      </w:r>
      <w:r w:rsidRPr="00221E9F">
        <w:rPr>
          <w:sz w:val="28"/>
          <w:szCs w:val="28"/>
        </w:rPr>
        <w:t>ропейских. Например, японцы избегают смотреть прямо в глаза собеседнику, старательно отводят взгляд, причем лицо их остается бесстрастным,</w:t>
      </w:r>
      <w:r w:rsidR="009E1AC2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а голос ровным, из-за чего европеец нач</w:t>
      </w:r>
      <w:r w:rsidR="009E1AC2" w:rsidRPr="00221E9F">
        <w:rPr>
          <w:sz w:val="28"/>
          <w:szCs w:val="28"/>
        </w:rPr>
        <w:t>инает теряться в догадках о воз</w:t>
      </w:r>
      <w:r w:rsidRPr="00221E9F">
        <w:rPr>
          <w:sz w:val="28"/>
          <w:szCs w:val="28"/>
        </w:rPr>
        <w:t>можных отрицательных причинах такого поведения. Считается, что такое</w:t>
      </w:r>
      <w:r w:rsidR="009E1AC2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поведение является наследием прошлого, когда вассал или слуга не имел</w:t>
      </w:r>
      <w:r w:rsidR="009E1AC2" w:rsidRPr="00221E9F">
        <w:rPr>
          <w:sz w:val="28"/>
          <w:szCs w:val="28"/>
        </w:rPr>
        <w:t xml:space="preserve"> </w:t>
      </w:r>
      <w:r w:rsidRPr="00221E9F">
        <w:rPr>
          <w:sz w:val="28"/>
          <w:szCs w:val="28"/>
        </w:rPr>
        <w:t>права смотреть на своего властелина и те</w:t>
      </w:r>
      <w:r w:rsidR="009E1AC2" w:rsidRPr="00221E9F">
        <w:rPr>
          <w:sz w:val="28"/>
          <w:szCs w:val="28"/>
        </w:rPr>
        <w:t>м более встречаться с ним взгля</w:t>
      </w:r>
      <w:r w:rsidRPr="00221E9F">
        <w:rPr>
          <w:sz w:val="28"/>
          <w:szCs w:val="28"/>
        </w:rPr>
        <w:t>дом. Сейчас для японца эт</w:t>
      </w:r>
      <w:r w:rsidR="006A3A36" w:rsidRPr="00221E9F">
        <w:rPr>
          <w:sz w:val="28"/>
          <w:szCs w:val="28"/>
        </w:rPr>
        <w:t>о просто норма делового общения.</w:t>
      </w:r>
    </w:p>
    <w:p w:rsidR="00221E9F" w:rsidRDefault="00221E9F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3D9D" w:rsidRPr="00221E9F" w:rsidRDefault="000615EC" w:rsidP="00221E9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1E9F">
        <w:rPr>
          <w:sz w:val="28"/>
          <w:szCs w:val="28"/>
        </w:rPr>
        <w:t>ИСПОЛЬЗОВАНИЕ СРЕДСТВ СВЯЗИ. ОСНОВЫ ТЕЛЕФОННОГО ЭТИКЕТА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Cs/>
          <w:sz w:val="28"/>
          <w:szCs w:val="28"/>
        </w:rPr>
        <w:t>Телефонные разговоры — составная часть бизнес-общения. Значительная доля служебных контактов, связи с партнерами, фирмами и компаниями, в том числе и первое знакомство, происходят именно по телефону. А первое впечатление, как известно, нельзя произвести дважды. Поэтому так важно владеть навыками делового телефонного общения.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Основные требования телефонного этикета: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Телефонный аппарат.</w:t>
      </w:r>
      <w:r w:rsidRPr="00221E9F">
        <w:rPr>
          <w:sz w:val="28"/>
          <w:szCs w:val="28"/>
        </w:rPr>
        <w:t xml:space="preserve"> Первое, с чего следует начать, прежде чем вы приступите к работе, — ознакомиться со своим телефоном. Изучите его технические характеристики, узнайте, что «умеет» аппарат, его основные и дополнительные функции. Это позволит сэкономить время и сделать работу более комфортной.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Подготовка к разговору.</w:t>
      </w:r>
      <w:r w:rsidRPr="00221E9F">
        <w:rPr>
          <w:sz w:val="28"/>
          <w:szCs w:val="28"/>
        </w:rPr>
        <w:t xml:space="preserve"> Готовясь к телефонному разговору (а к нему необходимо готовиться!), тщательно обдумайте первую фразу, это необходимо для того, чтобы ваш звонок сразу же направили по нужному адресу и никто не тратил время на выяснение причины обращения и поиск сотрудника.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Вы также должны ясно представлять себе цель звонка, возможные пути развития разговора и его итог. Если вы правильно подготовите перечень вопросов, их последовательность, а также уточняющие и дополнительные вопросы, то результативность разговора окажется значительно выше. Не рассчитывайте на импровизацию, в волнении или спешке можно упустить что-то важное, о чем впоследствии придется сожалеть.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Время звонка.</w:t>
      </w:r>
      <w:r w:rsidRPr="00221E9F">
        <w:rPr>
          <w:sz w:val="28"/>
          <w:szCs w:val="28"/>
        </w:rPr>
        <w:t xml:space="preserve"> Договариваясь о звонке, возьмите за правило узнавать, когда его удобнее сделать. Также будет очень любезно с вашей стороны, если в начале разговора вы спросите, располагает ли собеседник временем и в каком объеме. Если он занят (ведет совещание, дает консультацию и т.д.), извинитесь и поинтересуйтесь, когда лучше перезвонить.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Считается дурным тоном звонить по служебным делам домой: деловые люди с хорошей репутацией должны все успевать в рабочее время. Если ваш партнер по бизнесу предоставил вам номер своего домашнего или мобильного телефона с разрешением звонить в любое время, то не следует понимать это буквально. В случае предварительной договоренности или крайних обстоятельств вы можете позвонить в нерабочее время, но такой звонок следует понимать как исключение, а не правило.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Приветствие.</w:t>
      </w:r>
      <w:r w:rsidRPr="00221E9F">
        <w:rPr>
          <w:sz w:val="28"/>
          <w:szCs w:val="28"/>
        </w:rPr>
        <w:t xml:space="preserve"> Здороваться нужно всегда и со всеми. Нельзя спрашивать: «Куда я попал? Вы кто? А какой у вас номер?» Прежде всего, вы должны поприветствовать того, кто вам ответил. Психологически более грамотно говорить: «Добрый день (утро, вечер)!», чем, скажем, «Здравствуйте!», так как в последнем слове значительно больше согласных и сложнее выразить заинтересованность и теплоту. Необходимо также представиться (даже если это личный звонок). Например: «Добрый день! Секретарь г-на N. Могу я уточнить номер факса?» Западные деловые партнеры очень часто сталкиваются с тем, что российские коллеги редко называют себя по телефону. Это не только этикетная ошибка, но и психологически неверное решение, заметно снижающее имиджевые оценки делового человека.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 xml:space="preserve">Ответ на телефонный звонок. </w:t>
      </w:r>
      <w:r w:rsidRPr="00221E9F">
        <w:rPr>
          <w:sz w:val="28"/>
          <w:szCs w:val="28"/>
        </w:rPr>
        <w:t>Трубку необходимо снимать до четвертого-пятого звонка, но лучше всего — после второго. Звонок — сильный раздражитель, поэтому не стоит затягивать с ответом. Такие ответы, как «Да!», «Алло!», «Слушаю!», в служебной обстановке недопустимы. Деловой этикет рекомендует создать сценарий первых десяти слов приветствия применительно к специфике вашей фирмы, компании или ее отделов, а затем ввести данные стандарты в обращение. Можно не называть фамилии, ограничившись лишь обозначением отдела компании. Важно, чтобы набравший ваш номер человек понимал, куда именно он позвонил, и кто с ним говорит.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Продолжительность телефонного разговора.</w:t>
      </w:r>
      <w:r w:rsidRPr="00221E9F">
        <w:rPr>
          <w:sz w:val="28"/>
          <w:szCs w:val="28"/>
        </w:rPr>
        <w:t xml:space="preserve"> После трех-четырех минут разговора активность восприятия становится заметно ниже. Поэтому рекомендуемая продолжительность деловой беседы составляет не более пяти минут. Главное в телефонном разговоре — краткость и содержательность. Если в вашем кабинете или отделе находится клиент или посетитель, то общение с ним, несомненно, является приоритетным. Вам, конечно, следует ответить на звонок, но только для того, чтобы выяснить, кто звонит, и сообщить, когда вам можно перезвонить.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 xml:space="preserve">Стиль телефонного общения. </w:t>
      </w:r>
      <w:r w:rsidRPr="00221E9F">
        <w:rPr>
          <w:sz w:val="28"/>
          <w:szCs w:val="28"/>
        </w:rPr>
        <w:t>В сфере деловых отношений, в особенности в схеме «клиент — фирма», позвонивший вам человек должен почувствовать, что ему как минимум рады. Со своей стороны, фирма также рассчитывает на то, что ее клиенты — воспитанные или, по крайней мере, вежливые люди. При таком понимании служебного долга возможность достигнуть согласия в самых сложных вопросах значительно возрастает.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Часто внятные грамотные вопросы телефонного оператора или специального сотрудника помогают легко выяснить причину обращения, снять напряжение и быстро переадресовать звонок, что всегда производит очень хорошее впечатление.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Иногда в процессе общения с клиентами возникает необходимость убедиться в точности понимания ими информации. Подойдут следующие фразы: «Правильно ли я поняла, что..?», «Не могли бы вы еще раз уточнить, как..?», «Повторите, пожалуйста, адрес» и тому подобные. Если сомнения все же остались, задайте вопросы так называемого закрытого типа, ответами на которые могут быть либо «да», либо «нет». Например: «Вы оплатите покупку в среду?» — «Да», «Оплата с доставкой?» — «Нет» и прочие.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Трудный разговор.</w:t>
      </w:r>
      <w:r w:rsidRPr="00221E9F">
        <w:rPr>
          <w:sz w:val="28"/>
          <w:szCs w:val="28"/>
        </w:rPr>
        <w:t xml:space="preserve"> Если собеседник раздражен или рассержен, то не надо говорить: «Ничего не знаю, это не моя работа» или что-нибудь подобное. Дайте возможность вашему оппоненту выговориться, выслушайте его, выразите сочувствие: «Да… Понимаю… Конечно…», — и так далее. Если вы действительно виноваты, извинитесь и исправьте ошибку как можно быстрее.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Если в процессе темпераментного монолога вашего собеседника вы сумеете продемонстрировать неравнодушие и заинтересованность, то есть шанс погасить конфликт уже на начальном этапе. В случае, когда положительного результата достичь не удается и собеседник ведет себя агрессивно и грубо, вы все-таки должны дать ему еще одну возможность: «Я готов(а) рассмотреть все ваши претензии, если вы со своей стороны готовы изменить стиль вашего общения». Принять окончательное решение вам поможет профессиональный и жизненный опыт, но даже в столь трудных обстоятельствах главным критерием остаются профессиональная этика и честь компании.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Голос</w:t>
      </w:r>
      <w:r w:rsidRPr="00221E9F">
        <w:rPr>
          <w:sz w:val="28"/>
          <w:szCs w:val="28"/>
        </w:rPr>
        <w:t xml:space="preserve"> способен по-разному окрашивать высказывания, порой совершенно меняя их смысл. Громкость, тембр, темп, ритм, паузы, дыхание составляют информационность интонации, из которой складывается впечатление и мнение о телефонном собеседнике. У каждого из нас в процессе телефонной беседы в воображении невольно возникает его образ, порой весьма далекий от реального прототипа. Но такова особенность, точнее, способность голоса к реконструкции. Магия голоса — вовсе не миф! Голос — инструмент, коим необходимо научиться правильно пользоваться.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Поскольку собеседники не видят друг друга, то вся эмоциональная нагрузка ложится на голос. Поэтому следует знать, к примеру, что быстрая речь утомляет; слишком медленная — раздражает. Темп разговора должен быть взаимокомфортным, а речь — мелодичной, логически выстроенной, внятной, чуть на низах, с паузами. Следите за дикцией. Телефон усиливает недостатки речи. Если вы, например, в жизни слегка шепелявите или мило причмокиваете, то в телефонном воспроизведении данные недостатки станут менее привлекательны. Если проблемы с произношением существуют, обратитесь к логопеду.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По телефону слышно даже улыбку! Однако специалисты по технике и культуре телефонных переговоров рекомендуют не просто улыбаться, а «улыбаться глазами». Тогда голос приобретает доброжелательную, мягкую окраску. Как средство эмоционального воздействия «улыбка глазами» в телефонном общении гораздо эффективнее обычной улыбки.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Завершение разговора.</w:t>
      </w:r>
      <w:r w:rsidRPr="00221E9F">
        <w:rPr>
          <w:sz w:val="28"/>
          <w:szCs w:val="28"/>
        </w:rPr>
        <w:t xml:space="preserve"> По этикету при равных условиях первым завершает разговор тот, кто позвонил. Однако если это беседа с начальником, то инициатива завершения разговора в любом случае исходит от него. Такую же привилегию имеет женщина. Правда, в служебной обстановке данное правило не действует.</w:t>
      </w:r>
    </w:p>
    <w:p w:rsidR="006A3A36" w:rsidRPr="00221E9F" w:rsidRDefault="006A3A36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b/>
          <w:bCs/>
          <w:sz w:val="28"/>
          <w:szCs w:val="28"/>
        </w:rPr>
        <w:t>Последствия телефонного общения.</w:t>
      </w:r>
      <w:r w:rsidRPr="00221E9F">
        <w:rPr>
          <w:sz w:val="28"/>
          <w:szCs w:val="28"/>
        </w:rPr>
        <w:t xml:space="preserve"> Психологические тесты подтверждают, что при длительном общении по телефону его участники устают гораздо больше и быстрее, чем при обычном разговоре. Дело в том, что телефонные собеседники испытывают значительно большее психологическое напряжение, связанное с информационно-визуальной недостаточностью взаимного впечатления. Поэтому сведение всех деловых контактов к телефонному общению обязательно приведет к перенапряжению, эмоциональной усталости, психологическому дискомфорту и может стать причиной сильного стресса. Таким образом, телефонное общение в бизнес-сфере, несомненно, следует дозировать в разумных формах и пропорциях.</w:t>
      </w:r>
    </w:p>
    <w:p w:rsidR="00221E9F" w:rsidRDefault="0061660C" w:rsidP="00221E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21E9F">
        <w:rPr>
          <w:sz w:val="28"/>
          <w:szCs w:val="28"/>
        </w:rPr>
        <w:t>Телефон — наш деловой партнер, сотрудничество с которым требует определенных этикетных знаний. Практика показывает, что даже беглое ознакомление с правилами телефонного этикета и техникой телефонных переговоров значительно улучшает качество работы в этой области деловых отношений. Иногда достаточно разъяснить самые типичные ошибки, и многие проблемы, связанные с эффективностью взаимодействия с клиентами компании, ее деловыми партнерами и корпоративным имиджем, исчезают, позволяя корректировать и совершенствовать стиль делового поведения.</w:t>
      </w:r>
    </w:p>
    <w:p w:rsidR="00221E9F" w:rsidRDefault="00221E9F" w:rsidP="00221E9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67F64" w:rsidRPr="00221E9F" w:rsidRDefault="000615EC" w:rsidP="00221E9F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1E9F">
        <w:rPr>
          <w:sz w:val="28"/>
          <w:szCs w:val="28"/>
        </w:rPr>
        <w:t>ЭТИЧЕСКИЕ ПРИНЦИПЫ И НОРМЫ ДЕЛОВЫХ ЛЮДЕЙ</w:t>
      </w:r>
    </w:p>
    <w:p w:rsidR="0044721E" w:rsidRPr="00221E9F" w:rsidRDefault="0044721E" w:rsidP="00221E9F">
      <w:pPr>
        <w:spacing w:line="360" w:lineRule="auto"/>
        <w:ind w:firstLine="709"/>
        <w:jc w:val="both"/>
        <w:rPr>
          <w:sz w:val="28"/>
          <w:szCs w:val="28"/>
        </w:rPr>
      </w:pPr>
    </w:p>
    <w:p w:rsidR="0044721E" w:rsidRPr="00221E9F" w:rsidRDefault="0044721E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Этикет – установленные правила поведения, формы обхождения, принятые в обществе или в какой-либо его части (пришло к нам из французского).</w:t>
      </w:r>
    </w:p>
    <w:p w:rsidR="0044721E" w:rsidRPr="00221E9F" w:rsidRDefault="0044721E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Правила этикета, в отличие от норм морали, являются условными. Они носят характер неписанного соглашения о том, что в поведении людей является общепринятым, а что нет. Каждый культурный человек должен не только знать и соблюдать нормы этикета, но и понимать необходимость определенных правил взаимоотношений.</w:t>
      </w:r>
    </w:p>
    <w:p w:rsidR="0044721E" w:rsidRPr="00221E9F" w:rsidRDefault="0044721E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 xml:space="preserve">Теоретическое усвоение правил гражданского этикета необходимо сочетать с практическим их применением. </w:t>
      </w:r>
      <w:r w:rsidR="00580DAA" w:rsidRPr="00221E9F">
        <w:rPr>
          <w:sz w:val="28"/>
          <w:szCs w:val="28"/>
        </w:rPr>
        <w:t>Именно навык позволяет деловому человеку без затруднений соблюдать этикет в любой ситуации.</w:t>
      </w:r>
    </w:p>
    <w:p w:rsidR="00580DAA" w:rsidRPr="00221E9F" w:rsidRDefault="00580DAA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Поиск оптимальных вариантов делового общения необходим, прежде всего, для повышения экономической эффективности предпринимательства. Но нельзя забывать и о том, что они так или иначе способны удовлетворять духовные потребности человека.</w:t>
      </w:r>
    </w:p>
    <w:p w:rsidR="00580DAA" w:rsidRPr="00221E9F" w:rsidRDefault="00580DAA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Д. Ягер в книге «Деловой этикет: Как выжить и преуспеть в мире бизнеса» выделяет шесть основных принципов: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Делать все вовремя;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Не болтать лишнего;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Быть любезным, доброжелательным и приветливым;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Думать о других, а не только о себе;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Одеваться как положено;</w:t>
      </w:r>
    </w:p>
    <w:p w:rsidR="00580DAA" w:rsidRPr="00221E9F" w:rsidRDefault="00580DAA" w:rsidP="00221E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Говорить и писать хорошим языком.</w:t>
      </w:r>
    </w:p>
    <w:p w:rsidR="00580DAA" w:rsidRPr="00221E9F" w:rsidRDefault="00580DAA" w:rsidP="00221E9F">
      <w:pPr>
        <w:spacing w:line="360" w:lineRule="auto"/>
        <w:ind w:firstLine="709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Предприниматели, заинтересованные в успехе, не могут игнорировать проблемы деловой этики, они должны не только хорошо знать правила этикета, которые на протяжении многих столетий вырабатывались не одним поколением людей, но и неукоснительно соблюдать их в своей практической деятельности.</w:t>
      </w:r>
    </w:p>
    <w:p w:rsidR="00221E9F" w:rsidRDefault="00221E9F" w:rsidP="00221E9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15EC" w:rsidRPr="00221E9F" w:rsidRDefault="0044721E" w:rsidP="00221E9F">
      <w:pPr>
        <w:spacing w:line="360" w:lineRule="auto"/>
        <w:ind w:firstLine="709"/>
        <w:jc w:val="center"/>
        <w:rPr>
          <w:sz w:val="28"/>
          <w:szCs w:val="28"/>
        </w:rPr>
      </w:pPr>
      <w:r w:rsidRPr="00221E9F">
        <w:rPr>
          <w:sz w:val="28"/>
          <w:szCs w:val="28"/>
        </w:rPr>
        <w:br w:type="page"/>
        <w:t>СПИСОК ИСПОЛЬЗОВАННОЙ ЛИТЕРАТУРЫ:</w:t>
      </w:r>
    </w:p>
    <w:p w:rsidR="0044721E" w:rsidRPr="00221E9F" w:rsidRDefault="0044721E" w:rsidP="00221E9F">
      <w:pPr>
        <w:spacing w:line="360" w:lineRule="auto"/>
        <w:ind w:firstLine="709"/>
        <w:jc w:val="both"/>
        <w:rPr>
          <w:sz w:val="28"/>
          <w:szCs w:val="28"/>
        </w:rPr>
      </w:pPr>
    </w:p>
    <w:p w:rsidR="0044721E" w:rsidRPr="00221E9F" w:rsidRDefault="0044721E" w:rsidP="00221E9F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Титова Л. Г. Деловое общение: Учебное пособие для студентов высших учебных заведений, обучающихся по специальности экономики и управления/ Л. Г. Титова. – М.: ЮНИТИ-ДАНА, 2008. – 271с.</w:t>
      </w:r>
    </w:p>
    <w:p w:rsidR="0044721E" w:rsidRPr="00221E9F" w:rsidRDefault="0044721E" w:rsidP="00221E9F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Смирнов Г. Н. Этика деловых отношений: учебник. - М.: ТК Велби, Издательство Проспект, 2008. – 184с.</w:t>
      </w:r>
    </w:p>
    <w:p w:rsidR="0044721E" w:rsidRPr="00221E9F" w:rsidRDefault="0044721E" w:rsidP="00221E9F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1E9F">
        <w:rPr>
          <w:sz w:val="28"/>
          <w:szCs w:val="28"/>
        </w:rPr>
        <w:t>Деловая переписка: Учебно-справочное пособие/Автор-составитель И. Н. Кузнецов. – М.: Издательско-торговая корпорация «Дашков и Ко», 2007. – 404с.</w:t>
      </w:r>
      <w:bookmarkStart w:id="0" w:name="_GoBack"/>
      <w:bookmarkEnd w:id="0"/>
    </w:p>
    <w:sectPr w:rsidR="0044721E" w:rsidRPr="00221E9F" w:rsidSect="00221E9F">
      <w:headerReference w:type="even" r:id="rId7"/>
      <w:pgSz w:w="11907" w:h="16840" w:code="9"/>
      <w:pgMar w:top="1134" w:right="851" w:bottom="1134" w:left="1701" w:header="720" w:footer="720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268" w:rsidRDefault="00BF4268">
      <w:r>
        <w:separator/>
      </w:r>
    </w:p>
  </w:endnote>
  <w:endnote w:type="continuationSeparator" w:id="0">
    <w:p w:rsidR="00BF4268" w:rsidRDefault="00BF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268" w:rsidRDefault="00BF4268">
      <w:r>
        <w:separator/>
      </w:r>
    </w:p>
  </w:footnote>
  <w:footnote w:type="continuationSeparator" w:id="0">
    <w:p w:rsidR="00BF4268" w:rsidRDefault="00BF4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36" w:rsidRDefault="006A3A36" w:rsidP="00531B4B">
    <w:pPr>
      <w:pStyle w:val="a5"/>
      <w:framePr w:wrap="around" w:vAnchor="text" w:hAnchor="margin" w:xAlign="center" w:y="1"/>
      <w:rPr>
        <w:rStyle w:val="a7"/>
      </w:rPr>
    </w:pPr>
  </w:p>
  <w:p w:rsidR="006A3A36" w:rsidRDefault="006A3A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F60A3"/>
    <w:multiLevelType w:val="hybridMultilevel"/>
    <w:tmpl w:val="36D886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740D7170"/>
    <w:multiLevelType w:val="hybridMultilevel"/>
    <w:tmpl w:val="381E2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F64"/>
    <w:rsid w:val="000615EC"/>
    <w:rsid w:val="00167F64"/>
    <w:rsid w:val="00221E9F"/>
    <w:rsid w:val="00403520"/>
    <w:rsid w:val="0044721E"/>
    <w:rsid w:val="00531B4B"/>
    <w:rsid w:val="00580DAA"/>
    <w:rsid w:val="005D6349"/>
    <w:rsid w:val="0061660C"/>
    <w:rsid w:val="00627829"/>
    <w:rsid w:val="006A3A36"/>
    <w:rsid w:val="008E33AF"/>
    <w:rsid w:val="009E1AC2"/>
    <w:rsid w:val="00BF4268"/>
    <w:rsid w:val="00C63D9D"/>
    <w:rsid w:val="00CA0BDE"/>
    <w:rsid w:val="00CB12C5"/>
    <w:rsid w:val="00CF4F1B"/>
    <w:rsid w:val="00F3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B69DB4-5B3A-4B7D-BD3A-36C7BD4B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3A36"/>
    <w:rPr>
      <w:rFonts w:cs="Times New Roman"/>
      <w:b/>
      <w:bCs/>
    </w:rPr>
  </w:style>
  <w:style w:type="paragraph" w:styleId="a4">
    <w:name w:val="Normal (Web)"/>
    <w:basedOn w:val="a"/>
    <w:uiPriority w:val="99"/>
    <w:rsid w:val="006A3A3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6A3A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A3A3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035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21E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21E9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2009-11-02T18:53:00Z</cp:lastPrinted>
  <dcterms:created xsi:type="dcterms:W3CDTF">2014-02-21T13:40:00Z</dcterms:created>
  <dcterms:modified xsi:type="dcterms:W3CDTF">2014-02-21T13:40:00Z</dcterms:modified>
</cp:coreProperties>
</file>