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54" w:rsidRPr="00297754" w:rsidRDefault="00297754" w:rsidP="007521BA">
      <w:pPr>
        <w:pStyle w:val="a3"/>
        <w:spacing w:line="360" w:lineRule="auto"/>
        <w:ind w:firstLine="708"/>
        <w:jc w:val="center"/>
        <w:rPr>
          <w:i/>
          <w:color w:val="000000"/>
          <w:sz w:val="28"/>
          <w:szCs w:val="28"/>
        </w:rPr>
      </w:pPr>
      <w:r w:rsidRPr="00297754">
        <w:rPr>
          <w:i/>
          <w:color w:val="000000"/>
          <w:sz w:val="28"/>
          <w:szCs w:val="28"/>
        </w:rPr>
        <w:t>1. Право хозяйственного ведения и право оперативного управления</w:t>
      </w:r>
    </w:p>
    <w:p w:rsidR="00FD1219" w:rsidRDefault="00FD1219" w:rsidP="00643388">
      <w:pPr>
        <w:pStyle w:val="a3"/>
        <w:spacing w:line="360" w:lineRule="auto"/>
        <w:ind w:firstLine="708"/>
        <w:jc w:val="both"/>
        <w:rPr>
          <w:color w:val="000000"/>
          <w:sz w:val="28"/>
          <w:szCs w:val="28"/>
        </w:rPr>
      </w:pPr>
      <w:r w:rsidRPr="00FD1219">
        <w:rPr>
          <w:color w:val="000000"/>
          <w:sz w:val="28"/>
          <w:szCs w:val="28"/>
        </w:rPr>
        <w:t>Право хозяйственного ведения и право оперативного управления составляют особую разновидность вещных прав</w:t>
      </w:r>
      <w:r w:rsidR="002776CD">
        <w:rPr>
          <w:color w:val="000000"/>
          <w:sz w:val="28"/>
          <w:szCs w:val="28"/>
        </w:rPr>
        <w:t xml:space="preserve">. </w:t>
      </w:r>
      <w:r w:rsidRPr="00FD1219">
        <w:rPr>
          <w:color w:val="000000"/>
          <w:sz w:val="28"/>
          <w:szCs w:val="28"/>
        </w:rPr>
        <w:t>Это - вещные права юридических лиц по хозяйственному и иному использованию имущества собственника. Они призваны оформить имущественную базу для самостоятельного участия в гражданских правоотношениях юридических лиц-несобственников, что невозможно в обычном, классическом имущественном обороте.</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Появление и сохранение этих вещных прав в российском праве связано с существованием планово-регулируемой, государственной экономики. Государство как собственник основной массы имущества, будучи не в состоянии непосредственно хозяйствовать с принадлежащими ему объектами и одновременно не желая утратить на них право собственности, объективно было вынуждено выпускать в имущественный оборот самостоятельные юридические лица, предприятия и учреждения, закрепляя за ними свое имущество на ограниченном вещном праве. С 60-х годов это право стало именоваться в СССР правом оперативного управления, а впоследствии в законах о собственности было разделено на более широкое по содержанию право полного хозяйственного ведения, предназначенное для производственных предприятий, и более узкое право оперативного управления - для госбюджетных и аналогичных им учреждений.</w:t>
      </w:r>
      <w:r w:rsidR="00643388" w:rsidRPr="00643388">
        <w:rPr>
          <w:color w:val="000000"/>
          <w:sz w:val="28"/>
          <w:szCs w:val="28"/>
        </w:rPr>
        <w:tab/>
      </w:r>
      <w:r w:rsidRPr="00FD1219">
        <w:rPr>
          <w:color w:val="000000"/>
          <w:sz w:val="28"/>
          <w:szCs w:val="28"/>
        </w:rPr>
        <w:t>Участниками нормальных рыночных отношений всегда являются собственники, самостоятельно распоряжающиеся своим имуществом, граждане, включая индивидуальных предпринимателей, товарищества и общества, кооперативы и т. д. Сохранение в нашем имущественном обороте предприятий и учреждений, не являющихся собственниками имущества, свидетельствует о его переходном характере, обусловленном, в свою очередь, переходным характером самой экономики, неизбежно, но временно и в модифицированном виде сохраняющей определенные элементы прежней, государственной хозяйственной системы. К числу таких элементов относятся и вещные права, такие как право хозяйственного ведения и право оперативного управления.</w:t>
      </w:r>
    </w:p>
    <w:p w:rsidR="00297754" w:rsidRDefault="00297754" w:rsidP="00FD1219">
      <w:pPr>
        <w:pStyle w:val="a3"/>
        <w:spacing w:line="360" w:lineRule="auto"/>
        <w:ind w:firstLine="708"/>
        <w:jc w:val="both"/>
        <w:rPr>
          <w:color w:val="000000"/>
          <w:sz w:val="28"/>
          <w:szCs w:val="28"/>
        </w:rPr>
      </w:pPr>
      <w:r>
        <w:rPr>
          <w:color w:val="000000"/>
          <w:sz w:val="28"/>
          <w:szCs w:val="28"/>
        </w:rPr>
        <w:t xml:space="preserve">Таблица 1- </w:t>
      </w:r>
      <w:r w:rsidR="00D03622">
        <w:rPr>
          <w:color w:val="000000"/>
          <w:sz w:val="28"/>
          <w:szCs w:val="28"/>
        </w:rPr>
        <w:t>Х</w:t>
      </w:r>
      <w:r>
        <w:rPr>
          <w:color w:val="000000"/>
          <w:sz w:val="28"/>
          <w:szCs w:val="28"/>
        </w:rPr>
        <w:t>арактеристика права хозяйственного ведения и права оперативного управления</w:t>
      </w:r>
    </w:p>
    <w:p w:rsidR="00932248" w:rsidRDefault="00932248" w:rsidP="00FD1219">
      <w:pPr>
        <w:pStyle w:val="a3"/>
        <w:spacing w:line="360" w:lineRule="auto"/>
        <w:ind w:firstLine="708"/>
        <w:jc w:val="both"/>
        <w:rPr>
          <w:color w:val="000000"/>
          <w:sz w:val="28"/>
          <w:szCs w:val="28"/>
        </w:rPr>
      </w:pPr>
    </w:p>
    <w:tbl>
      <w:tblPr>
        <w:tblStyle w:val="a4"/>
        <w:tblW w:w="0" w:type="auto"/>
        <w:tblLook w:val="01E0" w:firstRow="1" w:lastRow="1" w:firstColumn="1" w:lastColumn="1" w:noHBand="0" w:noVBand="0"/>
      </w:tblPr>
      <w:tblGrid>
        <w:gridCol w:w="3190"/>
        <w:gridCol w:w="3190"/>
        <w:gridCol w:w="3191"/>
      </w:tblGrid>
      <w:tr w:rsidR="00850FD7" w:rsidTr="00850FD7">
        <w:tc>
          <w:tcPr>
            <w:tcW w:w="3190" w:type="dxa"/>
          </w:tcPr>
          <w:p w:rsidR="00850FD7" w:rsidRDefault="00D52F24" w:rsidP="00D52F24">
            <w:pPr>
              <w:pStyle w:val="a3"/>
              <w:spacing w:line="360" w:lineRule="auto"/>
              <w:jc w:val="center"/>
              <w:rPr>
                <w:color w:val="000000"/>
                <w:sz w:val="28"/>
                <w:szCs w:val="28"/>
              </w:rPr>
            </w:pPr>
            <w:r>
              <w:rPr>
                <w:color w:val="000000"/>
                <w:sz w:val="28"/>
                <w:szCs w:val="28"/>
              </w:rPr>
              <w:t>Критерии</w:t>
            </w:r>
          </w:p>
        </w:tc>
        <w:tc>
          <w:tcPr>
            <w:tcW w:w="3190" w:type="dxa"/>
          </w:tcPr>
          <w:p w:rsidR="00850FD7" w:rsidRDefault="00D52F24" w:rsidP="00D52F24">
            <w:pPr>
              <w:pStyle w:val="a3"/>
              <w:spacing w:line="360" w:lineRule="auto"/>
              <w:jc w:val="center"/>
              <w:rPr>
                <w:color w:val="000000"/>
                <w:sz w:val="28"/>
                <w:szCs w:val="28"/>
              </w:rPr>
            </w:pPr>
            <w:r>
              <w:rPr>
                <w:color w:val="000000"/>
                <w:sz w:val="28"/>
                <w:szCs w:val="28"/>
              </w:rPr>
              <w:t>Право хозяйственного ведения</w:t>
            </w:r>
          </w:p>
        </w:tc>
        <w:tc>
          <w:tcPr>
            <w:tcW w:w="3191" w:type="dxa"/>
          </w:tcPr>
          <w:p w:rsidR="00850FD7" w:rsidRDefault="00D52F24" w:rsidP="00D52F24">
            <w:pPr>
              <w:pStyle w:val="a3"/>
              <w:spacing w:line="360" w:lineRule="auto"/>
              <w:jc w:val="center"/>
              <w:rPr>
                <w:color w:val="000000"/>
                <w:sz w:val="28"/>
                <w:szCs w:val="28"/>
              </w:rPr>
            </w:pPr>
            <w:r>
              <w:rPr>
                <w:color w:val="000000"/>
                <w:sz w:val="28"/>
                <w:szCs w:val="28"/>
              </w:rPr>
              <w:t>Право оперативного управления</w:t>
            </w:r>
          </w:p>
        </w:tc>
      </w:tr>
      <w:tr w:rsidR="00850FD7" w:rsidTr="00850FD7">
        <w:tc>
          <w:tcPr>
            <w:tcW w:w="3190" w:type="dxa"/>
          </w:tcPr>
          <w:p w:rsidR="00850FD7" w:rsidRDefault="00D52F24" w:rsidP="00FD1219">
            <w:pPr>
              <w:pStyle w:val="a3"/>
              <w:spacing w:line="360" w:lineRule="auto"/>
              <w:jc w:val="both"/>
              <w:rPr>
                <w:color w:val="000000"/>
                <w:sz w:val="28"/>
                <w:szCs w:val="28"/>
              </w:rPr>
            </w:pPr>
            <w:r>
              <w:rPr>
                <w:color w:val="000000"/>
                <w:sz w:val="28"/>
                <w:szCs w:val="28"/>
              </w:rPr>
              <w:t>Субъект права</w:t>
            </w:r>
          </w:p>
        </w:tc>
        <w:tc>
          <w:tcPr>
            <w:tcW w:w="3190" w:type="dxa"/>
          </w:tcPr>
          <w:p w:rsidR="00850FD7" w:rsidRDefault="00D52F24" w:rsidP="00FD1219">
            <w:pPr>
              <w:pStyle w:val="a3"/>
              <w:spacing w:line="360" w:lineRule="auto"/>
              <w:jc w:val="both"/>
              <w:rPr>
                <w:color w:val="000000"/>
                <w:sz w:val="28"/>
                <w:szCs w:val="28"/>
              </w:rPr>
            </w:pPr>
            <w:r>
              <w:rPr>
                <w:color w:val="000000"/>
                <w:sz w:val="28"/>
                <w:szCs w:val="28"/>
              </w:rPr>
              <w:t>Федеральные государственные предприятия, государственные предприятия субъекта РФ, муниципальные предприятия.</w:t>
            </w:r>
          </w:p>
        </w:tc>
        <w:tc>
          <w:tcPr>
            <w:tcW w:w="3191" w:type="dxa"/>
          </w:tcPr>
          <w:p w:rsidR="00850FD7" w:rsidRDefault="00D52F24" w:rsidP="00FD1219">
            <w:pPr>
              <w:pStyle w:val="a3"/>
              <w:spacing w:line="360" w:lineRule="auto"/>
              <w:jc w:val="both"/>
              <w:rPr>
                <w:color w:val="000000"/>
                <w:sz w:val="28"/>
                <w:szCs w:val="28"/>
              </w:rPr>
            </w:pPr>
            <w:r>
              <w:rPr>
                <w:color w:val="000000"/>
                <w:sz w:val="28"/>
                <w:szCs w:val="28"/>
              </w:rPr>
              <w:t>Федеральные казенные предприятия, казенные предприятия субъекта РФ, муниципальные казенные предприятия.</w:t>
            </w:r>
          </w:p>
        </w:tc>
      </w:tr>
      <w:tr w:rsidR="00850FD7" w:rsidTr="00850FD7">
        <w:tc>
          <w:tcPr>
            <w:tcW w:w="3190" w:type="dxa"/>
          </w:tcPr>
          <w:p w:rsidR="00850FD7" w:rsidRDefault="00D52F24" w:rsidP="00FD1219">
            <w:pPr>
              <w:pStyle w:val="a3"/>
              <w:spacing w:line="360" w:lineRule="auto"/>
              <w:jc w:val="both"/>
              <w:rPr>
                <w:color w:val="000000"/>
                <w:sz w:val="28"/>
                <w:szCs w:val="28"/>
              </w:rPr>
            </w:pPr>
            <w:r>
              <w:rPr>
                <w:color w:val="000000"/>
                <w:sz w:val="28"/>
                <w:szCs w:val="28"/>
              </w:rPr>
              <w:t>Ответственность собственника по долгам предприятия</w:t>
            </w:r>
          </w:p>
        </w:tc>
        <w:tc>
          <w:tcPr>
            <w:tcW w:w="3190" w:type="dxa"/>
          </w:tcPr>
          <w:p w:rsidR="00850FD7" w:rsidRDefault="00D52F24" w:rsidP="00FD1219">
            <w:pPr>
              <w:pStyle w:val="a3"/>
              <w:spacing w:line="360" w:lineRule="auto"/>
              <w:jc w:val="both"/>
              <w:rPr>
                <w:color w:val="000000"/>
                <w:sz w:val="28"/>
                <w:szCs w:val="28"/>
              </w:rPr>
            </w:pPr>
            <w:r>
              <w:rPr>
                <w:color w:val="000000"/>
                <w:sz w:val="28"/>
                <w:szCs w:val="28"/>
              </w:rPr>
              <w:t>Собственник имущества не отвечает по долгам предприятия. Если несостоятельность (банкротство) предприятия вызвана собственником имущества, то на него может быть возложена субсидиарная ответственность по его обязательствам.</w:t>
            </w:r>
          </w:p>
        </w:tc>
        <w:tc>
          <w:tcPr>
            <w:tcW w:w="3191" w:type="dxa"/>
          </w:tcPr>
          <w:p w:rsidR="00850FD7" w:rsidRDefault="00932248" w:rsidP="00FD1219">
            <w:pPr>
              <w:pStyle w:val="a3"/>
              <w:spacing w:line="360" w:lineRule="auto"/>
              <w:jc w:val="both"/>
              <w:rPr>
                <w:color w:val="000000"/>
                <w:sz w:val="28"/>
                <w:szCs w:val="28"/>
              </w:rPr>
            </w:pPr>
            <w:r>
              <w:rPr>
                <w:color w:val="000000"/>
                <w:sz w:val="28"/>
                <w:szCs w:val="28"/>
              </w:rPr>
              <w:t>Собственник имущества казенного предприятия несет субсидиарную ответственность по обязательствам предприятия при недостаточности его имущества.</w:t>
            </w:r>
          </w:p>
        </w:tc>
      </w:tr>
      <w:tr w:rsidR="00850FD7" w:rsidTr="00850FD7">
        <w:tc>
          <w:tcPr>
            <w:tcW w:w="3190" w:type="dxa"/>
          </w:tcPr>
          <w:p w:rsidR="00850FD7" w:rsidRDefault="00D52F24" w:rsidP="00FD1219">
            <w:pPr>
              <w:pStyle w:val="a3"/>
              <w:spacing w:line="360" w:lineRule="auto"/>
              <w:jc w:val="both"/>
              <w:rPr>
                <w:color w:val="000000"/>
                <w:sz w:val="28"/>
                <w:szCs w:val="28"/>
              </w:rPr>
            </w:pPr>
            <w:r>
              <w:rPr>
                <w:color w:val="000000"/>
                <w:sz w:val="28"/>
                <w:szCs w:val="28"/>
              </w:rPr>
              <w:t>Право собственника на получение прибыли</w:t>
            </w:r>
          </w:p>
        </w:tc>
        <w:tc>
          <w:tcPr>
            <w:tcW w:w="3190" w:type="dxa"/>
          </w:tcPr>
          <w:p w:rsidR="00850FD7" w:rsidRDefault="00932248" w:rsidP="00FD1219">
            <w:pPr>
              <w:pStyle w:val="a3"/>
              <w:spacing w:line="360" w:lineRule="auto"/>
              <w:jc w:val="both"/>
              <w:rPr>
                <w:color w:val="000000"/>
                <w:sz w:val="28"/>
                <w:szCs w:val="28"/>
              </w:rPr>
            </w:pPr>
            <w:r>
              <w:rPr>
                <w:color w:val="000000"/>
                <w:sz w:val="28"/>
                <w:szCs w:val="28"/>
              </w:rPr>
              <w:t>Собственник имущества предприятия имеет право на получение части прибыли от использования имущества, находящегося в хозяйственном ведении предприятия. Предприятие ежегодно перечисляет в соответствующий бюджет часть прибыли, порядок, размер и сроки оплаты которой определяет собственник.</w:t>
            </w:r>
          </w:p>
        </w:tc>
        <w:tc>
          <w:tcPr>
            <w:tcW w:w="3191" w:type="dxa"/>
          </w:tcPr>
          <w:p w:rsidR="00850FD7" w:rsidRDefault="00932248" w:rsidP="00FD1219">
            <w:pPr>
              <w:pStyle w:val="a3"/>
              <w:spacing w:line="360" w:lineRule="auto"/>
              <w:jc w:val="both"/>
              <w:rPr>
                <w:color w:val="000000"/>
                <w:sz w:val="28"/>
                <w:szCs w:val="28"/>
              </w:rPr>
            </w:pPr>
            <w:r>
              <w:rPr>
                <w:color w:val="000000"/>
                <w:sz w:val="28"/>
                <w:szCs w:val="28"/>
              </w:rPr>
              <w:t>Порядок распределения доходов казенного предприятия определяет собственник.</w:t>
            </w:r>
          </w:p>
        </w:tc>
      </w:tr>
      <w:tr w:rsidR="00850FD7" w:rsidTr="00850FD7">
        <w:tc>
          <w:tcPr>
            <w:tcW w:w="3190" w:type="dxa"/>
          </w:tcPr>
          <w:p w:rsidR="00850FD7" w:rsidRDefault="00D52F24" w:rsidP="00FD1219">
            <w:pPr>
              <w:pStyle w:val="a3"/>
              <w:spacing w:line="360" w:lineRule="auto"/>
              <w:jc w:val="both"/>
              <w:rPr>
                <w:color w:val="000000"/>
                <w:sz w:val="28"/>
                <w:szCs w:val="28"/>
              </w:rPr>
            </w:pPr>
            <w:r>
              <w:rPr>
                <w:color w:val="000000"/>
                <w:sz w:val="28"/>
                <w:szCs w:val="28"/>
              </w:rPr>
              <w:t>Распоряжение имуществом предприятия</w:t>
            </w:r>
          </w:p>
        </w:tc>
        <w:tc>
          <w:tcPr>
            <w:tcW w:w="3190" w:type="dxa"/>
          </w:tcPr>
          <w:p w:rsidR="00850FD7" w:rsidRDefault="00932248" w:rsidP="00FD1219">
            <w:pPr>
              <w:pStyle w:val="a3"/>
              <w:spacing w:line="360" w:lineRule="auto"/>
              <w:jc w:val="both"/>
              <w:rPr>
                <w:color w:val="000000"/>
                <w:sz w:val="28"/>
                <w:szCs w:val="28"/>
              </w:rPr>
            </w:pPr>
            <w:r>
              <w:rPr>
                <w:color w:val="000000"/>
                <w:sz w:val="28"/>
                <w:szCs w:val="28"/>
              </w:rPr>
              <w:t>Предприятие самостоятельно распоряжается движимым имуществом. Без согласия собственника оно не вправе продавать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w:t>
            </w:r>
          </w:p>
        </w:tc>
        <w:tc>
          <w:tcPr>
            <w:tcW w:w="3191" w:type="dxa"/>
          </w:tcPr>
          <w:p w:rsidR="00D03622" w:rsidRDefault="00D03622" w:rsidP="00D03622">
            <w:pPr>
              <w:pStyle w:val="a3"/>
              <w:spacing w:line="360" w:lineRule="auto"/>
              <w:jc w:val="both"/>
              <w:rPr>
                <w:color w:val="000000"/>
                <w:sz w:val="28"/>
                <w:szCs w:val="28"/>
              </w:rPr>
            </w:pPr>
            <w:r w:rsidRPr="00FD1219">
              <w:rPr>
                <w:color w:val="000000"/>
                <w:sz w:val="28"/>
                <w:szCs w:val="28"/>
              </w:rPr>
              <w:t>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D03622" w:rsidRPr="00FD1219" w:rsidRDefault="00D03622" w:rsidP="00D03622">
            <w:pPr>
              <w:pStyle w:val="a3"/>
              <w:spacing w:line="360" w:lineRule="auto"/>
              <w:jc w:val="both"/>
              <w:rPr>
                <w:color w:val="000000"/>
                <w:sz w:val="28"/>
                <w:szCs w:val="28"/>
              </w:rPr>
            </w:pPr>
            <w:r>
              <w:rPr>
                <w:color w:val="000000"/>
                <w:sz w:val="28"/>
                <w:szCs w:val="28"/>
              </w:rPr>
              <w:t>Собственник вправе изымать у казенного предприятия излишнее, неиспользуемое или используемое не по назначению имущество.</w:t>
            </w:r>
          </w:p>
          <w:p w:rsidR="00850FD7" w:rsidRDefault="00850FD7" w:rsidP="00FD1219">
            <w:pPr>
              <w:pStyle w:val="a3"/>
              <w:spacing w:line="360" w:lineRule="auto"/>
              <w:jc w:val="both"/>
              <w:rPr>
                <w:color w:val="000000"/>
                <w:sz w:val="28"/>
                <w:szCs w:val="28"/>
              </w:rPr>
            </w:pPr>
          </w:p>
        </w:tc>
      </w:tr>
    </w:tbl>
    <w:p w:rsidR="00FD1219" w:rsidRPr="00FD1219" w:rsidRDefault="00FD1219" w:rsidP="00643388">
      <w:pPr>
        <w:pStyle w:val="a3"/>
        <w:spacing w:line="360" w:lineRule="auto"/>
        <w:ind w:firstLine="720"/>
        <w:jc w:val="both"/>
        <w:rPr>
          <w:color w:val="000000"/>
          <w:sz w:val="28"/>
          <w:szCs w:val="28"/>
        </w:rPr>
      </w:pPr>
      <w:r w:rsidRPr="00FD1219">
        <w:rPr>
          <w:color w:val="000000"/>
          <w:sz w:val="28"/>
          <w:szCs w:val="28"/>
        </w:rPr>
        <w:t>Субъектами прав хозяйственного ведения и оперативного управления могут быть только юридические лица и притом не любые, а лишь существующие в специальных организационно-правовых формах предприятия и учреждения.</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Субъектом права оперативного управления могут быть как унитарные (казенные) предприятия (ст. 115 ГК), принадлежащие к категории коммерческих организаций, так и учреждения (ст. 120 ГК), относящиеся к некоммерческим структурам, а также предприятия, принадлежащие частным собственникам. При этом учреждения могут создаваться как государственными и муниципальными образованиями, так и другими, например, частными собственниками - гражданами и юридическими лицами. Они в определенных рамках могут заниматься и приносящей доходы деятельностью, что влечет появление у них особого права на полученное таким образом имущество, которое также можно определить как право хозяйственного ведения в соответствии с п. 2 ст. 298 ГК.</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Pr="00FD1219">
        <w:rPr>
          <w:color w:val="000000"/>
          <w:sz w:val="28"/>
          <w:szCs w:val="28"/>
        </w:rPr>
        <w:t>Различие прав хозяйственного ведения и оперативного управления состоит в содержании и объеме правомочий, которые они получают от собственника на закрепленное за ними имущество. Право хозяйственного ведения, принадлежащее либо предприятию как коммерческой организации, либо учреждению, осуществляющему разрешенную ему собственником предпринимательскую деятельность, в силу этого является более широким, нежели право оперативного управления, которое может принадлежать либо некоммерческим по характеру деятельности учреждениям, либо казенным предприятиям.</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Согласно ст. 295 ГК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Pr="00FD1219">
        <w:rPr>
          <w:color w:val="000000"/>
          <w:sz w:val="28"/>
          <w:szCs w:val="28"/>
        </w:rPr>
        <w:t>Собственник имеет право на получение части прибыли от использования имущества, находящегося в хозяйственном ведении предприятия.</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r w:rsidR="00D03622">
        <w:rPr>
          <w:color w:val="000000"/>
          <w:sz w:val="28"/>
          <w:szCs w:val="28"/>
        </w:rPr>
        <w:t xml:space="preserve"> </w:t>
      </w:r>
      <w:r w:rsidRPr="00FD1219">
        <w:rPr>
          <w:color w:val="000000"/>
          <w:sz w:val="28"/>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Казенное предприятие, а также учреждение в отношении закрепленного за ними имущества в соответствии со ст. 296 ГК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в соответствии со ст.297 ГК:</w:t>
      </w:r>
    </w:p>
    <w:p w:rsidR="00FD1219" w:rsidRPr="00FD1219" w:rsidRDefault="00FD1219" w:rsidP="00FD1219">
      <w:pPr>
        <w:pStyle w:val="a3"/>
        <w:numPr>
          <w:ilvl w:val="0"/>
          <w:numId w:val="1"/>
        </w:numPr>
        <w:spacing w:line="360" w:lineRule="auto"/>
        <w:jc w:val="both"/>
        <w:rPr>
          <w:color w:val="000000"/>
          <w:sz w:val="28"/>
          <w:szCs w:val="28"/>
        </w:rPr>
      </w:pPr>
      <w:r w:rsidRPr="00FD1219">
        <w:rPr>
          <w:color w:val="000000"/>
          <w:sz w:val="28"/>
          <w:szCs w:val="28"/>
        </w:rPr>
        <w:t>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FD1219" w:rsidRPr="00FD1219" w:rsidRDefault="00FD1219" w:rsidP="00FD1219">
      <w:pPr>
        <w:pStyle w:val="a3"/>
        <w:numPr>
          <w:ilvl w:val="0"/>
          <w:numId w:val="1"/>
        </w:numPr>
        <w:spacing w:line="360" w:lineRule="auto"/>
        <w:jc w:val="both"/>
        <w:rPr>
          <w:color w:val="000000"/>
          <w:sz w:val="28"/>
          <w:szCs w:val="28"/>
        </w:rPr>
      </w:pPr>
      <w:r w:rsidRPr="00FD1219">
        <w:rPr>
          <w:color w:val="000000"/>
          <w:sz w:val="28"/>
          <w:szCs w:val="28"/>
        </w:rPr>
        <w:t>Казенное предприятие самостоятельно реализует производимую им продукцию, если иное не установлено законом или иными правовыми актами.</w:t>
      </w:r>
    </w:p>
    <w:p w:rsidR="00FD1219" w:rsidRPr="00FD1219" w:rsidRDefault="00FD1219" w:rsidP="00643388">
      <w:pPr>
        <w:pStyle w:val="a3"/>
        <w:spacing w:line="360" w:lineRule="auto"/>
        <w:ind w:firstLine="708"/>
        <w:jc w:val="both"/>
        <w:rPr>
          <w:color w:val="000000"/>
          <w:sz w:val="28"/>
          <w:szCs w:val="28"/>
        </w:rPr>
      </w:pPr>
      <w:r w:rsidRPr="00FD1219">
        <w:rPr>
          <w:color w:val="000000"/>
          <w:sz w:val="28"/>
          <w:szCs w:val="28"/>
        </w:rPr>
        <w:t>Порядок распределения доходов казенного предприятия определяется собственником его имущества.</w:t>
      </w:r>
    </w:p>
    <w:p w:rsidR="00FD1219" w:rsidRPr="00643388" w:rsidRDefault="00FD1219" w:rsidP="00643388">
      <w:pPr>
        <w:pStyle w:val="a3"/>
        <w:spacing w:line="360" w:lineRule="auto"/>
        <w:ind w:firstLine="708"/>
        <w:jc w:val="both"/>
        <w:rPr>
          <w:color w:val="000000"/>
          <w:sz w:val="28"/>
          <w:szCs w:val="28"/>
        </w:rPr>
      </w:pPr>
      <w:r w:rsidRPr="00FD1219">
        <w:rPr>
          <w:color w:val="000000"/>
          <w:sz w:val="28"/>
          <w:szCs w:val="28"/>
        </w:rPr>
        <w:t>Порядок распоряжения имуществом учреждения определяется в ст. 298 ГК.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В соответствии со ст. 299 ГК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Право хозяйственного ведения и право оперативного управления имуществом прекращаются по основаниям и в порядке, предусмотренным ГК,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r w:rsidR="00643388" w:rsidRPr="00643388">
        <w:rPr>
          <w:color w:val="000000"/>
          <w:sz w:val="28"/>
          <w:szCs w:val="28"/>
        </w:rPr>
        <w:tab/>
      </w:r>
      <w:r w:rsidR="00643388">
        <w:rPr>
          <w:color w:val="000000"/>
          <w:sz w:val="28"/>
          <w:szCs w:val="28"/>
          <w:lang w:val="en-US"/>
        </w:rPr>
        <w:tab/>
      </w:r>
      <w:r w:rsidR="00643388">
        <w:rPr>
          <w:color w:val="000000"/>
          <w:sz w:val="28"/>
          <w:szCs w:val="28"/>
          <w:lang w:val="en-US"/>
        </w:rPr>
        <w:tab/>
      </w:r>
      <w:r w:rsidR="00643388">
        <w:rPr>
          <w:color w:val="000000"/>
          <w:sz w:val="28"/>
          <w:szCs w:val="28"/>
          <w:lang w:val="en-US"/>
        </w:rPr>
        <w:tab/>
      </w:r>
      <w:r w:rsidRPr="00FD1219">
        <w:rPr>
          <w:color w:val="000000"/>
          <w:sz w:val="28"/>
          <w:szCs w:val="28"/>
        </w:rPr>
        <w:t>В соответствии со ст. 300 ГК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r w:rsidR="00643388" w:rsidRPr="00643388">
        <w:rPr>
          <w:color w:val="000000"/>
          <w:sz w:val="28"/>
          <w:szCs w:val="28"/>
        </w:rPr>
        <w:tab/>
      </w:r>
      <w:r w:rsidR="00643388">
        <w:rPr>
          <w:color w:val="000000"/>
          <w:sz w:val="28"/>
          <w:szCs w:val="28"/>
          <w:lang w:val="en-US"/>
        </w:rPr>
        <w:tab/>
      </w:r>
      <w:r w:rsidRPr="00FD1219">
        <w:rPr>
          <w:color w:val="000000"/>
          <w:sz w:val="28"/>
          <w:szCs w:val="28"/>
        </w:rPr>
        <w:t>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762AAB" w:rsidRPr="00643388" w:rsidRDefault="00762AAB" w:rsidP="00FD1219">
      <w:pPr>
        <w:pStyle w:val="a3"/>
        <w:spacing w:line="360" w:lineRule="auto"/>
        <w:ind w:firstLine="360"/>
        <w:jc w:val="both"/>
        <w:rPr>
          <w:color w:val="000000"/>
          <w:sz w:val="28"/>
          <w:szCs w:val="28"/>
        </w:rPr>
      </w:pPr>
    </w:p>
    <w:p w:rsidR="00762AAB" w:rsidRPr="00643388" w:rsidRDefault="00762AAB" w:rsidP="00FD1219">
      <w:pPr>
        <w:pStyle w:val="a3"/>
        <w:spacing w:line="360" w:lineRule="auto"/>
        <w:ind w:firstLine="360"/>
        <w:jc w:val="both"/>
        <w:rPr>
          <w:color w:val="000000"/>
          <w:sz w:val="28"/>
          <w:szCs w:val="28"/>
        </w:rPr>
      </w:pPr>
    </w:p>
    <w:p w:rsidR="00762AAB" w:rsidRPr="00B96976" w:rsidRDefault="00762AAB" w:rsidP="007521BA">
      <w:pPr>
        <w:pStyle w:val="a3"/>
        <w:spacing w:line="360" w:lineRule="auto"/>
        <w:ind w:firstLine="708"/>
        <w:jc w:val="center"/>
        <w:rPr>
          <w:i/>
          <w:sz w:val="28"/>
          <w:szCs w:val="28"/>
        </w:rPr>
      </w:pPr>
      <w:r w:rsidRPr="00B96976">
        <w:rPr>
          <w:i/>
          <w:sz w:val="28"/>
          <w:szCs w:val="28"/>
        </w:rPr>
        <w:t>2. Правовое регулирование деятельности К (Ф) Х</w:t>
      </w:r>
    </w:p>
    <w:p w:rsidR="00762AAB" w:rsidRPr="008C17BD" w:rsidRDefault="00762AAB" w:rsidP="00643388">
      <w:pPr>
        <w:pStyle w:val="a3"/>
        <w:spacing w:line="360" w:lineRule="auto"/>
        <w:ind w:firstLine="708"/>
        <w:jc w:val="both"/>
        <w:rPr>
          <w:sz w:val="28"/>
          <w:szCs w:val="28"/>
        </w:rPr>
      </w:pPr>
      <w:r w:rsidRPr="008C17BD">
        <w:rPr>
          <w:sz w:val="28"/>
          <w:szCs w:val="28"/>
        </w:rPr>
        <w:t>Правовые, экономические и социальные основы создания и деятельности крестьянских (фермерских) хозяйств установлены Федеральным законом №74-ФЗ.</w:t>
      </w:r>
      <w:r>
        <w:rPr>
          <w:sz w:val="28"/>
          <w:szCs w:val="28"/>
        </w:rPr>
        <w:t xml:space="preserve"> от 11 июля </w:t>
      </w:r>
      <w:smartTag w:uri="urn:schemas-microsoft-com:office:smarttags" w:element="metricconverter">
        <w:smartTagPr>
          <w:attr w:name="ProductID" w:val="2003 г"/>
        </w:smartTagPr>
        <w:r>
          <w:rPr>
            <w:sz w:val="28"/>
            <w:szCs w:val="28"/>
          </w:rPr>
          <w:t>2003 г</w:t>
        </w:r>
      </w:smartTag>
      <w:r>
        <w:rPr>
          <w:sz w:val="28"/>
          <w:szCs w:val="28"/>
        </w:rPr>
        <w:t>. «О крестьянском (фермерском) хозяйстве»</w:t>
      </w:r>
      <w:r w:rsidR="00643388">
        <w:rPr>
          <w:sz w:val="28"/>
          <w:szCs w:val="28"/>
        </w:rPr>
        <w:t>.</w:t>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Pr="008C17BD">
        <w:rPr>
          <w:sz w:val="28"/>
          <w:szCs w:val="28"/>
        </w:rPr>
        <w:t>В соответствии со статьей 1 Федерального закона №74-ФЗ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r w:rsidR="00643388">
        <w:rPr>
          <w:sz w:val="28"/>
          <w:szCs w:val="28"/>
        </w:rPr>
        <w:tab/>
      </w:r>
      <w:r>
        <w:rPr>
          <w:sz w:val="28"/>
          <w:szCs w:val="28"/>
        </w:rPr>
        <w:t>Д</w:t>
      </w:r>
      <w:r w:rsidRPr="008C17BD">
        <w:rPr>
          <w:sz w:val="28"/>
          <w:szCs w:val="28"/>
        </w:rPr>
        <w:t>о вступления в с</w:t>
      </w:r>
      <w:r>
        <w:rPr>
          <w:sz w:val="28"/>
          <w:szCs w:val="28"/>
        </w:rPr>
        <w:t xml:space="preserve">илу Федерального закона №74-ФЗ </w:t>
      </w:r>
      <w:r w:rsidRPr="008C17BD">
        <w:rPr>
          <w:sz w:val="28"/>
          <w:szCs w:val="28"/>
        </w:rPr>
        <w:t>правовые основы создания КФК устанавливались Законом РСФСР от 22 ноября 1990 года №348-1 «О крестьянском (фермерском) хозяйстве», в соответствии с которым крестьянские (фермерские) хозяйства регистрировались как юридические лица. Однако с вступлением в силу Федерального закона №74-ФЗ положения Закона РСФСР от 22 ноября 1990 года №348-1 утратили силу, и теперь крестьянские (фермерские) хозяйства осуществляют деятельность без образования юридического лица (пункт 3 статьи 1 Федерального закона №74-ФЗ).</w:t>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Pr="008C17BD">
        <w:rPr>
          <w:sz w:val="28"/>
          <w:szCs w:val="28"/>
        </w:rPr>
        <w:t>При этом пунктом 3 статьи 23 указанного закона установлено, что:</w:t>
      </w:r>
      <w:r>
        <w:rPr>
          <w:sz w:val="28"/>
          <w:szCs w:val="28"/>
        </w:rPr>
        <w:t xml:space="preserve"> </w:t>
      </w:r>
      <w:r w:rsidRPr="00121DD0">
        <w:rPr>
          <w:iCs/>
          <w:sz w:val="28"/>
          <w:szCs w:val="28"/>
        </w:rPr>
        <w:t>«Крестьянские (фермерские) хозяйства, которые созданы как юридические лица в соответствии с Законом РСФСР от 22 ноября 1990 года №348-1 «О крестьянском (фермерском) хозяйстве», вправе сохранить статус юридического лица на период до 1 января 2010 года».</w:t>
      </w:r>
      <w:r w:rsidR="00643388">
        <w:rPr>
          <w:sz w:val="28"/>
          <w:szCs w:val="28"/>
        </w:rPr>
        <w:tab/>
      </w:r>
      <w:r w:rsidR="00643388">
        <w:rPr>
          <w:sz w:val="28"/>
          <w:szCs w:val="28"/>
        </w:rPr>
        <w:tab/>
      </w:r>
      <w:r w:rsidR="00643388">
        <w:rPr>
          <w:sz w:val="28"/>
          <w:szCs w:val="28"/>
        </w:rPr>
        <w:tab/>
      </w:r>
      <w:r w:rsidRPr="008C17BD">
        <w:rPr>
          <w:sz w:val="28"/>
          <w:szCs w:val="28"/>
        </w:rPr>
        <w:t xml:space="preserve">Налоговое ведомство разъяснило порядок приведения правового статуса крестьянского фермерского хозяйства в соответствие с частью первой Гражданского кодекса Российской Федерации (далее ГК РФ) на основании статьи 7 Федерального закона от 30 ноября 1994 года №52-ФЗ «О введении в действие части первой Гражданского кодекса Российской Федерации». </w:t>
      </w:r>
      <w:r>
        <w:rPr>
          <w:sz w:val="28"/>
          <w:szCs w:val="28"/>
        </w:rPr>
        <w:t>П</w:t>
      </w:r>
      <w:r w:rsidRPr="008C17BD">
        <w:rPr>
          <w:sz w:val="28"/>
          <w:szCs w:val="28"/>
        </w:rPr>
        <w:t>роцедура приведения правового статуса КФК в соответствие с ГК РФ заключается в смене фермерским хозяйством статуса юридического лица на физическое, то есть последнему следует стать предпринимателем без образования юридического лица. Для такого перехода фермеру необходимо подать заявление по форме №Р27002 (Форма №Р27002 утверждена Приказом МНС Российской Федерации от 3 декабря 2003 года №БГ-3-09/664 «Об утверждении форм документов, используемых при государственной регистрации крестьянских (фермерских) хозяйств»)) в инспекцию по месту жительства и приложить к нему копию паспорта с записью о месте регистрации. На основании этого представители налоговых органов внесут сведения о вашем фермерском хозяйстве в государственный реестр индивидуальных предпринимателей и одновременно исключат их из государственного реестра юридических лиц. По мнению налоговых органов, смена правового статуса не освобождает от налоговых долгов, если таковые имеются. Об этом сообщается в Письме МНС Российской Федерации от 9 июля 2004 года №09-0-10/2841 «О приведении правового статуса крестьянских (фермерских) хозяйств в соответствие с нормами части первой Гражданского кодекса Российской Федерации».</w:t>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Pr="008C17BD">
        <w:rPr>
          <w:sz w:val="28"/>
          <w:szCs w:val="28"/>
        </w:rPr>
        <w:t>В соответствии со статьей 5 Федерального закона №74-ФЗ фермерское хозяйство считается созданным со дня его государственной регистрации. Постановлением Правительства Российской Федерации от 16 октября 2003 года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года №438 и №439» установлено, что государственная регистрация фермерских хозяйств осуществляется в порядке, установленном для государственной регистрации физических лиц в качестве индивидуальных предпринимателей.</w:t>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Pr="008C17BD">
        <w:rPr>
          <w:sz w:val="28"/>
          <w:szCs w:val="28"/>
        </w:rPr>
        <w:t>Согласно пункту 3 статьи 1 Федерального закона №74-ФЗ к деятельности фермерских хозяйств применяются правила гражданского законодательства, регулирующие деятельность юридических лиц, являющихся коммерческими организациями, если иное не предусматривается законодательством Российской Федерации.</w:t>
      </w:r>
      <w:r w:rsidR="00643388">
        <w:rPr>
          <w:sz w:val="28"/>
          <w:szCs w:val="28"/>
        </w:rPr>
        <w:tab/>
      </w:r>
      <w:r w:rsidR="00643388">
        <w:rPr>
          <w:sz w:val="28"/>
          <w:szCs w:val="28"/>
        </w:rPr>
        <w:tab/>
      </w:r>
      <w:r w:rsidR="00643388">
        <w:rPr>
          <w:sz w:val="28"/>
          <w:szCs w:val="28"/>
        </w:rPr>
        <w:tab/>
      </w:r>
      <w:r w:rsidRPr="008C17BD">
        <w:rPr>
          <w:sz w:val="28"/>
          <w:szCs w:val="28"/>
        </w:rPr>
        <w:t>Таким образом, фермерское хозяйство не является юридическим лицом, но на него распространяются законодательные нормы, обязательные для юридического лица.</w:t>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Pr="008C17BD">
        <w:rPr>
          <w:sz w:val="28"/>
          <w:szCs w:val="28"/>
        </w:rPr>
        <w:t>Право на создание фермерского хозяйства имеют дееспособные граждане России, иностранные граждане и лица без гражданства. В соответствии со статьей 4 Федерального закона №74-ФЗ граждане, изъявившие желание создать фермерское хозяйство, заключают между собой соглашение. Соглашение о создании фермерского хозяйства подписывается всеми членами фермерского хозяйства и должно содержать сведения:</w:t>
      </w:r>
    </w:p>
    <w:p w:rsidR="00762AAB" w:rsidRPr="008C17BD" w:rsidRDefault="00762AAB" w:rsidP="00762AAB">
      <w:pPr>
        <w:pStyle w:val="a3"/>
        <w:spacing w:line="360" w:lineRule="auto"/>
        <w:jc w:val="both"/>
        <w:rPr>
          <w:sz w:val="28"/>
          <w:szCs w:val="28"/>
        </w:rPr>
      </w:pPr>
      <w:r w:rsidRPr="008C17BD">
        <w:rPr>
          <w:sz w:val="28"/>
          <w:szCs w:val="28"/>
        </w:rPr>
        <w:t>1) о членах фермерского хозяйства;</w:t>
      </w:r>
    </w:p>
    <w:p w:rsidR="00762AAB" w:rsidRPr="008C17BD" w:rsidRDefault="00762AAB" w:rsidP="00762AAB">
      <w:pPr>
        <w:pStyle w:val="a3"/>
        <w:spacing w:line="360" w:lineRule="auto"/>
        <w:ind w:firstLine="708"/>
        <w:jc w:val="both"/>
        <w:rPr>
          <w:sz w:val="28"/>
          <w:szCs w:val="28"/>
        </w:rPr>
      </w:pPr>
      <w:r w:rsidRPr="008C17BD">
        <w:rPr>
          <w:sz w:val="28"/>
          <w:szCs w:val="28"/>
        </w:rPr>
        <w:t>В соответствии с пунктом 2 статьи 3 Федерального закона №74-ФЗ членами фермерского хозяйства могут быть:</w:t>
      </w:r>
    </w:p>
    <w:p w:rsidR="00762AAB" w:rsidRPr="008C17BD" w:rsidRDefault="00762AAB" w:rsidP="00643388">
      <w:pPr>
        <w:pStyle w:val="a3"/>
        <w:spacing w:line="360" w:lineRule="auto"/>
        <w:ind w:firstLine="708"/>
        <w:jc w:val="both"/>
        <w:rPr>
          <w:sz w:val="28"/>
          <w:szCs w:val="28"/>
        </w:rPr>
      </w:pPr>
      <w:r w:rsidRPr="008C17BD">
        <w:rPr>
          <w:sz w:val="28"/>
          <w:szCs w:val="28"/>
        </w:rPr>
        <w:t>а) супруги, их родители, дети, братья, сестры, внуки, а также дедушки и бабушки каждого из супругов, но не более чем из трех семей. При этом указано, что лишь по достижении возраста шестнадцати лет дети, внуки, братья и сестры членов фермерского хозяйства могут быть приняты в члены фермерского хозяйства;</w:t>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Pr="008C17BD">
        <w:rPr>
          <w:sz w:val="28"/>
          <w:szCs w:val="28"/>
        </w:rPr>
        <w:t>б) граждане, не состоящие в родстве с главой фермерского хозяйства. При этом установлено ограничение: максимальное количество таких граждан не может превышать пяти человек.</w:t>
      </w:r>
    </w:p>
    <w:p w:rsidR="00762AAB" w:rsidRPr="008C17BD" w:rsidRDefault="00762AAB" w:rsidP="00643388">
      <w:pPr>
        <w:pStyle w:val="a3"/>
        <w:tabs>
          <w:tab w:val="left" w:pos="720"/>
        </w:tabs>
        <w:spacing w:line="360" w:lineRule="auto"/>
        <w:jc w:val="both"/>
        <w:rPr>
          <w:sz w:val="28"/>
          <w:szCs w:val="28"/>
        </w:rPr>
      </w:pPr>
      <w:r w:rsidRPr="008C17BD">
        <w:rPr>
          <w:sz w:val="28"/>
          <w:szCs w:val="28"/>
        </w:rPr>
        <w:t>2) о признании главой фермерского хозяйства одного из членов этого хозяйства, полномочиях главы фермерского хозяйства и порядке управления фермерским хозяйством;</w:t>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00643388">
        <w:rPr>
          <w:sz w:val="28"/>
          <w:szCs w:val="28"/>
        </w:rPr>
        <w:tab/>
      </w:r>
      <w:r w:rsidRPr="008C17BD">
        <w:rPr>
          <w:sz w:val="28"/>
          <w:szCs w:val="28"/>
        </w:rPr>
        <w:t>Согласно пункту 1 статьи 16 Федерального закона №74-ФЗ один из членов фермерского хозяйства признается главой по взаимному согласию членов фермерского хозяйства.</w:t>
      </w:r>
    </w:p>
    <w:p w:rsidR="00762AAB" w:rsidRPr="008C17BD" w:rsidRDefault="00762AAB" w:rsidP="00762AAB">
      <w:pPr>
        <w:pStyle w:val="a3"/>
        <w:spacing w:line="360" w:lineRule="auto"/>
        <w:jc w:val="both"/>
        <w:rPr>
          <w:sz w:val="28"/>
          <w:szCs w:val="28"/>
        </w:rPr>
      </w:pPr>
      <w:r w:rsidRPr="008C17BD">
        <w:rPr>
          <w:sz w:val="28"/>
          <w:szCs w:val="28"/>
        </w:rPr>
        <w:t>3) о правах и об обязанностях членов фермерского хозяйства;</w:t>
      </w:r>
    </w:p>
    <w:p w:rsidR="00762AAB" w:rsidRPr="008C17BD" w:rsidRDefault="00762AAB" w:rsidP="00762AAB">
      <w:pPr>
        <w:pStyle w:val="a3"/>
        <w:spacing w:line="360" w:lineRule="auto"/>
        <w:jc w:val="both"/>
        <w:rPr>
          <w:sz w:val="28"/>
          <w:szCs w:val="28"/>
        </w:rPr>
      </w:pPr>
      <w:r w:rsidRPr="008C17BD">
        <w:rPr>
          <w:sz w:val="28"/>
          <w:szCs w:val="28"/>
        </w:rPr>
        <w:t>4) о порядке формирования имущества фермерского хозяйства, порядке владения, пользования, распоряжения этим имуществом;</w:t>
      </w:r>
    </w:p>
    <w:p w:rsidR="00762AAB" w:rsidRPr="008C17BD" w:rsidRDefault="00762AAB" w:rsidP="00762AAB">
      <w:pPr>
        <w:pStyle w:val="a3"/>
        <w:spacing w:line="360" w:lineRule="auto"/>
        <w:jc w:val="both"/>
        <w:rPr>
          <w:sz w:val="28"/>
          <w:szCs w:val="28"/>
        </w:rPr>
      </w:pPr>
      <w:r w:rsidRPr="008C17BD">
        <w:rPr>
          <w:sz w:val="28"/>
          <w:szCs w:val="28"/>
        </w:rPr>
        <w:t>5) о порядке принятия в члены фермерского хозяйства и порядке выхода из членов фермерского хозяйства;</w:t>
      </w:r>
    </w:p>
    <w:p w:rsidR="00643388" w:rsidRPr="00643388" w:rsidRDefault="00762AAB" w:rsidP="00643388">
      <w:pPr>
        <w:pStyle w:val="a3"/>
        <w:tabs>
          <w:tab w:val="left" w:pos="720"/>
        </w:tabs>
        <w:spacing w:line="360" w:lineRule="auto"/>
        <w:jc w:val="both"/>
        <w:rPr>
          <w:sz w:val="28"/>
          <w:szCs w:val="28"/>
        </w:rPr>
      </w:pPr>
      <w:r w:rsidRPr="00643388">
        <w:rPr>
          <w:sz w:val="28"/>
          <w:szCs w:val="28"/>
        </w:rPr>
        <w:t>6) о порядке распределения полученных от деятельности фермерского хозяйства плодов, продукции и доходов.</w:t>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Pr="00643388">
        <w:rPr>
          <w:sz w:val="28"/>
          <w:szCs w:val="28"/>
        </w:rPr>
        <w:t>Кроме того, фермерское хозяйство может быть создано и одним гражданином (пункт 2 статьи 1 Федерального закона №74-ФЗ). В этом случае заключение соглашения не требуется (пункт 1 статьи 4 Федерального закона №74-ФЗ) и этот гражданин является главой фермерского хозяйства (пункт 1 статьи 16 Федерального закона №74-ФЗ).</w:t>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00643388" w:rsidRPr="00643388">
        <w:rPr>
          <w:sz w:val="28"/>
          <w:szCs w:val="28"/>
        </w:rPr>
        <w:tab/>
      </w:r>
      <w:r w:rsidRPr="00643388">
        <w:rPr>
          <w:sz w:val="28"/>
          <w:szCs w:val="28"/>
        </w:rPr>
        <w:t>По взаимному согласию членов фермерского хозяйства в фермерское хозяйство могут быть приняты новые члены на основании их заявления в письменной форме (статья 14 Федерального закона №74-ФЗ).</w:t>
      </w:r>
    </w:p>
    <w:p w:rsidR="00762AAB" w:rsidRPr="00643388" w:rsidRDefault="00762AAB" w:rsidP="00643388">
      <w:pPr>
        <w:pStyle w:val="a3"/>
        <w:tabs>
          <w:tab w:val="left" w:pos="720"/>
        </w:tabs>
        <w:spacing w:line="360" w:lineRule="auto"/>
        <w:jc w:val="center"/>
        <w:rPr>
          <w:sz w:val="28"/>
          <w:szCs w:val="28"/>
        </w:rPr>
      </w:pPr>
      <w:r w:rsidRPr="00643388">
        <w:rPr>
          <w:i/>
          <w:color w:val="000000"/>
          <w:sz w:val="28"/>
          <w:szCs w:val="28"/>
        </w:rPr>
        <w:t>3. Задача</w:t>
      </w:r>
    </w:p>
    <w:p w:rsidR="00762AAB" w:rsidRPr="00C73362" w:rsidRDefault="00762AAB" w:rsidP="00762AAB">
      <w:pPr>
        <w:spacing w:line="360" w:lineRule="auto"/>
        <w:ind w:firstLine="708"/>
        <w:jc w:val="both"/>
        <w:rPr>
          <w:color w:val="000000"/>
          <w:sz w:val="28"/>
          <w:szCs w:val="28"/>
        </w:rPr>
      </w:pPr>
      <w:r w:rsidRPr="00C73362">
        <w:rPr>
          <w:color w:val="000000"/>
          <w:sz w:val="28"/>
          <w:szCs w:val="28"/>
        </w:rPr>
        <w:t>АО «Хлебопашец» закупило в совхозе "Большевик" две тонны  семенного картофеля, полностью за него расплатившись. Поскольку закупка картофеля проходила зимой, стороны условились  до весны оставить картофель в совхозе с тем, чтобы не подморозить   семенной   материал   при   транспортировке. Весной, однако,  вследствие небывалого в здешних местах паводка, склад с картофелем был затоплен, в т ч. и закупленный АО, и картофель оказался непригодным для посадки. АО потребовало от совхоза либо вернуть за картофель деньги по розничным ценам на день уплаты, либо выделить для посадки такое же количество картофеля того же сорта. Совхоз это требование отклонил. Совхоз полагал, что купленный картофель был оставлен ему на хранение, а потому риск порчи картофеля должен нести получатель. Как решить данный спор?</w:t>
      </w:r>
    </w:p>
    <w:p w:rsidR="00762AAB" w:rsidRPr="00C73362" w:rsidRDefault="00762AAB" w:rsidP="00762AAB">
      <w:pPr>
        <w:spacing w:line="360" w:lineRule="auto"/>
        <w:jc w:val="both"/>
        <w:rPr>
          <w:color w:val="000000"/>
          <w:sz w:val="28"/>
          <w:szCs w:val="28"/>
        </w:rPr>
      </w:pPr>
    </w:p>
    <w:p w:rsidR="00762AAB" w:rsidRPr="00C73362" w:rsidRDefault="00762AAB" w:rsidP="00762AAB">
      <w:pPr>
        <w:spacing w:line="360" w:lineRule="auto"/>
        <w:jc w:val="both"/>
        <w:rPr>
          <w:color w:val="000000"/>
          <w:sz w:val="28"/>
          <w:szCs w:val="28"/>
        </w:rPr>
      </w:pPr>
      <w:r w:rsidRPr="00C73362">
        <w:rPr>
          <w:color w:val="000000"/>
          <w:sz w:val="28"/>
          <w:szCs w:val="28"/>
        </w:rPr>
        <w:t>Ответ:</w:t>
      </w:r>
    </w:p>
    <w:p w:rsidR="00762AAB" w:rsidRPr="00C73362" w:rsidRDefault="00762AAB" w:rsidP="00643388">
      <w:pPr>
        <w:spacing w:line="360" w:lineRule="auto"/>
        <w:ind w:firstLine="708"/>
        <w:jc w:val="both"/>
        <w:rPr>
          <w:color w:val="000000"/>
          <w:sz w:val="28"/>
          <w:szCs w:val="28"/>
        </w:rPr>
      </w:pPr>
      <w:r w:rsidRPr="00C73362">
        <w:rPr>
          <w:color w:val="000000"/>
          <w:sz w:val="28"/>
          <w:szCs w:val="28"/>
        </w:rPr>
        <w:t>По условию АО «Хлебопашец» и совхоз "Большевик" «условились оставить картофель на складе», т. е между ними не был заключен договор хранения</w:t>
      </w:r>
      <w:bookmarkStart w:id="0" w:name="p4005"/>
      <w:bookmarkEnd w:id="0"/>
      <w:r w:rsidRPr="00C73362">
        <w:rPr>
          <w:color w:val="000000"/>
          <w:sz w:val="28"/>
          <w:szCs w:val="28"/>
        </w:rPr>
        <w:t xml:space="preserve"> (статья 886. Договор хранения</w:t>
      </w:r>
      <w:bookmarkStart w:id="1" w:name="p4015"/>
      <w:bookmarkEnd w:id="1"/>
      <w:r w:rsidRPr="00C73362">
        <w:rPr>
          <w:color w:val="000000"/>
          <w:sz w:val="28"/>
          <w:szCs w:val="28"/>
        </w:rPr>
        <w:t xml:space="preserve"> п.1.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r>
        <w:rPr>
          <w:color w:val="000000"/>
          <w:sz w:val="28"/>
          <w:szCs w:val="28"/>
        </w:rPr>
        <w:t>).</w:t>
      </w:r>
    </w:p>
    <w:p w:rsidR="00762AAB" w:rsidRPr="00C73362" w:rsidRDefault="00762AAB" w:rsidP="00643388">
      <w:pPr>
        <w:pStyle w:val="u"/>
        <w:spacing w:line="360" w:lineRule="auto"/>
        <w:ind w:firstLine="708"/>
        <w:rPr>
          <w:color w:val="000000"/>
          <w:sz w:val="28"/>
          <w:szCs w:val="28"/>
        </w:rPr>
      </w:pPr>
      <w:bookmarkStart w:id="2" w:name="p4018"/>
      <w:bookmarkEnd w:id="2"/>
      <w:r>
        <w:rPr>
          <w:sz w:val="28"/>
          <w:szCs w:val="28"/>
        </w:rPr>
        <w:t>Согласно статье</w:t>
      </w:r>
      <w:r w:rsidRPr="00C73362">
        <w:rPr>
          <w:sz w:val="28"/>
          <w:szCs w:val="28"/>
        </w:rPr>
        <w:t xml:space="preserve"> 887. Форма договора хранения</w:t>
      </w:r>
    </w:p>
    <w:tbl>
      <w:tblPr>
        <w:tblW w:w="5000" w:type="pct"/>
        <w:tblCellSpacing w:w="0" w:type="dxa"/>
        <w:tblBorders>
          <w:top w:val="single" w:sz="2" w:space="0" w:color="B3B0A4"/>
          <w:left w:val="single" w:sz="6" w:space="0" w:color="B3B0A4"/>
          <w:bottom w:val="single" w:sz="6" w:space="0" w:color="B3B0A4"/>
          <w:right w:val="single" w:sz="6" w:space="0" w:color="B3B0A4"/>
        </w:tblBorders>
        <w:tblCellMar>
          <w:left w:w="0" w:type="dxa"/>
          <w:right w:w="0" w:type="dxa"/>
        </w:tblCellMar>
        <w:tblLook w:val="0000" w:firstRow="0" w:lastRow="0" w:firstColumn="0" w:lastColumn="0" w:noHBand="0" w:noVBand="0"/>
      </w:tblPr>
      <w:tblGrid>
        <w:gridCol w:w="2987"/>
        <w:gridCol w:w="1706"/>
        <w:gridCol w:w="1706"/>
        <w:gridCol w:w="2986"/>
      </w:tblGrid>
      <w:tr w:rsidR="00762AAB" w:rsidRPr="00C73362" w:rsidTr="00762AAB">
        <w:trPr>
          <w:tblCellSpacing w:w="0" w:type="dxa"/>
          <w:hidden/>
        </w:trPr>
        <w:tc>
          <w:tcPr>
            <w:tcW w:w="0" w:type="auto"/>
            <w:vAlign w:val="center"/>
          </w:tcPr>
          <w:p w:rsidR="00762AAB" w:rsidRPr="00C73362" w:rsidRDefault="00762AAB" w:rsidP="00762AAB">
            <w:pPr>
              <w:spacing w:line="360" w:lineRule="auto"/>
              <w:jc w:val="both"/>
              <w:rPr>
                <w:vanish/>
                <w:color w:val="000000"/>
                <w:sz w:val="28"/>
                <w:szCs w:val="28"/>
              </w:rPr>
            </w:pPr>
            <w:r w:rsidRPr="00C73362">
              <w:rPr>
                <w:vanish/>
                <w:color w:val="000000"/>
                <w:sz w:val="28"/>
                <w:szCs w:val="28"/>
              </w:rPr>
              <w:t> </w:t>
            </w:r>
          </w:p>
        </w:tc>
        <w:tc>
          <w:tcPr>
            <w:tcW w:w="0" w:type="auto"/>
            <w:vAlign w:val="center"/>
          </w:tcPr>
          <w:p w:rsidR="00762AAB" w:rsidRPr="00C73362" w:rsidRDefault="00762AAB" w:rsidP="00762AAB">
            <w:pPr>
              <w:spacing w:line="360" w:lineRule="auto"/>
              <w:jc w:val="both"/>
              <w:rPr>
                <w:vanish/>
                <w:color w:val="000000"/>
                <w:sz w:val="28"/>
                <w:szCs w:val="28"/>
              </w:rPr>
            </w:pPr>
          </w:p>
        </w:tc>
        <w:tc>
          <w:tcPr>
            <w:tcW w:w="0" w:type="auto"/>
            <w:vAlign w:val="center"/>
          </w:tcPr>
          <w:p w:rsidR="00762AAB" w:rsidRPr="00C73362" w:rsidRDefault="00762AAB" w:rsidP="00762AAB">
            <w:pPr>
              <w:pStyle w:val="z1v"/>
              <w:spacing w:line="360" w:lineRule="auto"/>
              <w:jc w:val="both"/>
              <w:rPr>
                <w:vanish/>
                <w:color w:val="000000"/>
                <w:sz w:val="28"/>
                <w:szCs w:val="28"/>
              </w:rPr>
            </w:pPr>
            <w:bookmarkStart w:id="3" w:name="p4020"/>
            <w:bookmarkEnd w:id="3"/>
            <w:r w:rsidRPr="00C73362">
              <w:rPr>
                <w:vanish/>
                <w:color w:val="000000"/>
                <w:sz w:val="28"/>
                <w:szCs w:val="28"/>
              </w:rPr>
              <w:t xml:space="preserve">Путеводитель по судебной практике. Вопросы судебной практики по толкованию и применению ст. 887 ГК РФ </w:t>
            </w:r>
            <w:hyperlink r:id="rId5" w:tgtFrame="_blank" w:tooltip="Путеводитель по судебной практике. Хранение. Общие положения" w:history="1">
              <w:r w:rsidRPr="00C73362">
                <w:rPr>
                  <w:rStyle w:val="a5"/>
                  <w:vanish/>
                  <w:color w:val="000000"/>
                  <w:sz w:val="28"/>
                  <w:szCs w:val="28"/>
                </w:rPr>
                <w:t>&gt;&gt;&gt;</w:t>
              </w:r>
            </w:hyperlink>
            <w:r w:rsidRPr="00C73362">
              <w:rPr>
                <w:vanish/>
                <w:color w:val="000000"/>
                <w:sz w:val="28"/>
                <w:szCs w:val="28"/>
              </w:rPr>
              <w:t xml:space="preserve"> </w:t>
            </w:r>
          </w:p>
        </w:tc>
        <w:tc>
          <w:tcPr>
            <w:tcW w:w="0" w:type="auto"/>
            <w:vAlign w:val="center"/>
          </w:tcPr>
          <w:p w:rsidR="00762AAB" w:rsidRPr="00C73362" w:rsidRDefault="00762AAB" w:rsidP="00762AAB">
            <w:pPr>
              <w:spacing w:line="360" w:lineRule="auto"/>
              <w:jc w:val="both"/>
              <w:rPr>
                <w:vanish/>
                <w:color w:val="000000"/>
                <w:sz w:val="28"/>
                <w:szCs w:val="28"/>
              </w:rPr>
            </w:pPr>
            <w:r w:rsidRPr="00C73362">
              <w:rPr>
                <w:vanish/>
                <w:color w:val="000000"/>
                <w:sz w:val="28"/>
                <w:szCs w:val="28"/>
              </w:rPr>
              <w:t> </w:t>
            </w:r>
          </w:p>
        </w:tc>
      </w:tr>
    </w:tbl>
    <w:p w:rsidR="00762AAB" w:rsidRDefault="00762AAB" w:rsidP="00643388">
      <w:pPr>
        <w:pStyle w:val="u"/>
        <w:spacing w:line="360" w:lineRule="auto"/>
        <w:ind w:firstLine="708"/>
        <w:rPr>
          <w:color w:val="000000"/>
          <w:sz w:val="28"/>
          <w:szCs w:val="28"/>
        </w:rPr>
      </w:pPr>
      <w:bookmarkStart w:id="4" w:name="p4026"/>
      <w:bookmarkEnd w:id="4"/>
      <w:r w:rsidRPr="00C73362">
        <w:rPr>
          <w:color w:val="000000"/>
          <w:sz w:val="28"/>
          <w:szCs w:val="28"/>
        </w:rPr>
        <w:t xml:space="preserve">п 1. Договор хранения должен быть заключен в письменной форме в случаях, указанных в </w:t>
      </w:r>
      <w:r>
        <w:rPr>
          <w:color w:val="000000"/>
          <w:sz w:val="28"/>
          <w:szCs w:val="28"/>
        </w:rPr>
        <w:t>статье 161 ГК РФ</w:t>
      </w:r>
      <w:r w:rsidRPr="00C73362">
        <w:rPr>
          <w:color w:val="000000"/>
          <w:sz w:val="28"/>
          <w:szCs w:val="28"/>
        </w:rPr>
        <w:t>. При этом для договора хранения между гражданами (подпункт 2 пункта 1</w:t>
      </w:r>
      <w:r>
        <w:rPr>
          <w:color w:val="000000"/>
          <w:sz w:val="28"/>
          <w:szCs w:val="28"/>
        </w:rPr>
        <w:t>статьи 161)</w:t>
      </w:r>
      <w:r w:rsidRPr="00C73362">
        <w:rPr>
          <w:color w:val="000000"/>
          <w:sz w:val="28"/>
          <w:szCs w:val="28"/>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r>
        <w:rPr>
          <w:color w:val="000000"/>
          <w:sz w:val="28"/>
          <w:szCs w:val="28"/>
        </w:rPr>
        <w:t>минимальный размер оплаты труда.</w:t>
      </w:r>
    </w:p>
    <w:p w:rsidR="00762AAB" w:rsidRDefault="00762AAB" w:rsidP="00643388">
      <w:pPr>
        <w:pStyle w:val="u"/>
        <w:spacing w:line="360" w:lineRule="auto"/>
        <w:ind w:firstLine="708"/>
        <w:rPr>
          <w:color w:val="000000"/>
          <w:sz w:val="28"/>
          <w:szCs w:val="28"/>
        </w:rPr>
      </w:pPr>
      <w:r w:rsidRPr="00C73362">
        <w:rPr>
          <w:color w:val="000000"/>
          <w:sz w:val="28"/>
          <w:szCs w:val="28"/>
        </w:rPr>
        <w:t xml:space="preserve">Установленный МРОТ с 2009 года составляет 4330 рублей, стоимость </w:t>
      </w:r>
      <w:smartTag w:uri="urn:schemas-microsoft-com:office:smarttags" w:element="metricconverter">
        <w:smartTagPr>
          <w:attr w:name="ProductID" w:val="1 кг"/>
        </w:smartTagPr>
        <w:r w:rsidRPr="00C73362">
          <w:rPr>
            <w:color w:val="000000"/>
            <w:sz w:val="28"/>
            <w:szCs w:val="28"/>
          </w:rPr>
          <w:t>1 кг</w:t>
        </w:r>
      </w:smartTag>
      <w:r w:rsidRPr="00C73362">
        <w:rPr>
          <w:color w:val="000000"/>
          <w:sz w:val="28"/>
          <w:szCs w:val="28"/>
        </w:rPr>
        <w:t xml:space="preserve"> семенного картофеля </w:t>
      </w:r>
      <w:r>
        <w:rPr>
          <w:color w:val="000000"/>
          <w:sz w:val="28"/>
          <w:szCs w:val="28"/>
        </w:rPr>
        <w:t xml:space="preserve">примерно </w:t>
      </w:r>
      <w:r w:rsidRPr="00C73362">
        <w:rPr>
          <w:color w:val="000000"/>
          <w:sz w:val="28"/>
          <w:szCs w:val="28"/>
        </w:rPr>
        <w:t>30 рублей (за две тонны = 60000 руб.), таким образом</w:t>
      </w:r>
      <w:r>
        <w:rPr>
          <w:color w:val="000000"/>
          <w:sz w:val="28"/>
          <w:szCs w:val="28"/>
        </w:rPr>
        <w:t>,</w:t>
      </w:r>
      <w:r w:rsidRPr="00C73362">
        <w:rPr>
          <w:color w:val="000000"/>
          <w:sz w:val="28"/>
          <w:szCs w:val="28"/>
        </w:rPr>
        <w:t xml:space="preserve"> стоимость передаваемой на хранение вещи превышает не менее чем в десять раз установленный законом МРОТ, а значит</w:t>
      </w:r>
      <w:r>
        <w:rPr>
          <w:color w:val="000000"/>
          <w:sz w:val="28"/>
          <w:szCs w:val="28"/>
        </w:rPr>
        <w:t>,</w:t>
      </w:r>
      <w:r w:rsidRPr="00C73362">
        <w:rPr>
          <w:color w:val="000000"/>
          <w:sz w:val="28"/>
          <w:szCs w:val="28"/>
        </w:rPr>
        <w:t xml:space="preserve"> </w:t>
      </w:r>
      <w:r>
        <w:rPr>
          <w:color w:val="000000"/>
          <w:sz w:val="28"/>
          <w:szCs w:val="28"/>
        </w:rPr>
        <w:t xml:space="preserve">при заключении договора </w:t>
      </w:r>
      <w:r w:rsidRPr="00C73362">
        <w:rPr>
          <w:color w:val="000000"/>
          <w:sz w:val="28"/>
          <w:szCs w:val="28"/>
        </w:rPr>
        <w:t>требует</w:t>
      </w:r>
      <w:r>
        <w:rPr>
          <w:color w:val="000000"/>
          <w:sz w:val="28"/>
          <w:szCs w:val="28"/>
        </w:rPr>
        <w:t>ся</w:t>
      </w:r>
      <w:r w:rsidRPr="00C73362">
        <w:rPr>
          <w:color w:val="000000"/>
          <w:sz w:val="28"/>
          <w:szCs w:val="28"/>
        </w:rPr>
        <w:t xml:space="preserve"> соблюдение письменной формы.</w:t>
      </w:r>
    </w:p>
    <w:p w:rsidR="00762AAB" w:rsidRPr="00C73362" w:rsidRDefault="00762AAB" w:rsidP="00643388">
      <w:pPr>
        <w:pStyle w:val="u"/>
        <w:spacing w:line="360" w:lineRule="auto"/>
        <w:ind w:firstLine="708"/>
        <w:rPr>
          <w:color w:val="000000"/>
          <w:sz w:val="28"/>
          <w:szCs w:val="28"/>
        </w:rPr>
      </w:pPr>
      <w:bookmarkStart w:id="5" w:name="p4027"/>
      <w:bookmarkStart w:id="6" w:name="p4028"/>
      <w:bookmarkEnd w:id="5"/>
      <w:bookmarkEnd w:id="6"/>
      <w:r w:rsidRPr="00C73362">
        <w:rPr>
          <w:color w:val="000000"/>
          <w:sz w:val="28"/>
          <w:szCs w:val="28"/>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762AAB" w:rsidRPr="00C73362" w:rsidRDefault="00762AAB" w:rsidP="00643388">
      <w:pPr>
        <w:pStyle w:val="u"/>
        <w:spacing w:line="360" w:lineRule="auto"/>
        <w:ind w:firstLine="708"/>
        <w:rPr>
          <w:color w:val="000000"/>
          <w:sz w:val="28"/>
          <w:szCs w:val="28"/>
        </w:rPr>
      </w:pPr>
      <w:bookmarkStart w:id="7" w:name="p4029"/>
      <w:bookmarkEnd w:id="7"/>
      <w:r>
        <w:rPr>
          <w:color w:val="000000"/>
          <w:sz w:val="28"/>
          <w:szCs w:val="28"/>
        </w:rPr>
        <w:t>п.</w:t>
      </w:r>
      <w:r w:rsidRPr="00C73362">
        <w:rPr>
          <w:color w:val="000000"/>
          <w:sz w:val="28"/>
          <w:szCs w:val="28"/>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762AAB" w:rsidRPr="00C73362" w:rsidRDefault="00762AAB" w:rsidP="00643388">
      <w:pPr>
        <w:pStyle w:val="u"/>
        <w:spacing w:line="360" w:lineRule="auto"/>
        <w:ind w:firstLine="720"/>
        <w:rPr>
          <w:color w:val="000000"/>
          <w:sz w:val="28"/>
          <w:szCs w:val="28"/>
        </w:rPr>
      </w:pPr>
      <w:bookmarkStart w:id="8" w:name="p4030"/>
      <w:bookmarkEnd w:id="8"/>
      <w:r w:rsidRPr="00C73362">
        <w:rPr>
          <w:color w:val="000000"/>
          <w:sz w:val="28"/>
          <w:szCs w:val="28"/>
        </w:rPr>
        <w:t>сохранной расписки, квитанции, свидетельства или иного документа, подписанного хранителем;</w:t>
      </w:r>
    </w:p>
    <w:p w:rsidR="00762AAB" w:rsidRPr="00C73362" w:rsidRDefault="00762AAB" w:rsidP="00643388">
      <w:pPr>
        <w:pStyle w:val="u"/>
        <w:spacing w:line="360" w:lineRule="auto"/>
        <w:ind w:firstLine="708"/>
        <w:rPr>
          <w:color w:val="000000"/>
          <w:sz w:val="28"/>
          <w:szCs w:val="28"/>
        </w:rPr>
      </w:pPr>
      <w:bookmarkStart w:id="9" w:name="p4031"/>
      <w:bookmarkEnd w:id="9"/>
      <w:r w:rsidRPr="00C73362">
        <w:rPr>
          <w:color w:val="000000"/>
          <w:sz w:val="28"/>
          <w:szCs w:val="28"/>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r>
        <w:rPr>
          <w:color w:val="000000"/>
          <w:sz w:val="28"/>
          <w:szCs w:val="28"/>
        </w:rPr>
        <w:t xml:space="preserve">законом </w:t>
      </w:r>
      <w:r w:rsidRPr="00C73362">
        <w:rPr>
          <w:color w:val="000000"/>
          <w:sz w:val="28"/>
          <w:szCs w:val="28"/>
        </w:rPr>
        <w:t xml:space="preserve">или иным правовым </w:t>
      </w:r>
      <w:r>
        <w:rPr>
          <w:color w:val="000000"/>
          <w:sz w:val="28"/>
          <w:szCs w:val="28"/>
        </w:rPr>
        <w:t xml:space="preserve">актом, </w:t>
      </w:r>
      <w:r w:rsidRPr="00C73362">
        <w:rPr>
          <w:color w:val="000000"/>
          <w:sz w:val="28"/>
          <w:szCs w:val="28"/>
        </w:rPr>
        <w:t>либо обычна для данного вида хранения.</w:t>
      </w:r>
    </w:p>
    <w:p w:rsidR="00762AAB" w:rsidRDefault="00762AAB" w:rsidP="00643388">
      <w:pPr>
        <w:pStyle w:val="u"/>
        <w:spacing w:line="360" w:lineRule="auto"/>
        <w:ind w:firstLine="708"/>
        <w:rPr>
          <w:color w:val="000000"/>
          <w:sz w:val="28"/>
          <w:szCs w:val="28"/>
        </w:rPr>
      </w:pPr>
      <w:r>
        <w:rPr>
          <w:color w:val="000000"/>
          <w:sz w:val="28"/>
          <w:szCs w:val="28"/>
        </w:rPr>
        <w:t>п.</w:t>
      </w:r>
      <w:r w:rsidRPr="00C73362">
        <w:rPr>
          <w:color w:val="000000"/>
          <w:sz w:val="28"/>
          <w:szCs w:val="28"/>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762AAB" w:rsidRPr="00B8675C" w:rsidRDefault="00762AAB" w:rsidP="00643388">
      <w:pPr>
        <w:pStyle w:val="u"/>
        <w:spacing w:line="360" w:lineRule="auto"/>
        <w:ind w:firstLine="708"/>
        <w:rPr>
          <w:sz w:val="28"/>
          <w:szCs w:val="28"/>
        </w:rPr>
      </w:pPr>
      <w:r>
        <w:rPr>
          <w:sz w:val="28"/>
          <w:szCs w:val="28"/>
        </w:rPr>
        <w:t xml:space="preserve">Если бы </w:t>
      </w:r>
      <w:r w:rsidRPr="00C73362">
        <w:rPr>
          <w:color w:val="000000"/>
          <w:sz w:val="28"/>
          <w:szCs w:val="28"/>
        </w:rPr>
        <w:t xml:space="preserve">АО «Хлебопашец» и совхоз "Большевик" </w:t>
      </w:r>
      <w:r>
        <w:rPr>
          <w:sz w:val="28"/>
          <w:szCs w:val="28"/>
        </w:rPr>
        <w:t xml:space="preserve"> заключили договор хранения, то согласно ст.902 ГК РФ п</w:t>
      </w:r>
      <w:r w:rsidRPr="00B8675C">
        <w:rPr>
          <w:sz w:val="28"/>
          <w:szCs w:val="28"/>
        </w:rPr>
        <w:t>.</w:t>
      </w:r>
      <w:bookmarkStart w:id="10" w:name="p4177"/>
      <w:bookmarkEnd w:id="10"/>
      <w:r w:rsidRPr="00B8675C">
        <w:rPr>
          <w:sz w:val="28"/>
          <w:szCs w:val="28"/>
        </w:rPr>
        <w:t>2. При безвозмездном хранении убытки, причиненные поклажедателю утратой, недостачей или повреждением вещей, возмещаются:</w:t>
      </w:r>
    </w:p>
    <w:p w:rsidR="00762AAB" w:rsidRPr="00B8675C" w:rsidRDefault="00762AAB" w:rsidP="00643388">
      <w:pPr>
        <w:pStyle w:val="u"/>
        <w:spacing w:line="360" w:lineRule="auto"/>
        <w:ind w:firstLine="708"/>
        <w:rPr>
          <w:sz w:val="28"/>
          <w:szCs w:val="28"/>
        </w:rPr>
      </w:pPr>
      <w:bookmarkStart w:id="11" w:name="p4178"/>
      <w:bookmarkEnd w:id="11"/>
      <w:r w:rsidRPr="00B8675C">
        <w:rPr>
          <w:sz w:val="28"/>
          <w:szCs w:val="28"/>
        </w:rPr>
        <w:t>1) за утрату и недостачу вещей - в размере стоимости утраченных или недостающих вещей;</w:t>
      </w:r>
    </w:p>
    <w:p w:rsidR="00762AAB" w:rsidRPr="00B8675C" w:rsidRDefault="00762AAB" w:rsidP="00643388">
      <w:pPr>
        <w:pStyle w:val="u"/>
        <w:spacing w:line="360" w:lineRule="auto"/>
        <w:ind w:firstLine="708"/>
        <w:rPr>
          <w:sz w:val="28"/>
          <w:szCs w:val="28"/>
        </w:rPr>
      </w:pPr>
      <w:bookmarkStart w:id="12" w:name="p4179"/>
      <w:bookmarkEnd w:id="12"/>
      <w:r w:rsidRPr="00B8675C">
        <w:rPr>
          <w:sz w:val="28"/>
          <w:szCs w:val="28"/>
        </w:rPr>
        <w:t>2) за повреждение вещей - в размере суммы, на которую понизилась их стоимость.</w:t>
      </w:r>
    </w:p>
    <w:p w:rsidR="00762AAB" w:rsidRPr="00B8675C" w:rsidRDefault="00762AAB" w:rsidP="00643388">
      <w:pPr>
        <w:pStyle w:val="u"/>
        <w:spacing w:line="360" w:lineRule="auto"/>
        <w:ind w:firstLine="708"/>
        <w:rPr>
          <w:sz w:val="28"/>
          <w:szCs w:val="28"/>
        </w:rPr>
      </w:pPr>
      <w:bookmarkStart w:id="13" w:name="p4180"/>
      <w:bookmarkEnd w:id="13"/>
      <w:r w:rsidRPr="00B8675C">
        <w:rPr>
          <w:sz w:val="28"/>
          <w:szCs w:val="28"/>
        </w:rPr>
        <w:t xml:space="preserve">п. 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w:t>
      </w:r>
    </w:p>
    <w:p w:rsidR="00762AAB" w:rsidRPr="00B8675C" w:rsidRDefault="00762AAB" w:rsidP="00643388">
      <w:pPr>
        <w:pStyle w:val="u"/>
        <w:spacing w:line="360" w:lineRule="auto"/>
        <w:ind w:firstLine="708"/>
        <w:rPr>
          <w:sz w:val="28"/>
          <w:szCs w:val="28"/>
        </w:rPr>
      </w:pPr>
      <w:r w:rsidRPr="00B8675C">
        <w:rPr>
          <w:sz w:val="28"/>
          <w:szCs w:val="28"/>
        </w:rPr>
        <w:t>Помимо прочего, сторонами должна была быть предусмотрена и оговорена возможность порчи картофеля в случае паводка (если весенние паводки – характерное явление для данного района) и наступление ответственности за свершившийся факт. АО необходимо было бы составить исковое заявление на взыскание с совхоза суммы, уплаченной за семенной картофель в количестве 2-х тонн по цене на день уплаты, согласно договору, а также сумму государственной пошлины за рассмотрение дела в суде. Так же дополнительно можно было бы предъявить требование о взыскании с совхоза упущенной выгоды.</w:t>
      </w:r>
    </w:p>
    <w:p w:rsidR="00762AAB" w:rsidRDefault="00762AAB" w:rsidP="00643388">
      <w:pPr>
        <w:pStyle w:val="u"/>
        <w:spacing w:line="360" w:lineRule="auto"/>
        <w:ind w:firstLine="708"/>
        <w:rPr>
          <w:sz w:val="28"/>
          <w:szCs w:val="28"/>
        </w:rPr>
      </w:pPr>
      <w:r>
        <w:rPr>
          <w:sz w:val="28"/>
          <w:szCs w:val="28"/>
        </w:rPr>
        <w:t>В задаче же указано, что  паводок являлся нехарактерным для данного района явлением и, соответственно, такая возможность не была бы учтена при составлении договора и данное обстоятельство следовало бы рассматривать с точки зрения форс-мажора. В этом случае АО не смогло бы предъявить никаких претензий совхозу.</w:t>
      </w:r>
    </w:p>
    <w:p w:rsidR="00762AAB" w:rsidRPr="00C73362" w:rsidRDefault="00762AAB" w:rsidP="00643388">
      <w:pPr>
        <w:pStyle w:val="u"/>
        <w:spacing w:line="360" w:lineRule="auto"/>
        <w:ind w:firstLine="708"/>
        <w:rPr>
          <w:color w:val="000000"/>
          <w:sz w:val="28"/>
          <w:szCs w:val="28"/>
        </w:rPr>
      </w:pPr>
      <w:r>
        <w:rPr>
          <w:sz w:val="28"/>
          <w:szCs w:val="28"/>
        </w:rPr>
        <w:t xml:space="preserve">Таким образом, требование </w:t>
      </w:r>
      <w:r w:rsidRPr="00C73362">
        <w:rPr>
          <w:color w:val="000000"/>
          <w:sz w:val="28"/>
          <w:szCs w:val="28"/>
        </w:rPr>
        <w:t>АО «Хлебопашец»</w:t>
      </w:r>
      <w:r>
        <w:rPr>
          <w:color w:val="000000"/>
          <w:sz w:val="28"/>
          <w:szCs w:val="28"/>
        </w:rPr>
        <w:t xml:space="preserve"> к </w:t>
      </w:r>
      <w:r w:rsidRPr="00C73362">
        <w:rPr>
          <w:color w:val="000000"/>
          <w:sz w:val="28"/>
          <w:szCs w:val="28"/>
        </w:rPr>
        <w:t>совхоз</w:t>
      </w:r>
      <w:r>
        <w:rPr>
          <w:color w:val="000000"/>
          <w:sz w:val="28"/>
          <w:szCs w:val="28"/>
        </w:rPr>
        <w:t>у</w:t>
      </w:r>
      <w:r w:rsidRPr="00C73362">
        <w:rPr>
          <w:color w:val="000000"/>
          <w:sz w:val="28"/>
          <w:szCs w:val="28"/>
        </w:rPr>
        <w:t xml:space="preserve"> "Большевик"</w:t>
      </w:r>
      <w:r>
        <w:rPr>
          <w:color w:val="000000"/>
          <w:sz w:val="28"/>
          <w:szCs w:val="28"/>
        </w:rPr>
        <w:t xml:space="preserve"> не будет удовлетворено судом, так как нет самого договора на хранение картофеля, нет доказательств о получении и принятии картофеля на хранение, не соблюдена простая письменная форма.</w:t>
      </w:r>
    </w:p>
    <w:p w:rsidR="00762AAB" w:rsidRPr="00762AAB" w:rsidRDefault="00762AAB" w:rsidP="00FD1219">
      <w:pPr>
        <w:pStyle w:val="a3"/>
        <w:spacing w:line="360" w:lineRule="auto"/>
        <w:ind w:firstLine="360"/>
        <w:jc w:val="both"/>
        <w:rPr>
          <w:color w:val="000000"/>
          <w:sz w:val="28"/>
          <w:szCs w:val="28"/>
        </w:rPr>
      </w:pPr>
    </w:p>
    <w:p w:rsidR="00297754" w:rsidRPr="00FD1219" w:rsidRDefault="00297754" w:rsidP="00FD1219">
      <w:pPr>
        <w:pStyle w:val="a3"/>
        <w:spacing w:line="360" w:lineRule="auto"/>
        <w:ind w:firstLine="360"/>
        <w:jc w:val="both"/>
        <w:rPr>
          <w:color w:val="51535E"/>
          <w:sz w:val="28"/>
          <w:szCs w:val="28"/>
        </w:rPr>
      </w:pPr>
    </w:p>
    <w:p w:rsidR="00B0212F" w:rsidRDefault="00B0212F">
      <w:bookmarkStart w:id="14" w:name="_GoBack"/>
      <w:bookmarkEnd w:id="14"/>
    </w:p>
    <w:sectPr w:rsidR="00B02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65417"/>
    <w:multiLevelType w:val="hybridMultilevel"/>
    <w:tmpl w:val="6DFAB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19"/>
    <w:rsid w:val="000D443E"/>
    <w:rsid w:val="002776CD"/>
    <w:rsid w:val="00297754"/>
    <w:rsid w:val="004A2F98"/>
    <w:rsid w:val="004C6BCF"/>
    <w:rsid w:val="00643388"/>
    <w:rsid w:val="0074117E"/>
    <w:rsid w:val="007521BA"/>
    <w:rsid w:val="00762AAB"/>
    <w:rsid w:val="00850FD7"/>
    <w:rsid w:val="00932248"/>
    <w:rsid w:val="00B0212F"/>
    <w:rsid w:val="00D03622"/>
    <w:rsid w:val="00D52F24"/>
    <w:rsid w:val="00E979CD"/>
    <w:rsid w:val="00FD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3056A6-BA67-44E0-9342-9B8BEA37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1219"/>
    <w:pPr>
      <w:spacing w:before="100" w:beforeAutospacing="1" w:after="100" w:afterAutospacing="1"/>
    </w:pPr>
  </w:style>
  <w:style w:type="table" w:styleId="a4">
    <w:name w:val="Table Grid"/>
    <w:basedOn w:val="a1"/>
    <w:rsid w:val="00297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762AAB"/>
    <w:rPr>
      <w:color w:val="0000FF"/>
      <w:u w:val="single"/>
    </w:rPr>
  </w:style>
  <w:style w:type="paragraph" w:customStyle="1" w:styleId="u">
    <w:name w:val="u"/>
    <w:basedOn w:val="a"/>
    <w:rsid w:val="00762AAB"/>
    <w:pPr>
      <w:ind w:firstLine="390"/>
      <w:jc w:val="both"/>
    </w:pPr>
  </w:style>
  <w:style w:type="paragraph" w:customStyle="1" w:styleId="z1v">
    <w:name w:val="z1v"/>
    <w:basedOn w:val="a"/>
    <w:rsid w:val="00762AAB"/>
    <w:pPr>
      <w:pBdr>
        <w:top w:val="single" w:sz="12" w:space="6" w:color="B3B0A4"/>
        <w:left w:val="single" w:sz="12" w:space="6" w:color="B3B0A4"/>
        <w:bottom w:val="single" w:sz="12" w:space="6" w:color="B3B0A4"/>
        <w:right w:val="single" w:sz="12" w:space="6" w:color="B3B0A4"/>
      </w:pBdr>
      <w:shd w:val="clear" w:color="auto" w:fill="F0F0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0201">
      <w:bodyDiv w:val="1"/>
      <w:marLeft w:val="0"/>
      <w:marRight w:val="0"/>
      <w:marTop w:val="0"/>
      <w:marBottom w:val="0"/>
      <w:divBdr>
        <w:top w:val="none" w:sz="0" w:space="0" w:color="auto"/>
        <w:left w:val="none" w:sz="0" w:space="0" w:color="auto"/>
        <w:bottom w:val="none" w:sz="0" w:space="0" w:color="auto"/>
        <w:right w:val="none" w:sz="0" w:space="0" w:color="auto"/>
      </w:divBdr>
      <w:divsChild>
        <w:div w:id="705331029">
          <w:marLeft w:val="0"/>
          <w:marRight w:val="0"/>
          <w:marTop w:val="0"/>
          <w:marBottom w:val="0"/>
          <w:divBdr>
            <w:top w:val="none" w:sz="0" w:space="0" w:color="auto"/>
            <w:left w:val="none" w:sz="0" w:space="0" w:color="auto"/>
            <w:bottom w:val="none" w:sz="0" w:space="0" w:color="auto"/>
            <w:right w:val="none" w:sz="0" w:space="0" w:color="auto"/>
          </w:divBdr>
        </w:div>
      </w:divsChild>
    </w:div>
    <w:div w:id="1264344554">
      <w:bodyDiv w:val="1"/>
      <w:marLeft w:val="0"/>
      <w:marRight w:val="0"/>
      <w:marTop w:val="0"/>
      <w:marBottom w:val="0"/>
      <w:divBdr>
        <w:top w:val="none" w:sz="0" w:space="0" w:color="auto"/>
        <w:left w:val="none" w:sz="0" w:space="0" w:color="auto"/>
        <w:bottom w:val="none" w:sz="0" w:space="0" w:color="auto"/>
        <w:right w:val="none" w:sz="0" w:space="0" w:color="auto"/>
      </w:divBdr>
      <w:divsChild>
        <w:div w:id="131938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online/base/?req=doc;base=PSP;n=4;dst=1001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17621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Право хозяйственного ведения и право оперативного управления составляют особую разновидность вещных прав, неизвестную развитому законодательству</vt:lpstr>
    </vt:vector>
  </TitlesOfParts>
  <Company>MoBIL GROUP</Company>
  <LinksUpToDate>false</LinksUpToDate>
  <CharactersWithSpaces>20671</CharactersWithSpaces>
  <SharedDoc>false</SharedDoc>
  <HLinks>
    <vt:vector size="6" baseType="variant">
      <vt:variant>
        <vt:i4>1048605</vt:i4>
      </vt:variant>
      <vt:variant>
        <vt:i4>0</vt:i4>
      </vt:variant>
      <vt:variant>
        <vt:i4>0</vt:i4>
      </vt:variant>
      <vt:variant>
        <vt:i4>5</vt:i4>
      </vt:variant>
      <vt:variant>
        <vt:lpwstr>http://www.consultant.ru/online/base/?req=doc;base=PSP;n=4;dst=100188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хозяйственного ведения и право оперативного управления составляют особую разновидность вещных прав, неизвестную развитому законодательству</dc:title>
  <dc:subject/>
  <dc:creator>Admin</dc:creator>
  <cp:keywords/>
  <dc:description/>
  <cp:lastModifiedBy>admin</cp:lastModifiedBy>
  <cp:revision>2</cp:revision>
  <dcterms:created xsi:type="dcterms:W3CDTF">2014-04-06T01:35:00Z</dcterms:created>
  <dcterms:modified xsi:type="dcterms:W3CDTF">2014-04-06T01:35:00Z</dcterms:modified>
</cp:coreProperties>
</file>