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D3" w:rsidRPr="003029D3" w:rsidRDefault="003029D3" w:rsidP="003029D3">
      <w:pPr>
        <w:spacing w:before="120"/>
        <w:jc w:val="center"/>
        <w:rPr>
          <w:b/>
          <w:bCs/>
          <w:sz w:val="32"/>
          <w:szCs w:val="32"/>
        </w:rPr>
      </w:pPr>
      <w:r w:rsidRPr="003029D3">
        <w:rPr>
          <w:b/>
          <w:bCs/>
          <w:sz w:val="32"/>
          <w:szCs w:val="32"/>
        </w:rPr>
        <w:t xml:space="preserve">Право и закон 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Вопрос о соотношении права и закона вызывает много споров в юридической литературе. Чтобы понять их суть, необходимо учитывать, что термин «закон» достаточно многозначен. В узком смысле это акт высшей юридической силы, принятый органом законодательной власти или путем всенародного голосования, в широком — любой источник права. В определении К. Маркса и Ф. Энгельса, в котором право рассматривается как воля, возведенная в закон, анализируемый термин употреблен в широком смысле, включает в себя и нормативный акт, и судебный прецедент, и санкционированный обычай. Возвести волю в закон —значит придать ей общеобязательное значение, юридическую силу, обеспечить государственную защиту. Спор о том, совпадают ли право и закон, будет содержателен только в случае, когда термин «закон» понимается в широком смысле.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Стремление отождествить право и закон имеет определенное основание: в этом случае рамки права строго формализуются, правом признается лишь то, что возведено в закон; вне закона права нет и быть не может. Особо отметим: если под правом понимать только нормы права, то вывод о тождестве права и закона неизбежен, поскольку вне источников права юридические нормы не существуют. Однако право нельзя сводить к нормам. Кроме норм оно (повторим) включает в себя социально-правовые притязания (естественное право) и субъективные права. В этой триаде назначение норм состоит в том, чтобы социально-правовые притязания трансформировать в субъективные права — «юридическую кладовую» всевозможных духовных и материальных благ. Следовательно, право охватывает сферу не только должного (нормативные и индивидуальные предписания и решения), но и сущего (реальное использование юридических возможностей, реальное исполнение обязанностей). Право есть и регулятор, и появляющаяся в результате регулирования юридическая форма общественных отношений, представляющих бытие общества.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 таком широком понимании права становится очевидным, что его содержание создается обществом и лишь придание этому содержанию нормативной формы, т. е. «возведение его в закон», осуществляется государством. Формула «Право создается обществом, а закон — государством» наиболее точно выражает разграничение права и закона. Нужно только не забывать о единстве правового содержания и правовой формы и возможных противоречиях между ними. Правовое содержание, не возведенное в закон, не имеет гарантий реализации, а значит, не является правом в точном смысле этого слова. Закон может быть неправовым, если содержанием его становится произвол государственной власти. Подобные законы можно определить как формальное право, т. е. право с точки зрения формы, но не содержания. Жизнь показывает, что и законодательство в целом может не иметь ничего общего с истинным правом (тоталитарные государства) (см. схему на с. 234).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Разграничение права и закона имеет большой гуманистический смысл, ибо тогда право рассматривается как критерий качества закона, установления того, насколько последний признает права человека, его интересы и потребности.</w:t>
      </w:r>
    </w:p>
    <w:p w:rsidR="003029D3" w:rsidRPr="003029D3" w:rsidRDefault="003029D3" w:rsidP="003029D3">
      <w:pPr>
        <w:spacing w:before="120"/>
        <w:jc w:val="center"/>
        <w:rPr>
          <w:b/>
          <w:bCs/>
          <w:sz w:val="28"/>
          <w:szCs w:val="28"/>
        </w:rPr>
      </w:pPr>
      <w:r w:rsidRPr="003029D3">
        <w:rPr>
          <w:b/>
          <w:bCs/>
          <w:sz w:val="28"/>
          <w:szCs w:val="28"/>
        </w:rPr>
        <w:t xml:space="preserve">Сущность права 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Сущность-главное, основное в рассматриваемом объекте, а потому ее уяснение представляет особую ценность в процессе познания. Однако к правильному выводу о сущности какого-либо явления можно прийти лишь в случае, когда оно получило достаточное развитие, в основном сформировалось. Применительно к праву это положение имеет первостепенное значение. По мнению С. С. Алексеева, «на первых фазах развития человеческого общества (в азиатских теократических монархиях, в рабовладельческих и феодальных государствах) существовали, как правило, неразвитые правовые системы». С этим мнением следует согласиться. Действительно, в период рабовладельческого и феодального строя право было традиционным, или обычным (исключение — древнеримское частное право). Неразвитость традиционного права прежде всего состояла в том, что оно выполняло лишь охранительную функцию и выступало частью единой системы социального регулирования, в которой регулирующую функцию осуществляли религия, нравственность и обычаи.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 этой связи отметим следующий факт. Когда Маркс, будучи студентом университета, интенсивно изучал право, он пришел к выводу о том, что наиболее истинной правовой системой являлось право Древнего Рима. В подобной ситуации делать окончательные выводы о сущности права было преждевременно, поскольку за нее можно было принять преходящие черты еще развивающегося права. Однако выводы были сделаны и основу марксистской концепции права составило положение о его классовой сущности, которое активно внедрялось в правоведение и правовое сознание при социализме.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Сейчас уже можно констатировать, что государство и право возникли намного раньше, чем общество разделилось на классы. Возникшее вместе с государством право длительное время лишь дополняло укоренившуюся систему социального регулирования. Определяющей чертой появившегося традиционного права была государственная принудительность, а не классовость.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Дальнейший ход экономического и социального развития повлек за собой классовое деление общества, вызвал к жизни антагонистические противоречия. Однако и при рабовладельческом строе, и при феодализме право по-прежнему оставалось традиционным, обычным и не играло существенной роли в системе социального регулирования. Следовательно, классовую сущность имела регулятивная • система в целом, в которой право было еще чужеродным и слаборазвитым образованием.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Только с утверждением буржуазного экономического и социального строя и соответствующей ему системы духовных ценностей право как регулятор общественных отношений вышло на первый план. Появившееся и ставшее во многих развитых странах господствующим юридическое мировоззрение не имеет ничего общего с классовой идеологией, основывается на идеях равенства, свободы, разума, прав человека.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Право построено на трех «китах». Это нравственность, государство, экономика. Право возникает на базе нравственности как отличный от нее метод регулирования; государство придает ему официальность, гаранти-рованность, силу; экономика — основной предмет регулирования, первопричина возникновения права, ибо это та сфера, где нравственность как регулятор обнаружила свою несостоятельность.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Нравственность, государство и экономика — внешние условия, вызвавшие право к жизни как новое социальное явление. Специфика права состоит в том, что в центре его находятся отдельный человек с его интересами и потребностями, его свобода. Конечно, свобода человека исторически подготавливается всесторонним развитием общества, важнейших его сфер — духовной, экономической, политической. Однако именно в праве и через право свобода закрепляется и доводится до каждого человека, до каждой организации.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Изложенное позволяет сделать вывод, что право имеет общесоциальную сущность, служит интересам всех без исключения людей, обеспечивает организованность, упорядоченность, стабильность и развитие социальных связей. Когда люди вступают в отношения между собой как субъекты права, это значит, что за ними стоит авторитет общества и государства и они могут действовать свободно, .не опасаясь неблагоприятных последствий в социальном плане.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Общесоциальная сущность права конкретизируется в его понимании как меры свободы. В пределах своих прав человек свободен в своих действиях, общество в лице государства стоит на страже этой свободы. Таким образом, право не просто свобода, а свобода, гарантированная от посягательств, защищенная свобода. Добро защищено от зла. Благодаря праву добро становится нормой жизни, зло — нарушением этой нормы.</w:t>
      </w:r>
    </w:p>
    <w:p w:rsidR="003029D3" w:rsidRPr="003029D3" w:rsidRDefault="003029D3" w:rsidP="003029D3">
      <w:pPr>
        <w:spacing w:before="120"/>
        <w:jc w:val="center"/>
        <w:rPr>
          <w:b/>
          <w:bCs/>
          <w:sz w:val="28"/>
          <w:szCs w:val="28"/>
        </w:rPr>
      </w:pPr>
      <w:r w:rsidRPr="003029D3">
        <w:rPr>
          <w:b/>
          <w:bCs/>
          <w:sz w:val="28"/>
          <w:szCs w:val="28"/>
        </w:rPr>
        <w:t xml:space="preserve">Принципы права 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Принципы права — это руководящие идеи, характеризующие содержание права, его сущность и назначение в обществе. С одной стороны, они выражают закономерности права, а с другой — представляют собой наиболее общие нормы, которые действуют во всей сфере правового регулирования и распространяются на всех субъектов. Эти нормы либо прямо сформулированы в законе, либо выводятся из общего смысла законов.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Принципы права определяют пути совершенствования правовых норм, выступая в качестве руководящих идей для законодателя. Они являются связующим звеном между основными закономерностями развития и функционирования общества и правовой системой. Благодаря принципам, правовая система адаптируется к важнейшим интересам и потребностям человека и общества, становится совместимой с ними.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Правовые принципы подразделяются на свойственные праву в целом (общеправовые), его отдельным отраслям (отраслевые) или группе смежных отраслей (межотраслевые). Например, к отраслевым относится принцип индивидуализации наказания в уголовном праве, /к межотраслевым — принцип состязательности в гражданском процессуальном и уголовно-процессуальном праве.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Ученые практически единодушны в общей характеристике правовых принципов, отмечая, что это не результат субъективного усмотрения законодателей, а объективно присущие праву качества. Однако когда дело доходит до установления конкретного перечня общеправовых принципов, то каждый автор имеет здесь собственное мнение.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С. С. Алексеев выделяет принципы законности, справедливости, юридического равенства (всеобщности правосубъектности), социальной свободы, социального, гражданского долга (дисциплины), объективной истины, ответственности за вину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В. К. Бабаев видит в праве генеральные принципы справедливости и свободы, которые получают свое развитие в иных принципах права: демократизма в формировании и реализации права, законности, национального равноправия, гуманизма, равенства граждан перед законом, взаимной ответственности государства и личности.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По мнению В. Н. Синюкова, российскому праву свойственны принципы народовластия, верховенства права, федерализма в устройстве государства и строении правовой системы, юридического равенства граждан перед законом, политического, идеологического и экономического плюрализма, гуманизма, незыблемости и неотчуждаемости прав человека, законности, справедливости, ответственности за вину.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Еще один перечень правовых принципов предложен О. И. Цыбулевской. Это социальная справедливость, равноправие граждан, единство прав и обязанностей, гуманизм, сочетание убеждения и принуждения в праве, демократизм.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Приведенных мнений достаточно, чтобы убедиться в существенных расхождениях во взглядах различных ученых. Причем субъективизм при решении данной проблемы представляется труднопреодолимым. Не случайно в некоторых учебниках вопрос о принципах права вообще не рассматривается.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И все-таки есть еще один автор, мнение которого необходимо учитывать. Это законодатель. Правовые принципы закреплены в Конституции Российской Федерации. Правда, здесь надо учитывать два момента: во-первых, не все принципы, сформулированные в Конституции России, являются правовыми (например, принцип разделения властей), во-вторых, Конституция РФ не дает полного перечня общеправовых принципов, которые могут быть закреплены в других нормативных актах или выводиться из общего смысла законов.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Содержание действующей Конституции РФ позволяет выделить следующие принципы права: демократизм, федерализм, уважение прав и свобод человека, непосредственное действие общепризнанных принципов и норм международного права, верховенство Конституции и законов, равноправие, равенство всех форм собственности, правосудие.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 ст. 6 ГК РФ говорится о возможности применения при наличии пробелов в законодательстве не только общих начал и смысла гражданского законодательства, но и требований добросовестности, разумности и справедливости. Указанные требования имеют общеправовую значимость, а потому логично предположить, что они вытекают из правовых принципов добросовестности, разумности и справедливости.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К числу принципов, прямо не сформулированных в законе, относятся принципы ответственности за вину, неразрывной связи прав и обязанностей.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Рассмотрим некоторые общеправовые принципы более подробно.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Принцип справедливости имеет особую значимость. Он в наибольшей степени выражает общесоциальную сущность права, стремление к поиску компромисса между участниками правовых связей, между личностью и обществом, гражданином и государством. Справедливость требует соответствия между действиями и их социальными последствиями. Должны быть соразмерны труд и его оплата, нанесение вреда и его возмещение, преступление и наказание. Законы отражают эту соразмерность, если отвечают принципу справедливости.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Принцип уважения прав человека отражает тот факт, что естественные, прирожденные, неотчуждаемые права человека составляют ядро правовой системы государства. В соответствии со ст. 2 Конституции РФ человек, его права и свободы являются высшей ценностью. Признание, соблюдение и защита прав и свобод человека и гражданина — обязанность государства. В ст. 18 Конституции записано: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правосудием».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Принцип равноправия закрепляет равный правовой статус всех граждан, т. е. их равные конституционные права и единую для всех правосубъектность. В ч. 2 ст. 19 Конституции РФ говорится: 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принадлежности». В соответствии с принципом равноправия обеспечивается равенство возможностей граждан во всех сферах их жизнедеятельности. Степень реализации этих возможностей зависит от социально-правовой активности самого человека.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Содержание принципа законности заключается в том, что, как гласит ст. 15 Конституции РФ, «Конституция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 Органы государственной власти, местного самоуправления, должностные лица, граждане и их объединения обязаны соблюдать Конституцию Российской Федерации и законы».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Принцип правосудия выражает гарантии защиты субъективных прав в судебном порядке. В ч. 1 ст. 46 Конституции РФ записано: «Каждому гарантируется судебная защита его прав и свобод».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За многовековую историю развития права постепенно сложились также принципы, свойственные форме права, которые в юридической науке получили наименование правовых аксиом. В их числе можно назвать следующие: закон обратной силы не имеет; все, что законом не запрещено, дозволено; никто не может быть судьей в собственном деле; нельзя осуждать дважды за одно и то же правонарушение. Большинство правовых аксиом закреплено в законе.</w:t>
      </w:r>
    </w:p>
    <w:p w:rsidR="003029D3" w:rsidRPr="003029D3" w:rsidRDefault="003029D3" w:rsidP="003029D3">
      <w:pPr>
        <w:spacing w:before="120"/>
        <w:jc w:val="center"/>
        <w:rPr>
          <w:b/>
          <w:bCs/>
          <w:sz w:val="28"/>
          <w:szCs w:val="28"/>
        </w:rPr>
      </w:pPr>
      <w:r w:rsidRPr="003029D3">
        <w:rPr>
          <w:b/>
          <w:bCs/>
          <w:sz w:val="28"/>
          <w:szCs w:val="28"/>
        </w:rPr>
        <w:t xml:space="preserve">Социальная ценность и функции права 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Ценности — это специфические социальные определения объектов окружающего мира, выявляющие их положительное или отрицательное значение для человека и общества Понять социальную ценность права — значит уяснить, раскрыть его положительную роль для личности и общества. Социальная ценность права выражается в следующем.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Во-первых, с помощью права обеспечивается всеобщий устойчивый порядок в общественных отношениях.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Во-вторых, благодаря праву достигается определенность, точность в самом содержании общественных отношений. Правовое регулирование способно охватить социально полезные формы правомерного поведения, отделить его от произвола и несвободы.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В-третьих, право обеспечивает возможность нормальных активных действий человека, ибо препятствует незаконным вмешательствам в сферу его правомерной деятельности с помощью механизмов юридической ответственности и иных принудительных мер.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В-четвертых, право в цивилизованном обществе обеспечивает оптимальное сочетание свободы и справедливости, когда, образно выражаясь, и волки сыты, и овцы целы.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В-пятых, на правовой основе формируются институты гражданского общества: рыночная экономика, многопартийная политическая система, демократическая избирательная система, свободная «четвертая власть» (средства массовой информации) и правовое государство. В России пока нет ни гражданского общества, ни правового государства, следовательно, и право во многом не может проявить свои ценностные свойства.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Сущность и социальное значение права проявляются в его функциях. Они отражают основные направления воздействия права на общественные отношения и поведение людей, позволяют дать обобщающую характеристику «работы» юридических норм. , Прежде всего право воздействует на различные сферы жизни общества — экономику, политику, духовные отношения, а значит, выполняет общесоциальные функции — экономическую, политическую и воспитательную. Здесь оно действует вместе с другими социальными институтами, но своими, специфическими средствами.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Помимо социального право имеет функциональное назначение. Оно выражается в том, что право выступает регулятором общественных отношений. Это основное функциональное предназначение права проявляется в ряде более конкретных функций.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1. Регулятивно-статическая функция, или функция закрепления, стабилизации общественных отношений, наиболее отчетливо выражается при определении общественного статуса различных субъектов: закреплении основных прав и свобод человека и гражданина, компетенции органов и должностных лиц, правосубъектности физических и юридических лиц. Данная функция в наибольшей степени отражает природу права: гражданам и организациям предоставляются правомочия, в границах которых они действуют свободно, по своему усмотрению. И чем шире раздвинуты эти границы, тем более свободны люди в своих действиях. Регулятивно-статическая функция реализуется с помощью управомочивающих и запрещающих норм и возникающих на их основе правоотношений пассивного типа. В подобных ситуациях субъекты права сами, по собственной инициативе проявляют правовую активность.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2. С помощью регулятивно-динамической функции право определяет, каким должно быть будущее поведение людей. Эта функция осуществляется с помощью обязывающих норм. Так, законодательством установлены обязанности выполнить воинский долг, платить налоги, соблюдать трудовую дисциплину, выполнять обязательства по договору и т.д. Регулятивно-динамическая функция находит свое проявление в правоотношениях активного типа.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3. Охранительная функция выделяет право из других систем социальной регуляции, поскольку осуществляется органами государства, принимающими индивидуальные властные решения, исполнение которых гарантировано государственным принуждением. Охранительная функция способствует выработке в праве как регуляторе общественных взаимосвязей ценных для личности и общества качеств: стабильности, детальной и ясной регламентации, четких процедур..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Охранительная функция реализуется путем применения специальных охранительных норм, а также действующих в охранительном режиме регулятивных норм. Последнее имеет место при нарушении субъективных прав и обращении для их защиты в компетентные государственные органы (право притязания).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4. Оценочная функция позволяет праву выступать в качестве критерия правомерности или неправомерности чьих-либо решений и поступков. Если человек действует правомерно, то государство и общество не должны предъявлять к нему претензий. Человек признается действующим ответственно. Эта позитивная ответственность исключает негативную юридическую ответственность. Следовательно, право предоставляет свободу действий его, обладателю, а также, будучи юридическим основанием решений (действий), предохраняет человека от неблагоприятных социальных последствий их принятия (совершения).</w:t>
      </w:r>
    </w:p>
    <w:p w:rsidR="003029D3" w:rsidRPr="00A16613" w:rsidRDefault="003029D3" w:rsidP="003029D3">
      <w:pPr>
        <w:spacing w:before="120"/>
        <w:ind w:firstLine="567"/>
        <w:jc w:val="both"/>
      </w:pPr>
      <w:r w:rsidRPr="00A16613">
        <w:t>Особую роль в реализации оценочной функции играют охранительные и поощрительные нормы, в которых в общем виде содержится отрицательная или положительная оценка тех или иных возможных действий. В процессе применения этих норм конкретизируется нормативная оценка поступка, определяется индивидуальная мера юридической ответственности или поощрения (например, наказание по приговору суда, награждение орденом по указу Президента).</w:t>
      </w:r>
    </w:p>
    <w:p w:rsidR="00B42C45" w:rsidRDefault="00B42C45">
      <w:bookmarkStart w:id="0" w:name="_GoBack"/>
      <w:bookmarkEnd w:id="0"/>
    </w:p>
    <w:sectPr w:rsidR="00B42C45" w:rsidSect="003029D3">
      <w:type w:val="continuous"/>
      <w:pgSz w:w="11906" w:h="8419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D3"/>
    <w:rsid w:val="00002B5A"/>
    <w:rsid w:val="0010437E"/>
    <w:rsid w:val="003029D3"/>
    <w:rsid w:val="00316F32"/>
    <w:rsid w:val="00616072"/>
    <w:rsid w:val="006A5004"/>
    <w:rsid w:val="00710178"/>
    <w:rsid w:val="00847A60"/>
    <w:rsid w:val="008B35EE"/>
    <w:rsid w:val="00905CC1"/>
    <w:rsid w:val="009A74F1"/>
    <w:rsid w:val="00A1661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12B9C9-A4D4-4189-8137-20C475AC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er"/>
    <w:basedOn w:val="a"/>
    <w:link w:val="a4"/>
    <w:uiPriority w:val="99"/>
    <w:rsid w:val="003029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029D3"/>
  </w:style>
  <w:style w:type="character" w:styleId="a6">
    <w:name w:val="Hyperlink"/>
    <w:basedOn w:val="a0"/>
    <w:uiPriority w:val="99"/>
    <w:rsid w:val="00302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17050</Characters>
  <Application>Microsoft Office Word</Application>
  <DocSecurity>0</DocSecurity>
  <Lines>142</Lines>
  <Paragraphs>40</Paragraphs>
  <ScaleCrop>false</ScaleCrop>
  <Company>Home</Company>
  <LinksUpToDate>false</LinksUpToDate>
  <CharactersWithSpaces>20001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и закон </dc:title>
  <dc:subject/>
  <dc:creator>User</dc:creator>
  <cp:keywords/>
  <dc:description/>
  <cp:lastModifiedBy>admin</cp:lastModifiedBy>
  <cp:revision>2</cp:revision>
  <dcterms:created xsi:type="dcterms:W3CDTF">2014-02-18T01:50:00Z</dcterms:created>
  <dcterms:modified xsi:type="dcterms:W3CDTF">2014-02-18T01:50:00Z</dcterms:modified>
</cp:coreProperties>
</file>