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BB0" w:rsidRPr="00270D09" w:rsidRDefault="00345BB0" w:rsidP="00270D09">
      <w:pPr>
        <w:spacing w:line="360" w:lineRule="auto"/>
        <w:ind w:firstLine="709"/>
        <w:jc w:val="center"/>
        <w:rPr>
          <w:sz w:val="28"/>
        </w:rPr>
      </w:pPr>
      <w:r w:rsidRPr="00270D09">
        <w:rPr>
          <w:sz w:val="28"/>
        </w:rPr>
        <w:t>Министерство внутренних дел Российской Федерации</w:t>
      </w:r>
    </w:p>
    <w:p w:rsidR="00345BB0" w:rsidRPr="00270D09" w:rsidRDefault="00345BB0" w:rsidP="00270D09">
      <w:pPr>
        <w:spacing w:line="360" w:lineRule="auto"/>
        <w:ind w:firstLine="709"/>
        <w:jc w:val="center"/>
        <w:rPr>
          <w:sz w:val="28"/>
        </w:rPr>
      </w:pPr>
      <w:r w:rsidRPr="00270D09">
        <w:rPr>
          <w:sz w:val="28"/>
        </w:rPr>
        <w:t>Белгородский юридический институт</w:t>
      </w:r>
    </w:p>
    <w:p w:rsidR="00345BB0" w:rsidRPr="00270D09" w:rsidRDefault="00345BB0" w:rsidP="00270D09">
      <w:pPr>
        <w:spacing w:line="360" w:lineRule="auto"/>
        <w:ind w:firstLine="709"/>
        <w:jc w:val="center"/>
        <w:rPr>
          <w:sz w:val="28"/>
        </w:rPr>
      </w:pPr>
    </w:p>
    <w:p w:rsidR="00345BB0" w:rsidRPr="00270D09" w:rsidRDefault="00345BB0" w:rsidP="00270D09">
      <w:pPr>
        <w:spacing w:line="360" w:lineRule="auto"/>
        <w:ind w:firstLine="709"/>
        <w:jc w:val="center"/>
        <w:rPr>
          <w:sz w:val="28"/>
          <w:szCs w:val="28"/>
        </w:rPr>
      </w:pPr>
      <w:r w:rsidRPr="00270D09">
        <w:rPr>
          <w:sz w:val="28"/>
          <w:szCs w:val="28"/>
        </w:rPr>
        <w:t xml:space="preserve">Кафедра </w:t>
      </w:r>
      <w:r w:rsidRPr="00270D09">
        <w:rPr>
          <w:sz w:val="28"/>
          <w:szCs w:val="20"/>
        </w:rPr>
        <w:t>гражданско-правовых дисциплин</w:t>
      </w:r>
    </w:p>
    <w:p w:rsidR="00345BB0" w:rsidRPr="00270D09" w:rsidRDefault="00345BB0" w:rsidP="00270D09">
      <w:pPr>
        <w:spacing w:line="360" w:lineRule="auto"/>
        <w:ind w:firstLine="709"/>
        <w:jc w:val="center"/>
        <w:rPr>
          <w:sz w:val="28"/>
          <w:szCs w:val="28"/>
        </w:rPr>
      </w:pPr>
    </w:p>
    <w:p w:rsidR="00345BB0" w:rsidRPr="00270D09" w:rsidRDefault="00345BB0" w:rsidP="00270D09">
      <w:pPr>
        <w:pStyle w:val="1"/>
        <w:spacing w:before="0" w:after="0"/>
        <w:ind w:firstLine="709"/>
        <w:rPr>
          <w:b w:val="0"/>
          <w:sz w:val="28"/>
        </w:rPr>
      </w:pPr>
      <w:r w:rsidRPr="00270D09">
        <w:rPr>
          <w:b w:val="0"/>
          <w:sz w:val="28"/>
        </w:rPr>
        <w:t>Дисциплина «Гражданское право»</w:t>
      </w:r>
    </w:p>
    <w:p w:rsidR="00345BB0" w:rsidRPr="00270D09" w:rsidRDefault="00345BB0" w:rsidP="00270D09">
      <w:pPr>
        <w:spacing w:line="360" w:lineRule="auto"/>
        <w:ind w:firstLine="709"/>
        <w:jc w:val="both"/>
        <w:rPr>
          <w:sz w:val="28"/>
          <w:szCs w:val="28"/>
        </w:rPr>
      </w:pPr>
    </w:p>
    <w:p w:rsidR="00345BB0" w:rsidRPr="00270D09" w:rsidRDefault="00345BB0" w:rsidP="00270D09">
      <w:pPr>
        <w:spacing w:line="360" w:lineRule="auto"/>
        <w:ind w:firstLine="709"/>
        <w:jc w:val="both"/>
        <w:rPr>
          <w:sz w:val="28"/>
          <w:szCs w:val="28"/>
        </w:rPr>
      </w:pPr>
    </w:p>
    <w:p w:rsidR="00345BB0" w:rsidRPr="00270D09" w:rsidRDefault="00345BB0" w:rsidP="00270D09">
      <w:pPr>
        <w:spacing w:line="360" w:lineRule="auto"/>
        <w:ind w:firstLine="709"/>
        <w:jc w:val="both"/>
        <w:rPr>
          <w:sz w:val="28"/>
          <w:szCs w:val="28"/>
        </w:rPr>
      </w:pPr>
    </w:p>
    <w:p w:rsidR="00345BB0" w:rsidRPr="00270D09" w:rsidRDefault="00345BB0" w:rsidP="00270D09">
      <w:pPr>
        <w:spacing w:line="360" w:lineRule="auto"/>
        <w:ind w:firstLine="709"/>
        <w:jc w:val="both"/>
        <w:rPr>
          <w:sz w:val="28"/>
          <w:szCs w:val="28"/>
        </w:rPr>
      </w:pPr>
    </w:p>
    <w:p w:rsidR="00345BB0" w:rsidRPr="00270D09" w:rsidRDefault="00345BB0" w:rsidP="00270D09">
      <w:pPr>
        <w:pStyle w:val="2"/>
        <w:spacing w:line="360" w:lineRule="auto"/>
        <w:jc w:val="center"/>
        <w:rPr>
          <w:bCs w:val="0"/>
          <w:iCs/>
          <w:color w:val="auto"/>
        </w:rPr>
      </w:pPr>
      <w:r w:rsidRPr="00270D09">
        <w:rPr>
          <w:bCs w:val="0"/>
          <w:iCs/>
          <w:color w:val="auto"/>
        </w:rPr>
        <w:t>Реферат</w:t>
      </w:r>
    </w:p>
    <w:p w:rsidR="00345BB0" w:rsidRPr="00270D09" w:rsidRDefault="00345BB0" w:rsidP="00270D09">
      <w:pPr>
        <w:spacing w:line="360" w:lineRule="auto"/>
        <w:ind w:firstLine="709"/>
        <w:jc w:val="center"/>
        <w:rPr>
          <w:b/>
          <w:sz w:val="28"/>
        </w:rPr>
      </w:pPr>
    </w:p>
    <w:p w:rsidR="00345BB0" w:rsidRPr="00270D09" w:rsidRDefault="00345BB0" w:rsidP="00270D09">
      <w:pPr>
        <w:pStyle w:val="ConsPlusTitle"/>
        <w:widowControl/>
        <w:spacing w:line="360" w:lineRule="auto"/>
        <w:ind w:firstLine="709"/>
        <w:jc w:val="center"/>
        <w:rPr>
          <w:rFonts w:ascii="Times New Roman" w:hAnsi="Times New Roman"/>
          <w:sz w:val="28"/>
        </w:rPr>
      </w:pPr>
      <w:r w:rsidRPr="00270D09">
        <w:rPr>
          <w:rFonts w:ascii="Times New Roman" w:hAnsi="Times New Roman"/>
          <w:sz w:val="28"/>
        </w:rPr>
        <w:t xml:space="preserve">На Тему: </w:t>
      </w:r>
      <w:r w:rsidRPr="00270D09">
        <w:rPr>
          <w:rFonts w:ascii="Times New Roman" w:hAnsi="Times New Roman"/>
          <w:sz w:val="28"/>
          <w:szCs w:val="44"/>
        </w:rPr>
        <w:t>«</w:t>
      </w:r>
      <w:r w:rsidRPr="00270D09">
        <w:rPr>
          <w:rFonts w:ascii="Times New Roman" w:hAnsi="Times New Roman"/>
          <w:sz w:val="28"/>
        </w:rPr>
        <w:t>ПОНЯТИЕ И ВИДЫ ЛИЧНЫХ НЕИМУЩЕСТВЕННЫХ ПРАВ</w:t>
      </w:r>
      <w:r w:rsidR="00270D09" w:rsidRPr="00270D09">
        <w:rPr>
          <w:rFonts w:ascii="Times New Roman" w:hAnsi="Times New Roman"/>
          <w:sz w:val="28"/>
        </w:rPr>
        <w:t xml:space="preserve"> </w:t>
      </w:r>
      <w:r w:rsidRPr="00270D09">
        <w:rPr>
          <w:rFonts w:ascii="Times New Roman" w:hAnsi="Times New Roman"/>
          <w:sz w:val="28"/>
        </w:rPr>
        <w:t>В ГРАЖДАНСКОМ ПРАВЕ</w:t>
      </w:r>
      <w:r w:rsidRPr="00270D09">
        <w:rPr>
          <w:rFonts w:ascii="Times New Roman" w:hAnsi="Times New Roman"/>
          <w:iCs/>
          <w:sz w:val="28"/>
          <w:szCs w:val="44"/>
        </w:rPr>
        <w:t>»</w:t>
      </w:r>
    </w:p>
    <w:p w:rsidR="00345BB0" w:rsidRPr="00270D09" w:rsidRDefault="00345BB0" w:rsidP="00270D09">
      <w:pPr>
        <w:spacing w:line="360" w:lineRule="auto"/>
        <w:ind w:firstLine="709"/>
        <w:jc w:val="center"/>
        <w:rPr>
          <w:b/>
          <w:bCs/>
          <w:iCs/>
          <w:sz w:val="28"/>
          <w:szCs w:val="28"/>
        </w:rPr>
      </w:pPr>
    </w:p>
    <w:p w:rsidR="00345BB0" w:rsidRPr="00270D09" w:rsidRDefault="00345BB0" w:rsidP="00270D09">
      <w:pPr>
        <w:spacing w:line="360" w:lineRule="auto"/>
        <w:ind w:firstLine="709"/>
        <w:jc w:val="both"/>
        <w:rPr>
          <w:bCs/>
          <w:iCs/>
          <w:sz w:val="28"/>
          <w:szCs w:val="28"/>
        </w:rPr>
      </w:pPr>
    </w:p>
    <w:p w:rsidR="00345BB0" w:rsidRPr="00270D09" w:rsidRDefault="00345BB0" w:rsidP="00270D09">
      <w:pPr>
        <w:spacing w:line="360" w:lineRule="auto"/>
        <w:ind w:firstLine="709"/>
        <w:jc w:val="both"/>
        <w:rPr>
          <w:bCs/>
          <w:iCs/>
          <w:sz w:val="28"/>
          <w:szCs w:val="28"/>
        </w:rPr>
      </w:pPr>
    </w:p>
    <w:p w:rsidR="00345BB0" w:rsidRPr="00270D09" w:rsidRDefault="00345BB0" w:rsidP="00270D09">
      <w:pPr>
        <w:spacing w:line="360" w:lineRule="auto"/>
        <w:ind w:firstLine="709"/>
        <w:jc w:val="right"/>
        <w:rPr>
          <w:bCs/>
          <w:iCs/>
          <w:sz w:val="28"/>
          <w:szCs w:val="28"/>
        </w:rPr>
      </w:pPr>
      <w:r w:rsidRPr="00270D09">
        <w:rPr>
          <w:sz w:val="28"/>
          <w:szCs w:val="28"/>
        </w:rPr>
        <w:t>Подготовил:</w:t>
      </w:r>
      <w:r w:rsidRPr="00270D09">
        <w:rPr>
          <w:bCs/>
          <w:iCs/>
          <w:sz w:val="28"/>
          <w:szCs w:val="28"/>
        </w:rPr>
        <w:t xml:space="preserve"> </w:t>
      </w:r>
    </w:p>
    <w:p w:rsidR="00345BB0" w:rsidRPr="00270D09" w:rsidRDefault="00345BB0" w:rsidP="00270D09">
      <w:pPr>
        <w:spacing w:line="360" w:lineRule="auto"/>
        <w:ind w:firstLine="709"/>
        <w:jc w:val="right"/>
        <w:rPr>
          <w:bCs/>
          <w:iCs/>
          <w:sz w:val="28"/>
          <w:szCs w:val="28"/>
        </w:rPr>
      </w:pPr>
      <w:r w:rsidRPr="00270D09">
        <w:rPr>
          <w:bCs/>
          <w:iCs/>
          <w:sz w:val="28"/>
          <w:szCs w:val="28"/>
        </w:rPr>
        <w:t>Слушатель 345 группы</w:t>
      </w:r>
    </w:p>
    <w:p w:rsidR="00345BB0" w:rsidRPr="00270D09" w:rsidRDefault="00345BB0" w:rsidP="00270D09">
      <w:pPr>
        <w:spacing w:line="360" w:lineRule="auto"/>
        <w:ind w:firstLine="709"/>
        <w:jc w:val="right"/>
        <w:rPr>
          <w:bCs/>
          <w:iCs/>
          <w:sz w:val="28"/>
          <w:szCs w:val="28"/>
        </w:rPr>
      </w:pPr>
      <w:r w:rsidRPr="00270D09">
        <w:rPr>
          <w:bCs/>
          <w:iCs/>
          <w:sz w:val="28"/>
          <w:szCs w:val="28"/>
        </w:rPr>
        <w:t>Конев П.Л.</w:t>
      </w:r>
    </w:p>
    <w:p w:rsidR="00345BB0" w:rsidRPr="00270D09" w:rsidRDefault="00345BB0" w:rsidP="00270D09">
      <w:pPr>
        <w:spacing w:line="360" w:lineRule="auto"/>
        <w:ind w:firstLine="709"/>
        <w:jc w:val="right"/>
        <w:rPr>
          <w:sz w:val="28"/>
          <w:szCs w:val="28"/>
        </w:rPr>
      </w:pPr>
      <w:r w:rsidRPr="00270D09">
        <w:rPr>
          <w:sz w:val="28"/>
          <w:szCs w:val="28"/>
        </w:rPr>
        <w:t>Проверил:</w:t>
      </w:r>
    </w:p>
    <w:p w:rsidR="00345BB0" w:rsidRPr="00270D09" w:rsidRDefault="00345BB0" w:rsidP="00270D09">
      <w:pPr>
        <w:pStyle w:val="7"/>
        <w:tabs>
          <w:tab w:val="clear" w:pos="5954"/>
          <w:tab w:val="left" w:pos="4678"/>
        </w:tabs>
        <w:spacing w:line="360" w:lineRule="auto"/>
        <w:ind w:firstLine="709"/>
        <w:jc w:val="right"/>
      </w:pPr>
      <w:r w:rsidRPr="00270D09">
        <w:t>Преподаватеть кафедры</w:t>
      </w:r>
    </w:p>
    <w:p w:rsidR="00345BB0" w:rsidRPr="00270D09" w:rsidRDefault="00345BB0" w:rsidP="00270D09">
      <w:pPr>
        <w:spacing w:line="360" w:lineRule="auto"/>
        <w:ind w:firstLine="709"/>
        <w:jc w:val="right"/>
        <w:rPr>
          <w:bCs/>
          <w:iCs/>
          <w:sz w:val="28"/>
          <w:szCs w:val="28"/>
        </w:rPr>
      </w:pPr>
      <w:r w:rsidRPr="00270D09">
        <w:rPr>
          <w:bCs/>
          <w:iCs/>
          <w:sz w:val="28"/>
          <w:szCs w:val="28"/>
        </w:rPr>
        <w:t>Стеклов И.А.</w:t>
      </w:r>
    </w:p>
    <w:p w:rsidR="00345BB0" w:rsidRPr="00270D09" w:rsidRDefault="00345BB0" w:rsidP="00270D09">
      <w:pPr>
        <w:spacing w:line="360" w:lineRule="auto"/>
        <w:ind w:firstLine="709"/>
        <w:jc w:val="both"/>
        <w:rPr>
          <w:iCs/>
          <w:sz w:val="28"/>
          <w:szCs w:val="28"/>
        </w:rPr>
      </w:pPr>
    </w:p>
    <w:p w:rsidR="00345BB0" w:rsidRPr="00270D09" w:rsidRDefault="00345BB0" w:rsidP="00270D09">
      <w:pPr>
        <w:spacing w:line="360" w:lineRule="auto"/>
        <w:ind w:firstLine="709"/>
        <w:jc w:val="both"/>
        <w:rPr>
          <w:iCs/>
          <w:sz w:val="28"/>
          <w:szCs w:val="28"/>
        </w:rPr>
      </w:pPr>
    </w:p>
    <w:p w:rsidR="00270D09" w:rsidRDefault="00345BB0" w:rsidP="00270D09">
      <w:pPr>
        <w:pStyle w:val="ConsPlusNormal"/>
        <w:widowControl/>
        <w:spacing w:line="360" w:lineRule="auto"/>
        <w:ind w:firstLine="709"/>
        <w:jc w:val="center"/>
        <w:rPr>
          <w:rFonts w:ascii="Times New Roman" w:hAnsi="Times New Roman"/>
          <w:iCs/>
          <w:sz w:val="28"/>
          <w:szCs w:val="28"/>
        </w:rPr>
      </w:pPr>
      <w:r w:rsidRPr="00270D09">
        <w:rPr>
          <w:rFonts w:ascii="Times New Roman" w:hAnsi="Times New Roman"/>
          <w:iCs/>
          <w:sz w:val="28"/>
          <w:szCs w:val="28"/>
        </w:rPr>
        <w:t>Белгород 2008</w:t>
      </w:r>
    </w:p>
    <w:p w:rsidR="00B1563E" w:rsidRPr="00270D09" w:rsidRDefault="00270D09" w:rsidP="00270D09">
      <w:pPr>
        <w:pStyle w:val="ConsPlusNormal"/>
        <w:widowControl/>
        <w:spacing w:line="360" w:lineRule="auto"/>
        <w:ind w:firstLine="709"/>
        <w:jc w:val="center"/>
        <w:rPr>
          <w:rFonts w:ascii="Times New Roman" w:hAnsi="Times New Roman"/>
          <w:b/>
          <w:sz w:val="28"/>
        </w:rPr>
      </w:pPr>
      <w:r>
        <w:rPr>
          <w:rFonts w:ascii="Times New Roman" w:hAnsi="Times New Roman"/>
          <w:iCs/>
          <w:sz w:val="28"/>
          <w:szCs w:val="28"/>
        </w:rPr>
        <w:br w:type="page"/>
      </w:r>
      <w:r w:rsidR="00B1563E" w:rsidRPr="00270D09">
        <w:rPr>
          <w:rFonts w:ascii="Times New Roman" w:hAnsi="Times New Roman"/>
          <w:b/>
          <w:sz w:val="28"/>
        </w:rPr>
        <w:t>Право на защиту чести, достоинства и деловой репутации</w:t>
      </w:r>
    </w:p>
    <w:p w:rsidR="00B1563E" w:rsidRPr="00270D09" w:rsidRDefault="00B1563E" w:rsidP="00270D09">
      <w:pPr>
        <w:pStyle w:val="ConsPlusNormal"/>
        <w:widowControl/>
        <w:spacing w:line="360" w:lineRule="auto"/>
        <w:ind w:firstLine="709"/>
        <w:jc w:val="center"/>
        <w:rPr>
          <w:rFonts w:ascii="Times New Roman" w:hAnsi="Times New Roman"/>
          <w:b/>
          <w:sz w:val="28"/>
        </w:rPr>
      </w:pPr>
    </w:p>
    <w:p w:rsidR="00B1563E" w:rsidRPr="00270D09" w:rsidRDefault="00B1563E" w:rsidP="00270D09">
      <w:pPr>
        <w:pStyle w:val="ConsPlusNormal"/>
        <w:widowControl/>
        <w:spacing w:line="360" w:lineRule="auto"/>
        <w:ind w:firstLine="709"/>
        <w:jc w:val="center"/>
        <w:rPr>
          <w:rFonts w:ascii="Times New Roman" w:hAnsi="Times New Roman"/>
          <w:b/>
          <w:sz w:val="28"/>
        </w:rPr>
      </w:pPr>
      <w:r w:rsidRPr="00270D09">
        <w:rPr>
          <w:rFonts w:ascii="Times New Roman" w:hAnsi="Times New Roman"/>
          <w:b/>
          <w:sz w:val="28"/>
        </w:rPr>
        <w:t>1. Понятие чести, достоинства и деловой репутации</w:t>
      </w:r>
    </w:p>
    <w:p w:rsidR="00B1563E" w:rsidRPr="00270D09" w:rsidRDefault="00B1563E" w:rsidP="00270D09">
      <w:pPr>
        <w:pStyle w:val="ConsPlusNormal"/>
        <w:widowControl/>
        <w:spacing w:line="360" w:lineRule="auto"/>
        <w:ind w:firstLine="709"/>
        <w:jc w:val="center"/>
        <w:rPr>
          <w:rFonts w:ascii="Times New Roman" w:hAnsi="Times New Roman"/>
          <w:b/>
          <w:sz w:val="28"/>
        </w:rPr>
      </w:pP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Честь - это социально значимая положительная оценка лица со стороны общественного мнения. Достоинство - это самооценка лицом своих моральных, профессиональных и иных качеств. Таким образом, честь является как бы мерилом достоинства гражданина или организации. Деловая репутация - это сложившееся общественное мнение о профессиональных достоинствах и недостатках лица (гражданина или организации).</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Сфера отношений, формирующих понятие чести и достоинства гражданина, несколько шире, чем отношения, формирующие признаки чести и достоинства юридического лица. Так, существует понятие человеческого, национального, профессионального, женского и мужского достоинства личности. Центральное место среди них занимает идея человеческого достоинства, признание человека высшей общественной ценностью. Реализация этой идеи является подтверждением гуманистических основ и нравственного здоровья общества. Уважать, гарантировать, охранять человеческое достоинство - значит уважать и охранять основные жизненные права человека, обеспечить достойные его условия жизни, относиться к нему как к высшей ценности.</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В литературе нередко можно встретиться с понятием чести и достоинства общности людей (нации, класса, профессионального союза, партии и т.п.). Однако честь и достоинство всякой общности могут подлежать гражданско-правовой защите только в случае, если общность эта обладает правами юридического лица. Гражданин как представитель той или иной общности может требовать защиты личных чести и достоинства, но не защиты чести и достоинства этой общности в целом.</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Под деловой репутацией можно понимать положительную оценку физического или юридического лица, прежде всего как добросовестного предпринимателя, другими участниками имущественного оборота. Применительно к гражданам деловая репутация имеет более широкое содержание, включая соответствующую оценку их профессиональных (не обязательно коммерческих) качеств как специалистов в той или иной области (например, инженеров, адвокатов и т.д.).</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Гражданин или организация вправе требовать по суду опровержения порочащих их честь, достоинство и деловую репутацию сведений, если распространивший такие сведения не докажет, что они соответствуют действительности (ст. 152 ГК). Таким образом, защищаемое в ст. 152 ГК право можно определить как право гражданина (юридического лица) требовать, чтобы его репутация складывалась на основе достоверных сведений о его поведении и чтобы его публичная моральная оценка соответствовала действительности выполняемых им требований закона, морали, деловых обыкновений.</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Правоотношение, вытекающее из субъективного права лица на честь и достоинство, является абсолютным, однако с момента его нарушения возникает относительное правоотношение, так как в этом случае неограниченный круг лиц, обязанных не нарушать субъективное право, сужается до одного конкретного лица (лиц), оскорбившего честь и достоинство гражданина или организации.</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Защита чести, достоинства и деловой репутации обеспечивается не только ст. 152 ГК, но и другими институтами гражданского права. Так, восстановление чести и достоинства происходит при установлении судом необоснованности обвинения в плагиате, в совершении противоправных действий против наследодателя, в нарушении условий договора и т.п. Однако в подобных случаях защита носит локальный характер.</w:t>
      </w:r>
    </w:p>
    <w:p w:rsidR="00B1563E" w:rsidRPr="00270D09" w:rsidRDefault="00270D09" w:rsidP="00270D09">
      <w:pPr>
        <w:pStyle w:val="ConsPlusNormal"/>
        <w:widowControl/>
        <w:spacing w:line="360" w:lineRule="auto"/>
        <w:ind w:firstLine="709"/>
        <w:jc w:val="center"/>
        <w:rPr>
          <w:rFonts w:ascii="Times New Roman" w:hAnsi="Times New Roman"/>
          <w:b/>
          <w:sz w:val="28"/>
        </w:rPr>
      </w:pPr>
      <w:r>
        <w:rPr>
          <w:rFonts w:ascii="Times New Roman" w:hAnsi="Times New Roman"/>
          <w:sz w:val="28"/>
        </w:rPr>
        <w:br w:type="page"/>
      </w:r>
      <w:r w:rsidR="00B1563E" w:rsidRPr="00270D09">
        <w:rPr>
          <w:rFonts w:ascii="Times New Roman" w:hAnsi="Times New Roman"/>
          <w:b/>
          <w:sz w:val="28"/>
        </w:rPr>
        <w:t>2. Отличие гражданско-правовой защиты чести и достоинства от уголовно-правовой</w:t>
      </w:r>
    </w:p>
    <w:p w:rsidR="00B1563E" w:rsidRPr="00270D09" w:rsidRDefault="00B1563E" w:rsidP="00270D09">
      <w:pPr>
        <w:pStyle w:val="ConsPlusNormal"/>
        <w:widowControl/>
        <w:spacing w:line="360" w:lineRule="auto"/>
        <w:ind w:firstLine="709"/>
        <w:jc w:val="center"/>
        <w:rPr>
          <w:rFonts w:ascii="Times New Roman" w:hAnsi="Times New Roman"/>
          <w:b/>
          <w:sz w:val="28"/>
        </w:rPr>
      </w:pP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Уголовным законодательством предусмотрена ответственность за клевету и оскорбление граждан (ст. 129, 130 УК РФ). Клевета и оскорбление - это деяния, совершаемые умышленно, без чего нет уголовной ответственности. Возможность гражданско-правовой защиты чести и достоинства не зависит от вины лица, распространившего порочащие сведения.</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По-разному возбуждаются дела о защите чести и достоинства. Дела о привлечении к уголовной ответственности возбуждаются в порядке частного обвинения, а о гражданско-правовой защите - путем подачи искового заявления. Возбуждение уголовного дела возможно лишь в отношении граждан, которые согласно закону могут нести уголовную ответственность. Гражданско-правовые средства позволяют осуществить защиту чести, достоинства и деловой репутации от организаций, а также недееспособных лиц.</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Гражданский закон охраняет честь, достоинство и деловую репутацию как граждан, так и организаций, уголовный - только граждан.</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Цель гражданско-правовой защиты - восстановление нарушенного неимущественного интереса. Цель уголовно-правовой защиты - прежде всего наказание лица, совершившего преступление в виде умышленного распространения заведомо ложных, позорящих другое лицо измышлений, унижающих его честь и достоинство. Оскорбление влечет за собой те же наказания, но с иными сроками.</w:t>
      </w:r>
    </w:p>
    <w:p w:rsidR="00B1563E" w:rsidRPr="00270D09" w:rsidRDefault="00B1563E" w:rsidP="00270D09">
      <w:pPr>
        <w:pStyle w:val="ConsPlusNormal"/>
        <w:widowControl/>
        <w:spacing w:line="360" w:lineRule="auto"/>
        <w:ind w:firstLine="709"/>
        <w:jc w:val="both"/>
        <w:rPr>
          <w:rFonts w:ascii="Times New Roman" w:hAnsi="Times New Roman"/>
          <w:sz w:val="28"/>
        </w:rPr>
      </w:pPr>
    </w:p>
    <w:p w:rsidR="00B1563E" w:rsidRPr="00270D09" w:rsidRDefault="00B1563E" w:rsidP="00270D09">
      <w:pPr>
        <w:pStyle w:val="ConsPlusNormal"/>
        <w:widowControl/>
        <w:spacing w:line="360" w:lineRule="auto"/>
        <w:ind w:firstLine="709"/>
        <w:jc w:val="center"/>
        <w:rPr>
          <w:rFonts w:ascii="Times New Roman" w:hAnsi="Times New Roman"/>
          <w:b/>
          <w:sz w:val="28"/>
        </w:rPr>
      </w:pPr>
      <w:r w:rsidRPr="00270D09">
        <w:rPr>
          <w:rFonts w:ascii="Times New Roman" w:hAnsi="Times New Roman"/>
          <w:b/>
          <w:sz w:val="28"/>
        </w:rPr>
        <w:t>3. Сведения, порочащие честь, достоинство и деловую репутацию</w:t>
      </w:r>
    </w:p>
    <w:p w:rsidR="00B1563E" w:rsidRPr="00270D09" w:rsidRDefault="00B1563E" w:rsidP="00270D09">
      <w:pPr>
        <w:pStyle w:val="ConsPlusNormal"/>
        <w:widowControl/>
        <w:spacing w:line="360" w:lineRule="auto"/>
        <w:ind w:firstLine="709"/>
        <w:jc w:val="both"/>
        <w:rPr>
          <w:rFonts w:ascii="Times New Roman" w:hAnsi="Times New Roman"/>
          <w:sz w:val="28"/>
        </w:rPr>
      </w:pP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Порочащими являются такие сведения, которые умаляют честь и достоинство гражданина или организации в общественном мнении или мнении отдельных лиц с точки зрения соблюдения законов, норм морали, деловых обыкновений (обычаев делового оборота).</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Например, могут признаваться порочащими необоснованные обвинения в невыполнении профессионального долга (отказ от работы, нарушение трудовой дисциплины), в националистических высказываниях, в нечестности (незаконное получение денег, обман товарищей по работе), в нарушении гражданского, семейного долга (сорвал предвыборное собрание, выживает из квартиры престарелых родителей), в оскорблении женской чести, в совершении преступлений, в причастности к сутяжничеству, клевете, в недобросовестности при исполнении обязательств.</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Недоказанные сведения, порочащие гражданина или организацию, признаются ложными, если с достоверностью не установлено иное (презумпция добропорядочности). В то же время не могут признаваться обоснованными требования об опровержении сведений, содержащих соответствующую действительности критику недостатков в работе, поведения в общественном месте, в коллективе, быту.</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Действующее законодательство не знает широко распространенного во многих зарубежных странах понятия диффамации, которое распространяется на разглашение не только ложных, но и действительных сведений, позорящих честь и достоинство гражданина или юридического лица. Широко распространена точка зрения о том, что диффамация принципиально несовместима с российским законодательством. Следует, однако, признать, что нередко гласности предаются достоверные сведения, которые не влияют на общественную оценку лица, но вызывают глубокие душевные страдания (например, разглашение сведений о заболевании гражданина СПИДом, о скомпрометировавших себя родственниках и т.п.). Целесообразным представляется поэтому установление прямого запрета на разглашение подобных сведений.</w:t>
      </w:r>
    </w:p>
    <w:p w:rsidR="00B1563E" w:rsidRPr="00270D09" w:rsidRDefault="00270D09" w:rsidP="00270D09">
      <w:pPr>
        <w:pStyle w:val="ConsPlusNormal"/>
        <w:widowControl/>
        <w:spacing w:line="360" w:lineRule="auto"/>
        <w:ind w:firstLine="709"/>
        <w:jc w:val="center"/>
        <w:rPr>
          <w:rFonts w:ascii="Times New Roman" w:hAnsi="Times New Roman"/>
          <w:b/>
          <w:sz w:val="28"/>
        </w:rPr>
      </w:pPr>
      <w:r>
        <w:rPr>
          <w:rFonts w:ascii="Times New Roman" w:hAnsi="Times New Roman"/>
          <w:sz w:val="28"/>
        </w:rPr>
        <w:br w:type="page"/>
      </w:r>
      <w:r w:rsidR="00B1563E" w:rsidRPr="00270D09">
        <w:rPr>
          <w:rFonts w:ascii="Times New Roman" w:hAnsi="Times New Roman"/>
          <w:b/>
          <w:sz w:val="28"/>
        </w:rPr>
        <w:t>4. Распространение порочащих сведений</w:t>
      </w:r>
    </w:p>
    <w:p w:rsidR="00B1563E" w:rsidRPr="00270D09" w:rsidRDefault="00B1563E" w:rsidP="00270D09">
      <w:pPr>
        <w:pStyle w:val="ConsPlusNormal"/>
        <w:widowControl/>
        <w:spacing w:line="360" w:lineRule="auto"/>
        <w:ind w:firstLine="709"/>
        <w:jc w:val="both"/>
        <w:rPr>
          <w:rFonts w:ascii="Times New Roman" w:hAnsi="Times New Roman"/>
          <w:sz w:val="28"/>
        </w:rPr>
      </w:pP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Под распространением сведений, порочащих честь и достоинство гражданина или организации, следует понимать сообщение их как любому третьему лицу, так и нескольким лицам, неопределенному кругу лиц. Сообщение неопределенному кругу лиц может быть сделано путем опубликования порочащих сведений в печати, трансляции по радио и телевидеопрограммам, демонстрации в кинохроникальных программах, использования других средств массовой информации, изложения в служебных характеристиках и других документах, исходящих от организаций, в публичных выступлениях, заявлениях и жалобах, адресованных должностным лицам, или сообщения в иной, в том числе устной, форме нескольким или хотя бы одному лицу. Не является распространением порочащих сведений содержание приговоров, постановлений следственных органов и других официальных документов, для обжалования которых существует особый порядок.</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Сообщение порочащих сведений лишь лицу, которого они касаются, не может признаваться их распространением. Это положение нельзя считать бесспорным. Действительно, сообщение порочащих измышлений лишь потерпевшему не является распространением в смысле, вытекающем из ст. 152 ГК. Однако для потерпевшего сознание того, что ложная информация о нем является достоянием хотя бы одного лица, может вызывать серьезные переживания. Поэтому следует признать целесообразным высказанное в юридической литературе предложение о наделении заинтересованного лица правом предъявлять предупредительный иск с просьбой запретить распространение этих сведений.</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Распространением порочащих сведений следует считать сообщение их в анонимных заявлениях и письмах. Статья 152 ГК предусматривает право потерпевшего обратиться в суд за защитой чести, достоинства или деловой репутации, затронутых не только в анонимных письмах, но и в иной ситуации, когда установить распространителя порочащих сведений невозможно (например, "слухи"). Действительно, для потерпевшего в большинстве случаев не имеет решающего значения, кто распространил порочащие его сведения, а важен сам по себе факт их распространения.</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Иногда обстоятельства, связанные с распространением негативной информации о человеке, становятся предметом рассмотрения общественных и иных организаций. Принятие ими решений не является препятствием для обращения в суд за опровержением порочащих его сведений. Вместе с тем закон не предусматривает обязательного предварительного (досудебного) обращения с соответствующим требованием к ответчику. Лишь требование к средству массовой информации о публикации опровержения или ответа (реплики) рассматривается судом при условии предшествующего отказа в такой публикации или ее отсутствия в установленные сроки.</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Таким образом, при рассмотрении исков о защите чести и достоинства суду необходимо установить:</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 имело ли место распространение сведений, которые оспаривает истец;</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 порочат ли они честь и достоинство истца;</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 соответствуют ли они действительности.</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 xml:space="preserve">Исковая давность на требования о защите чести, достоинства и деловой репутации не распространяется (ст. 208 ГК). Тем самым открывается возможность защиты чести, достоинства и деловой репутации граждан после их смерти (например, в случаях их посмертной реабилитации), а юридических лиц - после прекращения их деятельности (что может оказаться важным, в частности, для их правопреемников). Ведь необходимость опровержения порочащих сведений может возникнуть и спустя длительное время после их распространения. Таким образом, ст. 208 ГК служит гарантией защиты </w:t>
      </w:r>
      <w:r w:rsidR="00270D09" w:rsidRPr="00270D09">
        <w:rPr>
          <w:rFonts w:ascii="Times New Roman" w:hAnsi="Times New Roman"/>
          <w:sz w:val="28"/>
        </w:rPr>
        <w:t>чести,</w:t>
      </w:r>
      <w:r w:rsidRPr="00270D09">
        <w:rPr>
          <w:rFonts w:ascii="Times New Roman" w:hAnsi="Times New Roman"/>
          <w:sz w:val="28"/>
        </w:rPr>
        <w:t xml:space="preserve"> и достоинства вне зависимости от времени обращения за ее защитой.</w:t>
      </w:r>
    </w:p>
    <w:p w:rsidR="00B1563E" w:rsidRPr="00270D09" w:rsidRDefault="00270D09" w:rsidP="00270D09">
      <w:pPr>
        <w:pStyle w:val="ConsPlusNormal"/>
        <w:widowControl/>
        <w:spacing w:line="360" w:lineRule="auto"/>
        <w:ind w:firstLine="709"/>
        <w:jc w:val="center"/>
        <w:rPr>
          <w:rFonts w:ascii="Times New Roman" w:hAnsi="Times New Roman"/>
          <w:b/>
          <w:sz w:val="28"/>
        </w:rPr>
      </w:pPr>
      <w:r>
        <w:rPr>
          <w:rFonts w:ascii="Times New Roman" w:hAnsi="Times New Roman"/>
          <w:sz w:val="28"/>
        </w:rPr>
        <w:br w:type="page"/>
      </w:r>
      <w:r w:rsidR="00B1563E" w:rsidRPr="00270D09">
        <w:rPr>
          <w:rFonts w:ascii="Times New Roman" w:hAnsi="Times New Roman"/>
          <w:b/>
          <w:sz w:val="28"/>
        </w:rPr>
        <w:t>5. Истцы по делам о защите чести, достоинства и деловой репутации</w:t>
      </w:r>
    </w:p>
    <w:p w:rsidR="00B1563E" w:rsidRPr="00270D09" w:rsidRDefault="00B1563E" w:rsidP="00270D09">
      <w:pPr>
        <w:pStyle w:val="ConsPlusNormal"/>
        <w:widowControl/>
        <w:spacing w:line="360" w:lineRule="auto"/>
        <w:ind w:firstLine="709"/>
        <w:jc w:val="both"/>
        <w:rPr>
          <w:rFonts w:ascii="Times New Roman" w:hAnsi="Times New Roman"/>
          <w:sz w:val="28"/>
        </w:rPr>
      </w:pP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Обращаться в суд за защитой чести и достоинства могут дееспособные граждане и организации, наделенные правами юридического лица. Если распространение порочащих сведений затрагивает интересы структурного подразделения организации, то право на защиту осуществляет юридическое лицо, в состав которого входит данное подразделение.</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Интересы несовершеннолетних и недееспособных граждан, нуждающихся в защите чести и достоинства, выражают их законные представители (родители, опекуны), попечители или прокурор. Эмансипированный гражданин осуществляет защиту своих нарушенных прав в суде самостоятельно.</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Если порочащие сведения распространены в отношении умершего гражданина либо юридического лица, прекратившего свою деятельность в установленном законом порядке, то иск о защите их чести и достоинства могут предъявить их наследники (правопреемники), иные заинтересованные лица (например, соавторы), а также прокурор. Таким образом, право на защиту чести и достоинства не аннулируется смертью гражданина или прекращением юридического лица.</w:t>
      </w:r>
    </w:p>
    <w:p w:rsidR="00B1563E" w:rsidRPr="00270D09" w:rsidRDefault="00B1563E" w:rsidP="00270D09">
      <w:pPr>
        <w:pStyle w:val="ConsPlusNormal"/>
        <w:widowControl/>
        <w:spacing w:line="360" w:lineRule="auto"/>
        <w:ind w:firstLine="709"/>
        <w:jc w:val="both"/>
        <w:rPr>
          <w:rFonts w:ascii="Times New Roman" w:hAnsi="Times New Roman"/>
          <w:sz w:val="28"/>
        </w:rPr>
      </w:pPr>
    </w:p>
    <w:p w:rsidR="00B1563E" w:rsidRPr="00270D09" w:rsidRDefault="00B1563E" w:rsidP="00270D09">
      <w:pPr>
        <w:pStyle w:val="ConsPlusNormal"/>
        <w:widowControl/>
        <w:spacing w:line="360" w:lineRule="auto"/>
        <w:ind w:firstLine="709"/>
        <w:jc w:val="center"/>
        <w:rPr>
          <w:rFonts w:ascii="Times New Roman" w:hAnsi="Times New Roman"/>
          <w:b/>
          <w:sz w:val="28"/>
        </w:rPr>
      </w:pPr>
      <w:r w:rsidRPr="00270D09">
        <w:rPr>
          <w:rFonts w:ascii="Times New Roman" w:hAnsi="Times New Roman"/>
          <w:b/>
          <w:sz w:val="28"/>
        </w:rPr>
        <w:t>6. Ответчики по делам о защите чести, достоинства и деловой репутации</w:t>
      </w:r>
    </w:p>
    <w:p w:rsidR="00B1563E" w:rsidRPr="00270D09" w:rsidRDefault="00B1563E" w:rsidP="00270D09">
      <w:pPr>
        <w:pStyle w:val="ConsPlusNormal"/>
        <w:widowControl/>
        <w:spacing w:line="360" w:lineRule="auto"/>
        <w:ind w:firstLine="709"/>
        <w:jc w:val="both"/>
        <w:rPr>
          <w:rFonts w:ascii="Times New Roman" w:hAnsi="Times New Roman"/>
          <w:sz w:val="28"/>
        </w:rPr>
      </w:pP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В последние годы количество обращений в суд за защитой чести, достоинства и деловой репутации существенно возросло. При этом значительная часть исков предъявляется к органам печати, несмотря на то что использование средств массовой информации для посягательства на честь и достоинство граждан запрещается законом.</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Орган печати либо иное средство массовой информации могут выступать в качестве ответчика только в том случае, если являются юридическими лицами. В качестве ответчика привлекается как автор, так и соответствующий орган массовой информации (редакция, издательство, киностудия и т.п.). Если автор материалов, содержащих порочащие сведения, не указан либо воспользовался условным именем (псевдонимом), то ответчиком будет выступать орган массовой информации. Однако автор, воспользовавшийся псевдонимом, может раскрыть свое имя. Это послужит основанием для привлечения его к участию в деле в качестве соответчика.</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Ответчиками по иску об оспаривании порочащих сведений, содержащихся в служебной характеристике, являются подписавшие ее должностные лица, а также организация, от имени которых выдана характеристика.</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Бремя доказывания по делам о защите чести и достоинства распределено между истцом и ответчиком. Ответчик должен убедить суд в том, что распространенные им сведения соответствуют действительности. Истец обязан доказать лишь факт распространения ответчиком сведений, порочащих истца. Он также вправе представить доказательства того, что распространенные сведения не соответствуют действительности.</w:t>
      </w:r>
    </w:p>
    <w:p w:rsidR="00B1563E" w:rsidRPr="00270D09" w:rsidRDefault="00B1563E" w:rsidP="00270D09">
      <w:pPr>
        <w:pStyle w:val="ConsPlusNormal"/>
        <w:widowControl/>
        <w:spacing w:line="360" w:lineRule="auto"/>
        <w:ind w:firstLine="709"/>
        <w:jc w:val="both"/>
        <w:rPr>
          <w:rFonts w:ascii="Times New Roman" w:hAnsi="Times New Roman"/>
          <w:sz w:val="28"/>
        </w:rPr>
      </w:pPr>
    </w:p>
    <w:p w:rsidR="00B1563E" w:rsidRPr="00270D09" w:rsidRDefault="00B1563E" w:rsidP="00270D09">
      <w:pPr>
        <w:pStyle w:val="ConsPlusNormal"/>
        <w:widowControl/>
        <w:spacing w:line="360" w:lineRule="auto"/>
        <w:ind w:firstLine="709"/>
        <w:jc w:val="center"/>
        <w:rPr>
          <w:rFonts w:ascii="Times New Roman" w:hAnsi="Times New Roman"/>
          <w:b/>
          <w:sz w:val="28"/>
        </w:rPr>
      </w:pPr>
      <w:r w:rsidRPr="00270D09">
        <w:rPr>
          <w:rFonts w:ascii="Times New Roman" w:hAnsi="Times New Roman"/>
          <w:b/>
          <w:sz w:val="28"/>
        </w:rPr>
        <w:t>7. Способы восстановления чести, достоинства и деловой репутации</w:t>
      </w:r>
    </w:p>
    <w:p w:rsidR="00B1563E" w:rsidRPr="00270D09" w:rsidRDefault="00B1563E" w:rsidP="00270D09">
      <w:pPr>
        <w:pStyle w:val="ConsPlusNormal"/>
        <w:widowControl/>
        <w:spacing w:line="360" w:lineRule="auto"/>
        <w:ind w:firstLine="709"/>
        <w:jc w:val="both"/>
        <w:rPr>
          <w:rFonts w:ascii="Times New Roman" w:hAnsi="Times New Roman"/>
          <w:sz w:val="28"/>
        </w:rPr>
      </w:pP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В зависимости от того, подтвердится в судебном заседании предмет иска или нет, суд выносит решение об удовлетворении либо об отказе в удовлетворении иска. Однако еще до рассмотрения иска по существу суд может обязать ответчика временно, впредь до вынесения решения, воздержаться от дальнейшего распространения спорных сведений (не демонстрировать киножурнал, не приводить пример в лекциях, временно отложить готовящуюся публикацию).</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Если суд признает, что порочащие истца сведения соответствуют действительности либо распространенные сведения не являются порочащими, то в удовлетворении иска будет отказано.</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Если исковые требования подлежат удовлетворению, то суд в своем решении должен определить способ опровержения не соответствующих действительности сведений. Порочащие сведения, распространенные органом массовой информации, должны быть опровергнуты этим же органом. Органы печати публикуют опровержения либо в специальной рубрике, либо на той же полосе и тем же шрифтом, что и опровергаемое сообщение. Опровержение информации, содержавшейся в радио- или телепередачах, зачитывается диктором в той же программе или цикле передач. Право выступить с ответом может быть также предоставлено самому потерпевшему (ст. 46 Закона о средствах массовой информации).</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Служебная характеристика либо иной выданный потерпевшему документ с порочащими его сведениями подлежит замене. Суд может обязать ответчика снять стенгазету, прекратить исполнение эстрадной миниатюры, отказаться от публикации книги и т.п.</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Истец вправе поставить перед судом вопрос о возмещении ему ущерба, причиненного неправомерными действиями ответчика. Материальный ущерб (убытки) подлежит возмещению в соответствии со ст. 1064 ГК.</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Так, например, подлежит возмещению ущерб, причиненный коммерческой организации в результате отказа партнера от заключения уже подготовленного договора, последовавшего после распространения не соответствующей действительности информации о неустойчивом финансовом положении этой организации. Возмещение производится по решению суда средством массовой информации, а также виновными должностными лицами и гражданами.</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Причиненный истцу моральный ущерб возмещается в соответствии со ст. 151 и 1101 ГК в виде денежной компенсации. При определении размеров компенсации морального вреда принимается во внимание степень вины нарушителя в случаях, когда вина является основанием возмещения вреда, и иные заслуживающие внимания обстоятельства. Суд должен также учитывать характер и степень физических и нравственных страданий, связанных с индивидуальными особенностями лица, которому причинен вред,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 Поэтому моральный вред не взыскивается в пользу юридических лиц.</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Если решение суда не выполнено, суд вправе наложить на нарушителя штраф, взыскиваемый в доход государства. Уплата штрафа не освобождает от обязанности выполнить предусмотренное решением суда действие.</w:t>
      </w:r>
    </w:p>
    <w:p w:rsidR="00B1563E" w:rsidRPr="00270D09" w:rsidRDefault="00270D09" w:rsidP="00270D09">
      <w:pPr>
        <w:pStyle w:val="ConsPlusNormal"/>
        <w:widowControl/>
        <w:spacing w:line="360" w:lineRule="auto"/>
        <w:ind w:firstLine="709"/>
        <w:jc w:val="center"/>
        <w:rPr>
          <w:rFonts w:ascii="Times New Roman" w:hAnsi="Times New Roman"/>
          <w:b/>
          <w:sz w:val="28"/>
        </w:rPr>
      </w:pPr>
      <w:r>
        <w:rPr>
          <w:rFonts w:ascii="Times New Roman" w:hAnsi="Times New Roman"/>
          <w:sz w:val="28"/>
        </w:rPr>
        <w:br w:type="page"/>
      </w:r>
      <w:r w:rsidR="00B1563E" w:rsidRPr="00270D09">
        <w:rPr>
          <w:rFonts w:ascii="Times New Roman" w:hAnsi="Times New Roman"/>
          <w:b/>
          <w:sz w:val="28"/>
        </w:rPr>
        <w:t>§ 2. Гражданско-правовая охрана</w:t>
      </w:r>
      <w:r w:rsidRPr="00270D09">
        <w:rPr>
          <w:rFonts w:ascii="Times New Roman" w:hAnsi="Times New Roman"/>
          <w:b/>
          <w:sz w:val="28"/>
        </w:rPr>
        <w:t xml:space="preserve"> </w:t>
      </w:r>
      <w:r w:rsidR="00B1563E" w:rsidRPr="00270D09">
        <w:rPr>
          <w:rFonts w:ascii="Times New Roman" w:hAnsi="Times New Roman"/>
          <w:b/>
          <w:sz w:val="28"/>
        </w:rPr>
        <w:t>индивидуальной свободы граждан</w:t>
      </w:r>
    </w:p>
    <w:p w:rsidR="00B1563E" w:rsidRPr="00270D09" w:rsidRDefault="00B1563E" w:rsidP="00270D09">
      <w:pPr>
        <w:pStyle w:val="ConsPlusNormal"/>
        <w:widowControl/>
        <w:spacing w:line="360" w:lineRule="auto"/>
        <w:ind w:firstLine="709"/>
        <w:jc w:val="center"/>
        <w:rPr>
          <w:rFonts w:ascii="Times New Roman" w:hAnsi="Times New Roman"/>
          <w:b/>
          <w:sz w:val="28"/>
        </w:rPr>
      </w:pPr>
    </w:p>
    <w:p w:rsidR="00B1563E" w:rsidRPr="00270D09" w:rsidRDefault="00B1563E" w:rsidP="00270D09">
      <w:pPr>
        <w:pStyle w:val="ConsPlusNormal"/>
        <w:widowControl/>
        <w:spacing w:line="360" w:lineRule="auto"/>
        <w:ind w:firstLine="709"/>
        <w:jc w:val="center"/>
        <w:rPr>
          <w:rFonts w:ascii="Times New Roman" w:hAnsi="Times New Roman"/>
          <w:b/>
          <w:sz w:val="28"/>
        </w:rPr>
      </w:pPr>
      <w:r w:rsidRPr="00270D09">
        <w:rPr>
          <w:rFonts w:ascii="Times New Roman" w:hAnsi="Times New Roman"/>
          <w:b/>
          <w:sz w:val="28"/>
        </w:rPr>
        <w:t>1. Индивидуальная свобода гражданина, неприкосновенность и тайна его личной жизни как самостоятельные объекты гражданско-правовой охраны</w:t>
      </w:r>
    </w:p>
    <w:p w:rsidR="00B1563E" w:rsidRPr="00270D09" w:rsidRDefault="00B1563E" w:rsidP="00270D09">
      <w:pPr>
        <w:pStyle w:val="ConsPlusNormal"/>
        <w:widowControl/>
        <w:spacing w:line="360" w:lineRule="auto"/>
        <w:ind w:firstLine="709"/>
        <w:jc w:val="center"/>
        <w:rPr>
          <w:rFonts w:ascii="Times New Roman" w:hAnsi="Times New Roman"/>
          <w:b/>
          <w:sz w:val="28"/>
        </w:rPr>
      </w:pP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Целью гражданско-правовой охраны личных неимущественных прав граждан является предоставление их субъекту возможности иметь определенную автономию от государства, общества, а также различного рода социальных групп. Такая автономия может иметь двоякое выражение и обеспечиваться предоставлением гражданину индивидуальной свободы и неприкосновенности, а также охраной тайны личной жизни.</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Индивидуальная свобода гражданина обеспечивается предоставлением ему ряда личных неимущественных прав, призванных охранять от постороннего вмешательства различные стороны проявления его личности (за исключением случаев, прямо предусмотренных законом). Например, права, направленные на индивидуализацию личности управомоченного лица (право на имя, право на защиту чести и достоинства), и права, направленные на обеспечение личной неприкосновенности (право на телесную неприкосновенность, право на охрану жизни и здоровья, право на неприкосновенность личного облика, право на неприкосновенность личного изображения).</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Неприкосновенность и тайна личной жизни гражданина обеспечиваются предоставлением ему таких личных неимущественных прав, которые позволяют охранять от постороннего вмешательства его поведение в индивидуальной жизнедеятельности (кроме случаев, когда такое вмешательство допускается законом). К этим правам относятся:</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 права на неприкосновенность жилища, личной документации;</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 право на тайну личной жизни, включающее тайну личной информации, усыновления, вкладов в банки и иные кредитные организации, личной корреспонденции и телефонно-телеграфных сообщений, совершения нотариальных и некоторых иных юридических действий, адвокатскую, медицинскую тайну и т.д.</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Таким образом, несмотря на принципиальное единство отношений, связанных с обеспечением индивидуальной свободы, неприкосновенности и охраной тайны личной жизни граждан, они представляют собой самостоятельные объекты охраны и требуют обособленного регулирования с учетом их специфики.</w:t>
      </w:r>
    </w:p>
    <w:p w:rsidR="00B1563E" w:rsidRPr="00270D09" w:rsidRDefault="00B1563E" w:rsidP="00270D09">
      <w:pPr>
        <w:pStyle w:val="ConsPlusNormal"/>
        <w:widowControl/>
        <w:spacing w:line="360" w:lineRule="auto"/>
        <w:ind w:firstLine="709"/>
        <w:jc w:val="both"/>
        <w:rPr>
          <w:rFonts w:ascii="Times New Roman" w:hAnsi="Times New Roman"/>
          <w:sz w:val="28"/>
        </w:rPr>
      </w:pPr>
    </w:p>
    <w:p w:rsidR="00B1563E" w:rsidRPr="00270D09" w:rsidRDefault="00B1563E" w:rsidP="00270D09">
      <w:pPr>
        <w:pStyle w:val="ConsPlusNormal"/>
        <w:widowControl/>
        <w:spacing w:line="360" w:lineRule="auto"/>
        <w:ind w:firstLine="709"/>
        <w:jc w:val="center"/>
        <w:rPr>
          <w:rFonts w:ascii="Times New Roman" w:hAnsi="Times New Roman"/>
          <w:b/>
          <w:sz w:val="28"/>
        </w:rPr>
      </w:pPr>
      <w:r w:rsidRPr="00270D09">
        <w:rPr>
          <w:rFonts w:ascii="Times New Roman" w:hAnsi="Times New Roman"/>
          <w:b/>
          <w:sz w:val="28"/>
        </w:rPr>
        <w:t>2. Охрана личных неимущественных прав, направленных на индивидуализацию личности и обеспечение личной неприкосновенности</w:t>
      </w:r>
    </w:p>
    <w:p w:rsidR="00B1563E" w:rsidRPr="00270D09" w:rsidRDefault="00B1563E" w:rsidP="00270D09">
      <w:pPr>
        <w:pStyle w:val="ConsPlusNormal"/>
        <w:widowControl/>
        <w:spacing w:line="360" w:lineRule="auto"/>
        <w:ind w:firstLine="709"/>
        <w:jc w:val="center"/>
        <w:rPr>
          <w:rFonts w:ascii="Times New Roman" w:hAnsi="Times New Roman"/>
          <w:b/>
          <w:sz w:val="28"/>
        </w:rPr>
      </w:pP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Право на имя - одно из важнейших личных неимущественных прав гражданина, направленных на индивидуализацию его личности. В настоящее время оно урегулировано ст. 19 ГК.</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Вообще, право на имя является весьма сложной юридической категорией, требующей регулирования нормами различных отраслей права. Так, порядок присвоения и изменения имени устанавливается нормами административного и семейного права. Гражданин вправе обжаловать неправильное указание его имени в избирательных списках, актах гражданского состояния. Право на имя - один из существенных элементов субъективного авторского права. Поэтому в п. 2 и 3 ст. 19 ГК устанавливается, что гражданин вправе переменить свое имя в порядке, установленном законом.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 В порядке и случаях, предусмотренных законом, гражданин может использовать псевдоним (вымышленное имя).</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Возможны случаи, когда право на имя охраняется одновременно с другими личными неимущественными правами, которые регулируются гражданским правом. Если, например, право на имя нарушается в связи с нарушением чести и достоинства гражданина, то его защита осуществляется посредством защиты чести и достоинства. В связи с этим в п. 5 ст. 19 ГК подчеркивается, что при искажении либо использовании имени гражданина способами или в форме, которые затрагивают его честь, достоинство или деловую репутацию, применяются правила, предусмотренные ст. 152 ГК.</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 xml:space="preserve">Вместе с тем право на имя имеет важный аспект, не позволяющий свести его только к указанным ранее случаям. Дело в том, что, будучи </w:t>
      </w:r>
      <w:r w:rsidR="00270D09" w:rsidRPr="00270D09">
        <w:rPr>
          <w:rFonts w:ascii="Times New Roman" w:hAnsi="Times New Roman"/>
          <w:sz w:val="28"/>
        </w:rPr>
        <w:t>правом,</w:t>
      </w:r>
      <w:r w:rsidRPr="00270D09">
        <w:rPr>
          <w:rFonts w:ascii="Times New Roman" w:hAnsi="Times New Roman"/>
          <w:sz w:val="28"/>
        </w:rPr>
        <w:t xml:space="preserve"> строго личного характера, право на имя нуждается в гражданско-правовом регулировании как с точки зрения правил его использования самим обладателем в гражданском обороте (поскольку это важно для его стабильности и определенности), так и с точки зрения охраны от использования его третьими лицами без законных оснований.</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 xml:space="preserve">Гражданин согласно п. 1 ст. 19 ГК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 При этом перемена гражданином имени не является основанием для прекращения или изменения его прав и обязанностей, приобретенных под прежним именем. Вместе с тем гражданин, переменивший имя, вправе требовать внесения за свой счет соответствующих изменений в документы, оформленные на его прежнее имя. Гражданин обязан принимать необходимые меры для уведомления своих должников и кредиторов о перемене своего </w:t>
      </w:r>
      <w:r w:rsidR="00270D09" w:rsidRPr="00270D09">
        <w:rPr>
          <w:rFonts w:ascii="Times New Roman" w:hAnsi="Times New Roman"/>
          <w:sz w:val="28"/>
        </w:rPr>
        <w:t>имени,</w:t>
      </w:r>
      <w:r w:rsidRPr="00270D09">
        <w:rPr>
          <w:rFonts w:ascii="Times New Roman" w:hAnsi="Times New Roman"/>
          <w:sz w:val="28"/>
        </w:rPr>
        <w:t xml:space="preserve"> и несет риск последствий, вызванных отсутствием у этих лиц сведений о перемене его имени.</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Закон (п. 4 ст. 19 ГК) прямо запрещает приобретение прав и обязанностей под именем другого лица. В настоящее время имена известных личностей все более активно начинают использоваться для рекламных и иных коммерческих целей, т.е., в сущности, становятся объектом своеобразных лицензионных соглашений. В связи с этим очевидно, что использование имени человека без его согласия в целях извлечения имущественной или иной выгоды противоправно.</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Иногда необходима охрана имени человека и в тех случаях, когда третьи лица не получают от этого никакой выгоды. В настоящее время такого рода ограничения, например, установлены ст. 41 Закона о средствах массовой информации, согласно которой редакция средства массовой информации и журналист не вправе называть лицо, предоставившее сведения с условием неразглашения его имени, за исключением случаев, когда того требует суд.</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 xml:space="preserve">Таким образом, в гражданском праве право на имя как личное неимущественное право гражданина, не связанное с имущественными правами, представляет собой возможность гражданина приобретать и осуществлять права и обязанности под своим именем, а также требовать, чтобы его имя использовалось третьими лицами только с его согласия, если в результате использования ими </w:t>
      </w:r>
      <w:r w:rsidR="00270D09" w:rsidRPr="00270D09">
        <w:rPr>
          <w:rFonts w:ascii="Times New Roman" w:hAnsi="Times New Roman"/>
          <w:sz w:val="28"/>
        </w:rPr>
        <w:t>извлекается,</w:t>
      </w:r>
      <w:r w:rsidRPr="00270D09">
        <w:rPr>
          <w:rFonts w:ascii="Times New Roman" w:hAnsi="Times New Roman"/>
          <w:sz w:val="28"/>
        </w:rPr>
        <w:t xml:space="preserve"> или может быть извлечена имущественная выгода. В случаях, когда выгода не извлекается, имя гражданина может быть использовано без его согласия лишь в пределах, установленных законом. Защита этого важнейшего личного права осуществляется согласно п. 5 ст. 19 ГК с помощью норм о возмещении вреда. Вред, причиненный гражданину в результате неправомерного использования его имени, подлежит возмещению в соответствии с гл. 59 ГК.</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Право на неприкосновенность внешнего облика представляет собой личное неимущественное право гражданина, но в отличие от предыдущего направлено не на индивидуализацию его личности, а на обеспечение личной неприкосновенности человека.</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Действующее гражданское законодательство не дает определения права на неприкосновенность внешнего облика. В литературе также отсутствует его единое понимание. В одних случаях под неприкосновенностью внешнего облика понимается защита от незаконного воспроизведения его с последующим распространением материальных носителей изобразительной информации, в других - охрана от незаконного определения государственными органами и общественными организациями требований к внешнему облику гражданина. Последняя точка зрения более предпочтительна, поскольку достаточно широко очерчивает границы этого права и позволяет рассматривать право на изображение в качестве самостоятельного личного неимущественного права гражданина.</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Требования к внешнему облику могут определяться законодательством, регулирующим трудовые отношения с отдельными категориями работников. Как правило, это ведомственные нормативные акты, в которых устанавливаются требования к форме одежды, внешнему виду и т.п. в определенных сферах деятельности (например, торговля и общественное питание, сфера предоставления гигиенических услуг, хлебопекарная и мясомолочная промышленность и т.д.).</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В отдельных случаях, когда внешний облик человека оскорбляет общественную нравственность и свидетельствует наряду с его действиями о явном неуважении к обществу, возможно привлечение такого субъекта к административной и даже уголовной ответственности (ст. 213 УК РФ).</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 xml:space="preserve">Следовательно, право на неприкосновенность внешнего облика в гражданском праве представляет собой возможность управомоченного лица требовать устранения любых обстоятельств (в том числе незаконных решений государственных органов и общественных организаций, а также граждан), наносящих ущерб неприкосновенности его внешнего облика, если законодательством не предусмотрены специальные требования к внешнему облику </w:t>
      </w:r>
      <w:r w:rsidR="00270D09" w:rsidRPr="00270D09">
        <w:rPr>
          <w:rFonts w:ascii="Times New Roman" w:hAnsi="Times New Roman"/>
          <w:sz w:val="28"/>
        </w:rPr>
        <w:t>гражданина,</w:t>
      </w:r>
      <w:r w:rsidRPr="00270D09">
        <w:rPr>
          <w:rFonts w:ascii="Times New Roman" w:hAnsi="Times New Roman"/>
          <w:sz w:val="28"/>
        </w:rPr>
        <w:t xml:space="preserve"> либо его внешний облик противоречит требованиям закона и нормам морали.</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 xml:space="preserve">Право на изображение - одно из немногих личных неимущественных прав граждан, которые были закреплены дореформенным кодифицированным гражданским законодательством (ст. 514 ГК РСФСР </w:t>
      </w:r>
      <w:smartTag w:uri="urn:schemas-microsoft-com:office:smarttags" w:element="metricconverter">
        <w:smartTagPr>
          <w:attr w:name="ProductID" w:val="1964 г"/>
        </w:smartTagPr>
        <w:r w:rsidRPr="00270D09">
          <w:rPr>
            <w:rFonts w:ascii="Times New Roman" w:hAnsi="Times New Roman"/>
            <w:sz w:val="28"/>
          </w:rPr>
          <w:t>1964 г</w:t>
        </w:r>
      </w:smartTag>
      <w:r w:rsidRPr="00270D09">
        <w:rPr>
          <w:rFonts w:ascii="Times New Roman" w:hAnsi="Times New Roman"/>
          <w:sz w:val="28"/>
        </w:rPr>
        <w:t>.). Как и предыдущее, данное право направлено на обеспечение личной неприкосновенности человека. В настоящее время суть рассматриваемого права согласно трактовке ГК РСФСР сводится к тому, что опубликование, воспроизведение и распространение произведения изобразительного искусства, в котором изображено какое-либо лицо, допускается лишь с согласия изображенного, а после его смерти - с согласия его детей и пережившего супруга, за исключением случаев, когда это делается в государственных или общественных интересах либо лицо позировало автору за плату.</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Тот факт, что данное право содержится в разд. IV ГК РСФСР "Авторское право", можно объяснить только отсутствием единого целостного регулирования личных неимущественных прав граждан и чисто внешней связью с распространением произведения изобразительного искусства. На самом деле такое право не имеет почти ничего общего с авторским правом. В нынешней редакции ст. 514 ГК РСФСР не раскрывается право на неприкосновенность изображения в полном объеме. По существу, оно - частный случай распространения произведения творчества. Право на изображение в современном понимании должно означать, что распространение любого произведения, в котором изображено какое-либо лицо, может осуществляться только с его согласия, а после его смерти - с согласия его ближайших родственников.</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Важен также вопрос о том, когда согласия изображенного лица на изображение не требуется. Это, в частности, допускается, если распространение осуществляется в государственных или общественных интересах. Указанный случай требует уточнения, поскольку данная в ст. 514 ГК РСФСР формулировка слишком широка и неконкретна. В связи с этим в конкретных случаях по этому основанию право на изображение может серьезно нарушаться.</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Право на телесную неприкосновенность, охрану жизни и здоровья - фундаментальное личное неимущественное право человека, направленное на обеспечение личной неприкосновенности. В гражданском законе и юридической литературе глубоко разработан вопрос о гражданско-правовой защите этого права с помощью обязательств, возникающих из причинения вреда. Защиту указанного права в определенных случаях может обеспечивать также и институт договорной ответственности.</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Гражданско-правовая охрана телесной неприкосновенности, жизни и здоровья не может быть сведена только к возмещению причиненного вреда. В настоящее время назрела необходимость в предоставлении гражданам права требовать устранения любых обстоятельств, нарушающих здоровые и безопасные условия их жизни. Это право тесно связано с правом на здоровую окружающую среду, являющимся предметом изучения представителями природоохранительного (экологического) права и представляющим собой одно из важнейших прав граждан-потребителей.</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Формулировка этого права как абсолютного и обеспечение его защиты гражданско-правовыми способами должны сыграть положительную роль в создании человеку достойных условий существования. Кроме того, это не препятствует гражданам требовать возмещения причиненного жизни и здоровью вреда.</w:t>
      </w:r>
    </w:p>
    <w:p w:rsidR="00B1563E" w:rsidRPr="00270D09" w:rsidRDefault="00270D09" w:rsidP="00270D09">
      <w:pPr>
        <w:pStyle w:val="ConsPlusNormal"/>
        <w:widowControl/>
        <w:spacing w:line="360" w:lineRule="auto"/>
        <w:ind w:firstLine="709"/>
        <w:jc w:val="center"/>
        <w:rPr>
          <w:rFonts w:ascii="Times New Roman" w:hAnsi="Times New Roman"/>
          <w:b/>
          <w:sz w:val="28"/>
        </w:rPr>
      </w:pPr>
      <w:r>
        <w:rPr>
          <w:rFonts w:ascii="Times New Roman" w:hAnsi="Times New Roman"/>
          <w:sz w:val="28"/>
        </w:rPr>
        <w:br w:type="page"/>
      </w:r>
      <w:r w:rsidR="00B1563E" w:rsidRPr="00270D09">
        <w:rPr>
          <w:rFonts w:ascii="Times New Roman" w:hAnsi="Times New Roman"/>
          <w:b/>
          <w:sz w:val="28"/>
        </w:rPr>
        <w:t>§ 3. Гражданско-правовая охрана неприкосновенности</w:t>
      </w:r>
      <w:r w:rsidRPr="00270D09">
        <w:rPr>
          <w:rFonts w:ascii="Times New Roman" w:hAnsi="Times New Roman"/>
          <w:b/>
          <w:sz w:val="28"/>
        </w:rPr>
        <w:t xml:space="preserve"> </w:t>
      </w:r>
      <w:r w:rsidR="00B1563E" w:rsidRPr="00270D09">
        <w:rPr>
          <w:rFonts w:ascii="Times New Roman" w:hAnsi="Times New Roman"/>
          <w:b/>
          <w:sz w:val="28"/>
        </w:rPr>
        <w:t>и тайны личной жизни граждан</w:t>
      </w:r>
    </w:p>
    <w:p w:rsidR="00B1563E" w:rsidRPr="00270D09" w:rsidRDefault="00B1563E" w:rsidP="00270D09">
      <w:pPr>
        <w:pStyle w:val="ConsPlusNormal"/>
        <w:widowControl/>
        <w:spacing w:line="360" w:lineRule="auto"/>
        <w:ind w:firstLine="709"/>
        <w:jc w:val="center"/>
        <w:rPr>
          <w:rFonts w:ascii="Times New Roman" w:hAnsi="Times New Roman"/>
          <w:b/>
          <w:sz w:val="28"/>
        </w:rPr>
      </w:pPr>
    </w:p>
    <w:p w:rsidR="00B1563E" w:rsidRPr="00270D09" w:rsidRDefault="00B1563E" w:rsidP="00270D09">
      <w:pPr>
        <w:pStyle w:val="ConsPlusNormal"/>
        <w:widowControl/>
        <w:spacing w:line="360" w:lineRule="auto"/>
        <w:ind w:firstLine="709"/>
        <w:jc w:val="center"/>
        <w:rPr>
          <w:rFonts w:ascii="Times New Roman" w:hAnsi="Times New Roman"/>
          <w:b/>
          <w:sz w:val="28"/>
        </w:rPr>
      </w:pPr>
      <w:r w:rsidRPr="00270D09">
        <w:rPr>
          <w:rFonts w:ascii="Times New Roman" w:hAnsi="Times New Roman"/>
          <w:b/>
          <w:sz w:val="28"/>
        </w:rPr>
        <w:t>1. Охрана неприкосновенности личной жизни</w:t>
      </w:r>
    </w:p>
    <w:p w:rsidR="00B1563E" w:rsidRPr="00270D09" w:rsidRDefault="00B1563E" w:rsidP="00270D09">
      <w:pPr>
        <w:pStyle w:val="ConsPlusNormal"/>
        <w:widowControl/>
        <w:spacing w:line="360" w:lineRule="auto"/>
        <w:ind w:firstLine="709"/>
        <w:jc w:val="center"/>
        <w:rPr>
          <w:rFonts w:ascii="Times New Roman" w:hAnsi="Times New Roman"/>
          <w:b/>
          <w:sz w:val="28"/>
        </w:rPr>
      </w:pP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Право на неприкосновенность жилища - личное неимущественное право гражданина, призванное обеспечить охрану одного из важнейших элементов его личной жизни. Юридические границы данного элемента личной жизни определяются имеющимся на законных основаниях у гражданина жилищем. Данным обстоятельством определяется тесная связь права на неприкосновенность жилища с правом на жилище. Однако при внешней схожести это разные права, требующие различных средств регулирования.</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 xml:space="preserve">Право на неприкосновенность жилища не нашло пока отражения в гражданском законе, что не умаляет его значения. Как и другие личные неимущественные права, оно носит абсолютный характер и выражается в возможности управомоченного лица определять условия доступа в принадлежащее ему на законном основании жилище, требовать устранения любых обстоятельств, нарушающих неприкосновенность его жилища. Вместе с </w:t>
      </w:r>
      <w:r w:rsidR="00270D09" w:rsidRPr="00270D09">
        <w:rPr>
          <w:rFonts w:ascii="Times New Roman" w:hAnsi="Times New Roman"/>
          <w:sz w:val="28"/>
        </w:rPr>
        <w:t>тем,</w:t>
      </w:r>
      <w:r w:rsidRPr="00270D09">
        <w:rPr>
          <w:rFonts w:ascii="Times New Roman" w:hAnsi="Times New Roman"/>
          <w:sz w:val="28"/>
        </w:rPr>
        <w:t xml:space="preserve"> если гражданину в результате нарушения указанного права причинен имущественный ущерб, он вправе требовать его возмещения.</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Законом могут предусматриваться случаи, когда на получение доступа в жилище гражданина не требуется его согласия. Так, уголовно-процессуальным законодательством определяется порядок доступа в жилище граждан в связи с обыском, административным законодательством регулируются случаи такого доступа в жилище при возникновении аварийных ситуаций (пожар, аварии электро-, тепло- и газовых сетей и т.п.). Однако представители соответствующих органов и организаций обязаны строго и тщательно соблюдать требования, предъявляемые законодательством к основаниям, условиям и порядку получения доступа в жилище гражданина без его согласия. Нарушение названных требований должно служить основанием для применения к нарушителям соответствующих мер защиты.</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Право на неприкосновенность личной документации - одно из немногих личных неимущественных прав граждан, обеспечивающих неприкосновенность их личной жизни, которое нашло отражение в гражданском законе в дореформенный период (ст. 491 ГК Казахстана, ст. 540.1 ГК Узбекистана), однако в гражданском законодательстве России оно так и не было сформулировано.</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 xml:space="preserve">Это право </w:t>
      </w:r>
      <w:r w:rsidR="00270D09" w:rsidRPr="00270D09">
        <w:rPr>
          <w:rFonts w:ascii="Times New Roman" w:hAnsi="Times New Roman"/>
          <w:sz w:val="28"/>
        </w:rPr>
        <w:t>определяется,</w:t>
      </w:r>
      <w:r w:rsidRPr="00270D09">
        <w:rPr>
          <w:rFonts w:ascii="Times New Roman" w:hAnsi="Times New Roman"/>
          <w:sz w:val="28"/>
        </w:rPr>
        <w:t xml:space="preserve"> как возможность управомоченного лица предоставлять по своему усмотрению право на опубликование, воспроизведение или распространение сведений, содержащихся в его личной документации (письмах, дневниках, записках и т.д.). По характеру право на неприкосновенность личной документации является абсолютным, поэтому неопределенный круг обязанных лиц должен воздерживаться от действий, нарушающих рассматриваемое право. После смерти гражданина, которому принадлежала документация, данное право переходит к его ближайшим родственникам (детям, родителям, пережившему супругу).</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Как и в случае с правом на изображение, отнесение права на неприкосновенность личной документации к разделу "Авторское право" в ГК Казахстана и Узбекистана объяснялось отсутствием в гражданском законе целостного регулирования личных неимущественных прав граждан, а также некоторыми элементами внешнего сходства и терминологии. На самом деле авторское право начинает действовать, когда личная документация публикуется или распространяется иным способом с согласия гражданина. Но в этом случае не возникает и вопроса о нарушении права на неприкосновенность личной документации.</w:t>
      </w:r>
    </w:p>
    <w:p w:rsidR="00B1563E" w:rsidRPr="00270D09" w:rsidRDefault="00270D09" w:rsidP="00270D09">
      <w:pPr>
        <w:pStyle w:val="ConsPlusNormal"/>
        <w:widowControl/>
        <w:spacing w:line="360" w:lineRule="auto"/>
        <w:ind w:firstLine="709"/>
        <w:jc w:val="center"/>
        <w:rPr>
          <w:rFonts w:ascii="Times New Roman" w:hAnsi="Times New Roman"/>
          <w:b/>
          <w:sz w:val="28"/>
        </w:rPr>
      </w:pPr>
      <w:r>
        <w:rPr>
          <w:rFonts w:ascii="Times New Roman" w:hAnsi="Times New Roman"/>
          <w:sz w:val="28"/>
        </w:rPr>
        <w:br w:type="page"/>
      </w:r>
      <w:r w:rsidR="00B1563E" w:rsidRPr="00270D09">
        <w:rPr>
          <w:rFonts w:ascii="Times New Roman" w:hAnsi="Times New Roman"/>
          <w:b/>
          <w:sz w:val="28"/>
        </w:rPr>
        <w:t>2. Охрана тайны личной жизни</w:t>
      </w:r>
    </w:p>
    <w:p w:rsidR="00B1563E" w:rsidRPr="00270D09" w:rsidRDefault="00B1563E" w:rsidP="00270D09">
      <w:pPr>
        <w:pStyle w:val="ConsPlusNormal"/>
        <w:widowControl/>
        <w:spacing w:line="360" w:lineRule="auto"/>
        <w:ind w:firstLine="709"/>
        <w:jc w:val="both"/>
        <w:rPr>
          <w:rFonts w:ascii="Times New Roman" w:hAnsi="Times New Roman"/>
          <w:sz w:val="28"/>
        </w:rPr>
      </w:pP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Никакая автономия личности от государства, общества или какой-то социальной группы невозможна, если гражданину не гарантируется тайна ряда сторон его личной жизни. Закон призван закрепить наиболее важные гарантии тайны личной жизни и определить границы проникновения в нее со стороны иных лиц.</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Законодательство трактует тайну как определенного рода сведения, разглашение (передача, утечка) которых может нанести ущерб интересам ее обладателя. Тайну личной жизни можно определить как сведения (информацию) о различных сторонах индивидуальной жизнедеятельности человека, разглашение (передача, утечка) которых может нанести ущерб гражданину.</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Тайна личной жизни охватывает различные стороны индивидуальной жизнедеятельности человека (интимные стороны, привычки и наклонности, здоровье, физические и физиологические особенности, средства личного общения, совершаемые человеком юридически значимые действия, финансовые дела и т.п.). В связи с этим право на тайну личной жизни включает: тайну личной информации, усыновления, корреспонденции и телефонно-телеграфных сообщений, следственных, нотариальных действий и иных действий юрисдикционных органов, медицинскую, банковскую и адвокатскую тайну.</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При всем многообразии проявлений личной жизни граждан применительно к охране тайны личной жизни все их объединяет то, что речь идет об информации конфиденциального характера, доступ посторонних лиц к которой возможен только либо с согласия гражданина, либо в силу прямого указания закона без его согласия, но со строгим и тщательным соблюдением оснований, условий и порядка ее получения и использования.</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К сожалению, право на тайну личной жизни не отражено в действующем гражданском законе. С теоретической же точки зрения право на тайну личной жизни представляет собой абсолютное право, в силу которого управомоченное лицо вправе требовать сохранения в тайне информации, полученной с его согласия либо в силу закона без его согласия, а также прекращения ее распространения. Предъявление управомоченным лицом требований в защиту этого права не препятствует возможности требовать возмещения ущерба, возникшего в результате нарушения права на тайну личной жизни.</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Весьма важной проблемой является определение границ доступа иных лиц (государственных органов, общественных организаций, должностных лиц, граждан) к информации о личной жизни. Вместе с тем, каковы бы ни были эти границы, любые нарушения закона, предусматривающего основания, условия и порядок доступа к информации о личной жизни граждан, должны быть поводом для предъявления ими требований в защиту своих прав.</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При разглашении тайны личной жизни, доступ к которой был получен в силу закона без согласия гражданина, а также когда информация была получена с согласия гражданина, но с нарушением профессиональной тайны (например, адвокатской), закон должен предусматривать особые меры защиты.</w:t>
      </w:r>
    </w:p>
    <w:p w:rsidR="00B1563E" w:rsidRPr="00270D09" w:rsidRDefault="00270D09" w:rsidP="00270D09">
      <w:pPr>
        <w:pStyle w:val="ConsPlusNormal"/>
        <w:widowControl/>
        <w:spacing w:line="360" w:lineRule="auto"/>
        <w:ind w:firstLine="709"/>
        <w:jc w:val="center"/>
        <w:rPr>
          <w:rFonts w:ascii="Times New Roman" w:hAnsi="Times New Roman"/>
          <w:b/>
          <w:sz w:val="28"/>
        </w:rPr>
      </w:pPr>
      <w:r>
        <w:rPr>
          <w:rFonts w:ascii="Times New Roman" w:hAnsi="Times New Roman"/>
          <w:sz w:val="28"/>
        </w:rPr>
        <w:br w:type="page"/>
      </w:r>
      <w:r w:rsidR="00345BB0" w:rsidRPr="00270D09">
        <w:rPr>
          <w:rFonts w:ascii="Times New Roman" w:hAnsi="Times New Roman"/>
          <w:b/>
          <w:sz w:val="28"/>
        </w:rPr>
        <w:t>Л</w:t>
      </w:r>
      <w:r w:rsidR="00B1563E" w:rsidRPr="00270D09">
        <w:rPr>
          <w:rFonts w:ascii="Times New Roman" w:hAnsi="Times New Roman"/>
          <w:b/>
          <w:sz w:val="28"/>
        </w:rPr>
        <w:t>итература</w:t>
      </w:r>
    </w:p>
    <w:p w:rsidR="00B1563E" w:rsidRPr="00270D09" w:rsidRDefault="00B1563E" w:rsidP="00270D09">
      <w:pPr>
        <w:pStyle w:val="ConsPlusNormal"/>
        <w:widowControl/>
        <w:spacing w:line="360" w:lineRule="auto"/>
        <w:ind w:firstLine="709"/>
        <w:jc w:val="both"/>
        <w:rPr>
          <w:rFonts w:ascii="Times New Roman" w:hAnsi="Times New Roman"/>
          <w:sz w:val="28"/>
        </w:rPr>
      </w:pP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Белявский А.В. Судебная защита чести и достоинства граждан. М., 1966;</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Белявский А.В., Придворов Н.А. Охрана чести и достоинства личности в СССР. М., 1971;</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Малеина М.Н. Человек и медицина в современном праве. М., 1995 (§ 5 гл. 2);</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Малеина М.Н. Право на здоровую окружающую среду // Роль права, юридической науки и юридического образования в перестройке. М., 1989;</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Понятия чести и достоинства, оскорбления и ненормативности в текстах права и средств массовой информации. М., 1997;</w:t>
      </w:r>
    </w:p>
    <w:p w:rsidR="00B1563E" w:rsidRPr="00270D09" w:rsidRDefault="00B1563E" w:rsidP="00270D09">
      <w:pPr>
        <w:pStyle w:val="ConsPlusNormal"/>
        <w:widowControl/>
        <w:spacing w:line="360" w:lineRule="auto"/>
        <w:ind w:firstLine="709"/>
        <w:jc w:val="both"/>
        <w:rPr>
          <w:rFonts w:ascii="Times New Roman" w:hAnsi="Times New Roman"/>
          <w:sz w:val="28"/>
        </w:rPr>
      </w:pPr>
      <w:r w:rsidRPr="00270D09">
        <w:rPr>
          <w:rFonts w:ascii="Times New Roman" w:hAnsi="Times New Roman"/>
          <w:sz w:val="28"/>
        </w:rPr>
        <w:t>Сергеев А.П. Право на защиту репутации. Л., 1989;</w:t>
      </w:r>
    </w:p>
    <w:p w:rsidR="00B1563E" w:rsidRPr="00270D09" w:rsidRDefault="00B1563E" w:rsidP="00270D09">
      <w:pPr>
        <w:spacing w:line="360" w:lineRule="auto"/>
        <w:ind w:firstLine="709"/>
        <w:jc w:val="both"/>
        <w:rPr>
          <w:sz w:val="28"/>
        </w:rPr>
      </w:pPr>
      <w:r w:rsidRPr="00270D09">
        <w:rPr>
          <w:sz w:val="28"/>
        </w:rPr>
        <w:t xml:space="preserve">Ярошенко К.Б. Гражданско-правовая защита чести и достоинства граждан // Проблемы совершенствования советского законодательства. Вып. </w:t>
      </w:r>
      <w:smartTag w:uri="urn:schemas-microsoft-com:office:smarttags" w:element="metricconverter">
        <w:smartTagPr>
          <w:attr w:name="ProductID" w:val="43. М"/>
        </w:smartTagPr>
        <w:r w:rsidRPr="00270D09">
          <w:rPr>
            <w:sz w:val="28"/>
          </w:rPr>
          <w:t>43. М</w:t>
        </w:r>
      </w:smartTag>
      <w:r w:rsidRPr="00270D09">
        <w:rPr>
          <w:sz w:val="28"/>
        </w:rPr>
        <w:t>., 1989</w:t>
      </w:r>
      <w:bookmarkStart w:id="0" w:name="_GoBack"/>
      <w:bookmarkEnd w:id="0"/>
    </w:p>
    <w:sectPr w:rsidR="00B1563E" w:rsidRPr="00270D09" w:rsidSect="00270D0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63E"/>
    <w:rsid w:val="000531FC"/>
    <w:rsid w:val="00142237"/>
    <w:rsid w:val="00270D09"/>
    <w:rsid w:val="00345BB0"/>
    <w:rsid w:val="0042201B"/>
    <w:rsid w:val="00B15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D512BC6-6A08-4478-B190-FC671F9C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BB0"/>
    <w:rPr>
      <w:sz w:val="24"/>
      <w:szCs w:val="24"/>
    </w:rPr>
  </w:style>
  <w:style w:type="paragraph" w:styleId="1">
    <w:name w:val="heading 1"/>
    <w:basedOn w:val="a"/>
    <w:next w:val="a"/>
    <w:link w:val="10"/>
    <w:uiPriority w:val="99"/>
    <w:qFormat/>
    <w:rsid w:val="00345BB0"/>
    <w:pPr>
      <w:keepNext/>
      <w:spacing w:before="360" w:after="240" w:line="360" w:lineRule="auto"/>
      <w:ind w:firstLine="720"/>
      <w:jc w:val="center"/>
      <w:outlineLvl w:val="0"/>
    </w:pPr>
    <w:rPr>
      <w:b/>
      <w:kern w:val="28"/>
      <w:sz w:val="32"/>
      <w:szCs w:val="20"/>
    </w:rPr>
  </w:style>
  <w:style w:type="paragraph" w:styleId="2">
    <w:name w:val="heading 2"/>
    <w:basedOn w:val="a"/>
    <w:next w:val="a"/>
    <w:link w:val="20"/>
    <w:uiPriority w:val="99"/>
    <w:qFormat/>
    <w:rsid w:val="00345BB0"/>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345BB0"/>
    <w:pPr>
      <w:keepNext/>
      <w:tabs>
        <w:tab w:val="left" w:pos="5954"/>
      </w:tabs>
      <w:ind w:firstLine="4253"/>
      <w:jc w:val="both"/>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ConsPlusNormal">
    <w:name w:val="ConsPlusNormal"/>
    <w:uiPriority w:val="99"/>
    <w:rsid w:val="00B1563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1563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45BB0"/>
    <w:pPr>
      <w:widowControl w:val="0"/>
      <w:autoSpaceDE w:val="0"/>
      <w:autoSpaceDN w:val="0"/>
      <w:adjustRightInd w:val="0"/>
    </w:pPr>
    <w:rPr>
      <w:rFonts w:ascii="Arial" w:hAnsi="Arial" w:cs="Arial"/>
      <w:b/>
      <w:bCs/>
    </w:rPr>
  </w:style>
  <w:style w:type="paragraph" w:customStyle="1" w:styleId="11">
    <w:name w:val="1"/>
    <w:basedOn w:val="a"/>
    <w:next w:val="a3"/>
    <w:uiPriority w:val="99"/>
    <w:rsid w:val="00345BB0"/>
    <w:pPr>
      <w:spacing w:before="100" w:beforeAutospacing="1" w:after="100" w:afterAutospacing="1"/>
    </w:pPr>
    <w:rPr>
      <w:rFonts w:ascii="Arial Unicode MS" w:eastAsia="Arial Unicode MS" w:hAnsi="Arial Unicode MS" w:cs="Arial Unicode MS"/>
    </w:rPr>
  </w:style>
  <w:style w:type="paragraph" w:styleId="a3">
    <w:name w:val="Normal (Web)"/>
    <w:basedOn w:val="a"/>
    <w:uiPriority w:val="99"/>
    <w:rsid w:val="00345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5286</Words>
  <Characters>30135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Право на защиту чести, достоинства и деловой репутации</vt:lpstr>
    </vt:vector>
  </TitlesOfParts>
  <Company>MedChast</Company>
  <LinksUpToDate>false</LinksUpToDate>
  <CharactersWithSpaces>35351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на защиту чести, достоинства и деловой репутации</dc:title>
  <dc:subject/>
  <dc:creator>Бондарев</dc:creator>
  <cp:keywords/>
  <dc:description/>
  <cp:lastModifiedBy>admin</cp:lastModifiedBy>
  <cp:revision>2</cp:revision>
  <dcterms:created xsi:type="dcterms:W3CDTF">2014-03-06T20:59:00Z</dcterms:created>
  <dcterms:modified xsi:type="dcterms:W3CDTF">2014-03-06T20:59:00Z</dcterms:modified>
</cp:coreProperties>
</file>