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E89" w:rsidRDefault="00383E89">
      <w:pPr>
        <w:pStyle w:val="21"/>
        <w:spacing w:after="0"/>
        <w:ind w:left="0" w:firstLine="720"/>
        <w:jc w:val="both"/>
        <w:rPr>
          <w:sz w:val="28"/>
          <w:szCs w:val="28"/>
        </w:rPr>
      </w:pPr>
      <w:r>
        <w:rPr>
          <w:sz w:val="28"/>
          <w:szCs w:val="28"/>
        </w:rPr>
        <w:t>3.1.Право отказа от наследства</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Право наследования, возникающее у наследников, призванных к наследованию, слагается из двух возможностей: возможности принять наследство и возможности отказаться от наследства.</w:t>
      </w:r>
    </w:p>
    <w:p w:rsidR="00383E89" w:rsidRDefault="00383E89">
      <w:pPr>
        <w:pStyle w:val="21"/>
        <w:spacing w:after="0"/>
        <w:ind w:left="0" w:firstLine="720"/>
        <w:jc w:val="both"/>
        <w:rPr>
          <w:sz w:val="28"/>
          <w:szCs w:val="28"/>
        </w:rPr>
      </w:pPr>
      <w:r>
        <w:rPr>
          <w:sz w:val="28"/>
          <w:szCs w:val="28"/>
        </w:rPr>
        <w:t>Отказ от наследства является односторонней сделкой, в силу которой право наследования прекращается улица, являющегося наследником по закону или по завещанию и отказавшегося от него, и возникает у других лиц.</w:t>
      </w:r>
    </w:p>
    <w:p w:rsidR="00383E89" w:rsidRDefault="00383E89">
      <w:pPr>
        <w:pStyle w:val="21"/>
        <w:spacing w:after="0"/>
        <w:ind w:left="0" w:firstLine="720"/>
        <w:jc w:val="both"/>
        <w:rPr>
          <w:sz w:val="28"/>
          <w:szCs w:val="28"/>
        </w:rPr>
      </w:pPr>
      <w:r>
        <w:rPr>
          <w:sz w:val="28"/>
          <w:szCs w:val="28"/>
        </w:rPr>
        <w:t>Право отказа от наследства регламентировано ст. 1157 ГК РФ. Раскрывая содержание указанного права, закон на первое место ставит право наследника отказаться от наследства в пользу других лиц.</w:t>
      </w:r>
    </w:p>
    <w:p w:rsidR="00383E89" w:rsidRDefault="00383E89">
      <w:pPr>
        <w:pStyle w:val="21"/>
        <w:spacing w:after="0"/>
        <w:ind w:left="0" w:firstLine="720"/>
        <w:jc w:val="both"/>
        <w:rPr>
          <w:sz w:val="28"/>
          <w:szCs w:val="28"/>
        </w:rPr>
      </w:pPr>
      <w:r>
        <w:rPr>
          <w:sz w:val="28"/>
          <w:szCs w:val="28"/>
        </w:rPr>
        <w:t>Наследник может отказаться от наследства в пользу наследников того же наследодателя, что и он сам. При этом выбирая лиц, в пользу которых наследник может отказаться от наследства, он не связан основанием, в силу которого они призываются к наследованию. Это могут быть наследники по завещанию или наследники по закону любой очереди, в том числе лица, которые призываются к наследованию по праву представления (по этому праву наследуют, например, внуки наследодателя и их потомки). Правило об условиях отказа в пользу наследников по праву представления, признававшееся судебной практикой</w:t>
      </w:r>
      <w:r>
        <w:rPr>
          <w:rStyle w:val="a7"/>
          <w:sz w:val="28"/>
          <w:szCs w:val="28"/>
        </w:rPr>
        <w:footnoteReference w:id="1"/>
      </w:r>
      <w:r>
        <w:rPr>
          <w:sz w:val="28"/>
          <w:szCs w:val="28"/>
        </w:rPr>
        <w:t xml:space="preserve"> и ранее, ныне воспроизведено в законе и подлежит применению с учетом расширения круга лиц, призыванию к наследованию по праву представления. Таким образом, отказ в пользу внуков и правнуков, племянниц и племянников, двоюродных братьев и сестер наследодателя возможен лишь при условии, что к моменту окрытия наследства нет в живых соответствующего наследника, которого указанные лица замещают по праву представления. В числе лиц, в пользу которых допускается отказ от наследства, указаны и те, которые призываются к наследованию в порядке наследственной трансмиссии. Необходимо, однако, иметь в виду, что речь идет о лицах, призываемых к наследованию в порядке наследственной трансмиссии после смерти наследника, выступающего в качестве наследодателя лица, который отказывается от наследства. Иными словами, наследник может отказаться от наследства в пользу тех лиц, к которым в порядке наследственной трансмиссии право на принятие наследства перешло от наследника, выступающего в качестве наследодателя по отношению к лицу, которое отказывается от наследства. Если же в роли трансмиттента выступал не сам наследодатель, а его наследник, то отказ от наследства  в пользу трансмиссара невозможен, кроме случаев, когда трансмиссар в то же время является наследником наследодателя. Приведем пример.  К наследованию после смерти Волкова А.А. призваны  его сыновья Илья и Юрий. Илья умер до истечения срока, установленного для принятия наследства, не успев его принять. Право принять наследство, оставшееся после смерти Волкова А.А. перешло в порядке наследственной трансмиссии к вдове умершего Ильи. Юрий, который жив, не может отказаться от наследства в ее пользу, поскольку невестка не является наследником свекра. Но если после смерти брата к наследованию, в том числе и в порядке наследственной трансмиссии, призывается его сын, то отказ от дяди от наследства в пользу племянника (внука наследодателя) допускается.</w:t>
      </w:r>
    </w:p>
    <w:p w:rsidR="00383E89" w:rsidRDefault="00383E89">
      <w:pPr>
        <w:pStyle w:val="21"/>
        <w:spacing w:after="0"/>
        <w:ind w:left="0" w:firstLine="720"/>
        <w:jc w:val="both"/>
        <w:rPr>
          <w:sz w:val="28"/>
          <w:szCs w:val="28"/>
        </w:rPr>
      </w:pPr>
      <w:r>
        <w:rPr>
          <w:sz w:val="28"/>
          <w:szCs w:val="28"/>
        </w:rPr>
        <w:t>Необходимо учитывать, что отказ от наследства может быть совершен в пользу нескольких наследников. Наследник вправе определить доли лиц, в пользу которых он отказывается, и при этом установить как равные, так и разные размеры долей.</w:t>
      </w:r>
    </w:p>
    <w:p w:rsidR="00383E89" w:rsidRDefault="00383E89">
      <w:pPr>
        <w:pStyle w:val="21"/>
        <w:spacing w:after="0"/>
        <w:ind w:left="0" w:firstLine="720"/>
        <w:jc w:val="both"/>
        <w:rPr>
          <w:sz w:val="28"/>
          <w:szCs w:val="28"/>
        </w:rPr>
      </w:pPr>
      <w:r>
        <w:rPr>
          <w:sz w:val="28"/>
          <w:szCs w:val="28"/>
        </w:rPr>
        <w:t>Подчеркну, что отказ от наследство возможен только в пользу тех лиц, которые призваны  или во всяком случае могут быть призванными к наследованию. Именно поэтому не допускается отказ от наследства в пользу наследников по закону, лишенных наследодателем наследства, а также потомков наследника по закону, которые. если бы наследодатель не лишил его наследства, призывались бы к наследованию по праву представления. Тот же вывод может быть сделан в отношении недостойного наследника, который не имеет права наследовать по основаниям, предусмотренным п. 1 ст. 1117 ГК, а также в отношении его потомков, которые наследуют по праву представления. В пользу указанных лиц (наследника, лишенного наследодателем наследства, наследника, не имеющего права наследовать в силу п. 1 ст. 1117 ГК РФ, и их потомков) отказ от наследства не допускается, поскольку они не относятся к числу лиц, призываемых к наследованию.</w:t>
      </w:r>
    </w:p>
    <w:p w:rsidR="00383E89" w:rsidRDefault="00383E89">
      <w:pPr>
        <w:pStyle w:val="21"/>
        <w:spacing w:after="0"/>
        <w:ind w:left="0" w:firstLine="720"/>
        <w:jc w:val="both"/>
        <w:rPr>
          <w:sz w:val="28"/>
          <w:szCs w:val="28"/>
        </w:rPr>
      </w:pPr>
      <w:r>
        <w:rPr>
          <w:sz w:val="28"/>
          <w:szCs w:val="28"/>
        </w:rPr>
        <w:t>Что же касается лиц, которые могут быть отстранены от наследования как недостойные в порядке, предусмотренном п. 2 ст. 1117 ГК РФ, то вопрос о том, возможен ли  в их пользу или в пользу их потомков отказ от наследства, должен решаться в зависимости от того, будут ли они отстранены от наследования или нет. Если оно будут отстранены от наследования как недостойные наследники, то отказ от наследства в пользу их самих или их потомков не может иметь места. Если не будут, то отказ от наследства в пользу указанных лиц допускается на общих основаниях.</w:t>
      </w:r>
    </w:p>
    <w:p w:rsidR="00383E89" w:rsidRDefault="00383E89">
      <w:pPr>
        <w:pStyle w:val="21"/>
        <w:spacing w:after="0"/>
        <w:ind w:left="0" w:firstLine="720"/>
        <w:jc w:val="both"/>
        <w:rPr>
          <w:sz w:val="28"/>
          <w:szCs w:val="28"/>
        </w:rPr>
      </w:pPr>
      <w:r>
        <w:rPr>
          <w:sz w:val="28"/>
          <w:szCs w:val="28"/>
        </w:rPr>
        <w:t>Законодателем предусмотрены случаи, когда отказ от наследства в пользу лиц, хотя и призванных или, которые могут быть призваны к наследованию, не допускается. Рассмотрим эти случаи.</w:t>
      </w:r>
    </w:p>
    <w:p w:rsidR="00383E89" w:rsidRDefault="00383E89">
      <w:pPr>
        <w:pStyle w:val="21"/>
        <w:spacing w:after="0"/>
        <w:ind w:left="0" w:firstLine="720"/>
        <w:jc w:val="both"/>
        <w:rPr>
          <w:sz w:val="28"/>
          <w:szCs w:val="28"/>
        </w:rPr>
      </w:pPr>
      <w:r>
        <w:rPr>
          <w:sz w:val="28"/>
          <w:szCs w:val="28"/>
        </w:rPr>
        <w:t>Не допускается отказ в пользу кого. Либо из указанных лиц от имущества, наследуемого по завещанию, если все имущество наследодателя завещано назначенным им наследникам. Закрепление этого правило вызвано желанием законодателя при определении судьбы наследственного имущества максимально соблюсти волю наследодателя, выраженную в завещании. В то же время – что само собой разумеется – наследник и в этом случае может отказаться от наследства, не указывая никого, в пользу кого он от наследства отказывается.</w:t>
      </w:r>
    </w:p>
    <w:p w:rsidR="00383E89" w:rsidRDefault="00383E89">
      <w:pPr>
        <w:pStyle w:val="21"/>
        <w:spacing w:after="0"/>
        <w:ind w:left="0" w:firstLine="720"/>
        <w:jc w:val="both"/>
        <w:rPr>
          <w:sz w:val="28"/>
          <w:szCs w:val="28"/>
        </w:rPr>
      </w:pPr>
      <w:r>
        <w:rPr>
          <w:sz w:val="28"/>
          <w:szCs w:val="28"/>
        </w:rPr>
        <w:t>В пользу другого наследника нельзя отказаться также от обязательной доли в наследстве. Отказ от обязательной доли в наследстве может быть только безоговорочным. В этом случае наследственное имущество переходит к наследникам по завещанию</w:t>
      </w:r>
      <w:r>
        <w:rPr>
          <w:rStyle w:val="a7"/>
          <w:sz w:val="28"/>
          <w:szCs w:val="28"/>
        </w:rPr>
        <w:footnoteReference w:id="2"/>
      </w:r>
      <w:r>
        <w:rPr>
          <w:sz w:val="28"/>
          <w:szCs w:val="28"/>
        </w:rPr>
        <w:t>.</w:t>
      </w:r>
    </w:p>
    <w:p w:rsidR="00383E89" w:rsidRDefault="00383E89">
      <w:pPr>
        <w:pStyle w:val="21"/>
        <w:spacing w:after="0"/>
        <w:ind w:left="0" w:firstLine="720"/>
        <w:jc w:val="both"/>
        <w:rPr>
          <w:sz w:val="28"/>
          <w:szCs w:val="28"/>
        </w:rPr>
      </w:pPr>
      <w:r>
        <w:rPr>
          <w:sz w:val="28"/>
          <w:szCs w:val="28"/>
        </w:rPr>
        <w:t xml:space="preserve">Почему же наследники, имеющие право на обязательную долю, не могут отказаться от нее в пользу других наследников? Объясняется это двумя обстоятельствами: во-первых, строго функциональным назначением обязательной доли, призванной обеспечить несовершеннолетним или нетрудоспособны наследникам наследодателя сколько-нибудь сносные условия существования, и, во-вторых, тем, установление правил об обязательной доле ограничивает такой основополагающий принцип наследственного права, как принцип свободы завещания. Но если наследник, имеющий право на обязательную долю, от нее отказывается, то это значит, что она ему не нужна. Тем самым обстоятельства, в силу которых правила об обязательной доле установлены, отпадают или во всяком случае обладают для наследника меньшей социальной значимостью, чем та, которую придает им закон. Попросту говоря, наследник считает, что без обязательной доли он может обойтись. В указанном случае ограничение воли наследодателя, если бы наследнику было предоставлено право самостоятельно определять судьбу обязательной доли, простиралось бы значительно дальше пределов, установленных законом. На это законодатель с полным основанием не пошел. И здесь приоритетное значение должно придаваться не воле наследника, а воле наследодателя. </w:t>
      </w:r>
    </w:p>
    <w:p w:rsidR="00383E89" w:rsidRDefault="00383E89">
      <w:pPr>
        <w:pStyle w:val="21"/>
        <w:spacing w:after="0"/>
        <w:ind w:left="0" w:firstLine="720"/>
        <w:jc w:val="both"/>
        <w:rPr>
          <w:sz w:val="28"/>
          <w:szCs w:val="28"/>
        </w:rPr>
      </w:pPr>
      <w:r>
        <w:rPr>
          <w:sz w:val="28"/>
          <w:szCs w:val="28"/>
        </w:rPr>
        <w:t>То же по существу имеет место, когда наследнику, который отказывается от наследства, подназначен другой наследник. И здесь при отказе основного наследника от наследства к наследованию призывается наследник, подназначенный наследодателем, которому «отказник» не может предпочесть другого наследника. Таким образом, в тех случаях, когда наследнику, отказавшемуся от наследства, подназначен другой наследник, волей завещателя предопределено, кто займет место «отказника». И здесь приорететное значение придается воле завещателя. Если бы наследник, которому подназначен наследник, мог отказаться от наследства в пользу другого наследника, воля "о«казника" неизбежно бы вступила бы в столкновение с волей завещателя. Отказ же от наследства в пользу подназначенного наследника лишен смысла, так как этот вопрос уже решен в его пользу завещателем.</w:t>
      </w:r>
    </w:p>
    <w:p w:rsidR="00383E89" w:rsidRDefault="00383E89">
      <w:pPr>
        <w:pStyle w:val="21"/>
        <w:spacing w:after="0"/>
        <w:ind w:left="0" w:firstLine="720"/>
        <w:jc w:val="both"/>
        <w:rPr>
          <w:sz w:val="28"/>
          <w:szCs w:val="28"/>
        </w:rPr>
      </w:pPr>
      <w:r>
        <w:rPr>
          <w:sz w:val="28"/>
          <w:szCs w:val="28"/>
        </w:rPr>
        <w:t>Отказ от наследства без указания, в пользу кого наследник отказывается от наследства, называется безоговорочным отказом. Такой отказ влечет те же последствия, что и непринятие наследства, т.е. доля наследника, отказавшегося от наследства, переходит к наследникам, принявшим наследство, в равных долях к каждому.</w:t>
      </w:r>
    </w:p>
    <w:p w:rsidR="00383E89" w:rsidRDefault="00383E89">
      <w:pPr>
        <w:pStyle w:val="21"/>
        <w:spacing w:after="0"/>
        <w:ind w:left="0" w:firstLine="720"/>
        <w:jc w:val="both"/>
        <w:rPr>
          <w:sz w:val="28"/>
          <w:szCs w:val="28"/>
        </w:rPr>
      </w:pPr>
      <w:r>
        <w:rPr>
          <w:sz w:val="28"/>
          <w:szCs w:val="28"/>
        </w:rPr>
        <w:t>Не допускается отказ от наследства с оговорками или под условием, Иначе говоря, отказ должен быть безусловным и окончательным, причем впоследствии он не может быть ни изменен, ни отменен.</w:t>
      </w:r>
    </w:p>
    <w:p w:rsidR="00383E89" w:rsidRDefault="00383E89">
      <w:pPr>
        <w:pStyle w:val="21"/>
        <w:spacing w:after="0"/>
        <w:ind w:left="0" w:firstLine="720"/>
        <w:jc w:val="both"/>
        <w:rPr>
          <w:sz w:val="28"/>
          <w:szCs w:val="28"/>
        </w:rPr>
      </w:pPr>
      <w:r>
        <w:rPr>
          <w:sz w:val="28"/>
          <w:szCs w:val="28"/>
        </w:rPr>
        <w:t>По общему правилу отказ от части наследства также не допускается. Однако из этого правила есть ряд существенных изъятий:</w:t>
      </w:r>
    </w:p>
    <w:p w:rsidR="00383E89" w:rsidRDefault="00383E89">
      <w:pPr>
        <w:pStyle w:val="21"/>
        <w:spacing w:after="0"/>
        <w:ind w:left="0" w:firstLine="720"/>
        <w:jc w:val="both"/>
        <w:rPr>
          <w:sz w:val="28"/>
          <w:szCs w:val="28"/>
        </w:rPr>
      </w:pPr>
      <w:r>
        <w:rPr>
          <w:sz w:val="28"/>
          <w:szCs w:val="28"/>
        </w:rPr>
        <w:t>а) если наследник призывается к наследованию сразу по нескольким основаниям, то отказ от принятия наследства по одному из оснований допускается. Данное право возникает, например, в следующих случаях:</w:t>
      </w:r>
    </w:p>
    <w:p w:rsidR="00383E89" w:rsidRDefault="00383E89">
      <w:pPr>
        <w:pStyle w:val="21"/>
        <w:spacing w:after="0"/>
        <w:ind w:left="0" w:firstLine="720"/>
        <w:jc w:val="both"/>
        <w:rPr>
          <w:sz w:val="28"/>
          <w:szCs w:val="28"/>
        </w:rPr>
      </w:pPr>
      <w:r>
        <w:rPr>
          <w:sz w:val="28"/>
          <w:szCs w:val="28"/>
        </w:rPr>
        <w:t>когда наследник призывается к наследованию по закону и одновременно ему завещана часть наследства;</w:t>
      </w:r>
    </w:p>
    <w:p w:rsidR="00383E89" w:rsidRDefault="00383E89">
      <w:pPr>
        <w:pStyle w:val="21"/>
        <w:spacing w:after="0"/>
        <w:ind w:left="0" w:firstLine="720"/>
        <w:jc w:val="both"/>
        <w:rPr>
          <w:sz w:val="28"/>
          <w:szCs w:val="28"/>
        </w:rPr>
      </w:pPr>
      <w:r>
        <w:rPr>
          <w:sz w:val="28"/>
          <w:szCs w:val="28"/>
        </w:rPr>
        <w:t>когда наследник является наследником по завещанию и одновременно с этим наследником в порядке наследственной трансмиссии;</w:t>
      </w:r>
    </w:p>
    <w:p w:rsidR="00383E89" w:rsidRDefault="00383E89">
      <w:pPr>
        <w:pStyle w:val="21"/>
        <w:spacing w:after="0"/>
        <w:ind w:left="0" w:firstLine="720"/>
        <w:jc w:val="both"/>
        <w:rPr>
          <w:sz w:val="28"/>
          <w:szCs w:val="28"/>
        </w:rPr>
      </w:pPr>
      <w:r>
        <w:rPr>
          <w:sz w:val="28"/>
          <w:szCs w:val="28"/>
        </w:rPr>
        <w:t>когда наследник является наследником по закону и одновременно наследником в порядке наследственной трансмиссии;</w:t>
      </w:r>
    </w:p>
    <w:p w:rsidR="00383E89" w:rsidRDefault="00383E89">
      <w:pPr>
        <w:pStyle w:val="21"/>
        <w:spacing w:after="0"/>
        <w:ind w:left="0" w:firstLine="720"/>
        <w:jc w:val="both"/>
        <w:rPr>
          <w:sz w:val="28"/>
          <w:szCs w:val="28"/>
        </w:rPr>
      </w:pPr>
      <w:r>
        <w:rPr>
          <w:sz w:val="28"/>
          <w:szCs w:val="28"/>
        </w:rPr>
        <w:t>б) в упомянутых выше случаях наследник вправе отказаться:</w:t>
      </w:r>
    </w:p>
    <w:p w:rsidR="00383E89" w:rsidRDefault="00383E89">
      <w:pPr>
        <w:pStyle w:val="21"/>
        <w:spacing w:after="0"/>
        <w:ind w:left="0" w:firstLine="720"/>
        <w:jc w:val="both"/>
        <w:rPr>
          <w:sz w:val="28"/>
          <w:szCs w:val="28"/>
        </w:rPr>
      </w:pPr>
      <w:r>
        <w:rPr>
          <w:sz w:val="28"/>
          <w:szCs w:val="28"/>
        </w:rPr>
        <w:t>либо по одному из оснований наследования (например, он отказался от завещанного ему имущества, но не от причитающемуся ему как наследнику по закону);</w:t>
      </w:r>
    </w:p>
    <w:p w:rsidR="00383E89" w:rsidRDefault="00383E89">
      <w:pPr>
        <w:pStyle w:val="21"/>
        <w:spacing w:after="0"/>
        <w:ind w:left="0" w:firstLine="720"/>
        <w:jc w:val="both"/>
        <w:rPr>
          <w:sz w:val="28"/>
          <w:szCs w:val="28"/>
        </w:rPr>
      </w:pPr>
      <w:r>
        <w:rPr>
          <w:sz w:val="28"/>
          <w:szCs w:val="28"/>
        </w:rPr>
        <w:t>либо по нескольким основаниям (например, наследник призывался к наследованию и по закону, и по завещанию, в порядке наследственной трансмиссии, однако, он решил отказаться от наследства, причитающегося ему по двум последним основаниям;</w:t>
      </w:r>
    </w:p>
    <w:p w:rsidR="00383E89" w:rsidRDefault="00383E89">
      <w:pPr>
        <w:pStyle w:val="21"/>
        <w:spacing w:after="0"/>
        <w:ind w:left="0" w:firstLine="720"/>
        <w:jc w:val="both"/>
        <w:rPr>
          <w:sz w:val="28"/>
          <w:szCs w:val="28"/>
        </w:rPr>
      </w:pPr>
      <w:r>
        <w:rPr>
          <w:sz w:val="28"/>
          <w:szCs w:val="28"/>
        </w:rPr>
        <w:t>либо по всем основаниям сразу. В любом из перечисленных случаях налицо отказ от части наследства (при этом та или иная часть наследства, от которого наследник отказывается, соответствует тому или иному основанию наследования).</w:t>
      </w:r>
    </w:p>
    <w:p w:rsidR="00383E89" w:rsidRDefault="00383E89">
      <w:pPr>
        <w:pStyle w:val="21"/>
        <w:spacing w:after="0"/>
        <w:ind w:left="0" w:firstLine="720"/>
        <w:jc w:val="both"/>
        <w:rPr>
          <w:sz w:val="28"/>
          <w:szCs w:val="28"/>
        </w:rPr>
      </w:pPr>
      <w:r>
        <w:rPr>
          <w:sz w:val="28"/>
          <w:szCs w:val="28"/>
        </w:rPr>
        <w:t>Отказ от части наследства осуществляется в том же порядке, что и отказ от всего наследства.</w:t>
      </w:r>
    </w:p>
    <w:p w:rsidR="00383E89" w:rsidRDefault="00383E89">
      <w:pPr>
        <w:pStyle w:val="21"/>
        <w:spacing w:after="0"/>
        <w:ind w:left="0" w:firstLine="720"/>
        <w:jc w:val="both"/>
        <w:rPr>
          <w:sz w:val="28"/>
          <w:szCs w:val="28"/>
        </w:rPr>
      </w:pPr>
      <w:r>
        <w:rPr>
          <w:sz w:val="28"/>
          <w:szCs w:val="28"/>
        </w:rPr>
        <w:t>Запомним таким образом, что наследник вправе отказаться от наследства как в пользу других лиц, круг которых ограничен, так и не определяя лиц, в пользу которых он отказывается от наследства. При этом наследник вправе сам избрать любой из двух вариантов отказа от наследства. Никто не вправе, ни прямо, ни косвенно, вынудить наследника остановиться на одном из этих вариантов.</w:t>
      </w:r>
    </w:p>
    <w:p w:rsidR="00383E89" w:rsidRDefault="00383E89">
      <w:pPr>
        <w:pStyle w:val="21"/>
        <w:spacing w:after="0"/>
        <w:ind w:left="0" w:firstLine="720"/>
        <w:jc w:val="both"/>
        <w:rPr>
          <w:sz w:val="28"/>
          <w:szCs w:val="28"/>
        </w:rPr>
      </w:pPr>
      <w:r>
        <w:rPr>
          <w:sz w:val="28"/>
          <w:szCs w:val="28"/>
        </w:rPr>
        <w:t>В законе, однако, предусмотрен случай, когда отказ от наследства не допускается. Такой отказ невозможен при наследовании выморочного имущества, которое в порядке наследования по закону переходит в собственность Российской Федерации.</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3.2. Способы отказа от наследства</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Способы отказа от наследства предусмотрены ст. 1159 ГК.</w:t>
      </w:r>
    </w:p>
    <w:p w:rsidR="00383E89" w:rsidRDefault="00383E89">
      <w:pPr>
        <w:pStyle w:val="21"/>
        <w:spacing w:after="0"/>
        <w:ind w:left="0" w:firstLine="720"/>
        <w:jc w:val="both"/>
        <w:rPr>
          <w:sz w:val="28"/>
          <w:szCs w:val="28"/>
        </w:rPr>
      </w:pPr>
      <w:r>
        <w:rPr>
          <w:sz w:val="28"/>
          <w:szCs w:val="28"/>
        </w:rPr>
        <w:t>Отказ от наследства совершается подачей по месту открытия наследства нотариусу, уполномоченному в соответствии с законом выдавать свидетельство о праве на наследство, письменного заявления. наследника об отказе от наследства (см. Приложение 1.1).</w:t>
      </w:r>
    </w:p>
    <w:p w:rsidR="00383E89" w:rsidRDefault="00383E89">
      <w:pPr>
        <w:pStyle w:val="21"/>
        <w:spacing w:after="0"/>
        <w:ind w:left="0" w:firstLine="720"/>
        <w:jc w:val="both"/>
        <w:rPr>
          <w:sz w:val="28"/>
          <w:szCs w:val="28"/>
        </w:rPr>
      </w:pPr>
      <w:r>
        <w:rPr>
          <w:sz w:val="28"/>
          <w:szCs w:val="28"/>
        </w:rPr>
        <w:t>Если заявление об отказе от наследства подано нотариусу, нужно учитывать правила п.2,23 Приказа № 91</w:t>
      </w:r>
      <w:r>
        <w:rPr>
          <w:rStyle w:val="a7"/>
          <w:sz w:val="28"/>
          <w:szCs w:val="28"/>
        </w:rPr>
        <w:footnoteReference w:id="3"/>
      </w:r>
      <w:r>
        <w:rPr>
          <w:sz w:val="28"/>
          <w:szCs w:val="28"/>
        </w:rPr>
        <w:t xml:space="preserve"> о том, что:</w:t>
      </w:r>
    </w:p>
    <w:p w:rsidR="00383E89" w:rsidRDefault="00383E89">
      <w:pPr>
        <w:pStyle w:val="21"/>
        <w:spacing w:after="0"/>
        <w:ind w:left="0" w:firstLine="720"/>
        <w:jc w:val="both"/>
        <w:rPr>
          <w:sz w:val="28"/>
          <w:szCs w:val="28"/>
        </w:rPr>
      </w:pPr>
      <w:r>
        <w:rPr>
          <w:sz w:val="28"/>
          <w:szCs w:val="28"/>
        </w:rPr>
        <w:t>а) на заявлении наследника об отказе от наследства должна быть проставлена дата его получения, заверенная подписью нотариуса;</w:t>
      </w:r>
    </w:p>
    <w:p w:rsidR="00383E89" w:rsidRDefault="00383E89">
      <w:pPr>
        <w:pStyle w:val="21"/>
        <w:spacing w:after="0"/>
        <w:ind w:left="0" w:firstLine="720"/>
        <w:jc w:val="both"/>
        <w:rPr>
          <w:sz w:val="28"/>
          <w:szCs w:val="28"/>
        </w:rPr>
      </w:pPr>
      <w:r>
        <w:rPr>
          <w:sz w:val="28"/>
          <w:szCs w:val="28"/>
        </w:rPr>
        <w:t>б) подлинность подписи наследника на таком заявлении свидетельствуется нотариусом;</w:t>
      </w:r>
    </w:p>
    <w:p w:rsidR="00383E89" w:rsidRDefault="00383E89">
      <w:pPr>
        <w:pStyle w:val="21"/>
        <w:spacing w:after="0"/>
        <w:ind w:left="0" w:firstLine="720"/>
        <w:jc w:val="both"/>
        <w:rPr>
          <w:sz w:val="28"/>
          <w:szCs w:val="28"/>
        </w:rPr>
      </w:pPr>
      <w:r>
        <w:rPr>
          <w:sz w:val="28"/>
          <w:szCs w:val="28"/>
        </w:rPr>
        <w:t>в) если заявление поступило по почте или передано другим лицом и подлинность подписи на нем нотариально не засвидетельствована, оно тем не менее принимается нотариусом, а наследнику предлагается выслать надлежаще оформленное заявление либо лично явиться  в нотариальную контору;</w:t>
      </w:r>
    </w:p>
    <w:p w:rsidR="00383E89" w:rsidRDefault="00383E89">
      <w:pPr>
        <w:pStyle w:val="21"/>
        <w:spacing w:after="0"/>
        <w:ind w:left="0" w:firstLine="720"/>
        <w:jc w:val="both"/>
        <w:rPr>
          <w:sz w:val="28"/>
          <w:szCs w:val="28"/>
        </w:rPr>
      </w:pPr>
      <w:r>
        <w:rPr>
          <w:sz w:val="28"/>
          <w:szCs w:val="28"/>
        </w:rPr>
        <w:t>г) нотариального свидетельствования подписи не требуется, если наследник лично явился в нотариальную контору по месту открытия наследства и подал заявление. В этом случае нотариус устанавливает личность наследника, о чем делает отметку в заявлении;</w:t>
      </w:r>
    </w:p>
    <w:p w:rsidR="00383E89" w:rsidRDefault="00383E89">
      <w:pPr>
        <w:pStyle w:val="21"/>
        <w:spacing w:after="0"/>
        <w:ind w:left="0" w:firstLine="720"/>
        <w:jc w:val="both"/>
        <w:rPr>
          <w:sz w:val="28"/>
          <w:szCs w:val="28"/>
        </w:rPr>
      </w:pPr>
      <w:r>
        <w:rPr>
          <w:sz w:val="28"/>
          <w:szCs w:val="28"/>
        </w:rPr>
        <w:t>д) в заявлении указываются сведения о наследнике (его фамилия, имя, отчество, дата рождения, реквизиты документа, удостоверяющего его личность, домашний адрес и т.д.).</w:t>
      </w:r>
    </w:p>
    <w:p w:rsidR="00383E89" w:rsidRDefault="00383E89">
      <w:pPr>
        <w:pStyle w:val="21"/>
        <w:spacing w:after="0"/>
        <w:ind w:left="0" w:firstLine="720"/>
        <w:jc w:val="both"/>
        <w:rPr>
          <w:sz w:val="28"/>
          <w:szCs w:val="28"/>
        </w:rPr>
      </w:pPr>
      <w:r>
        <w:rPr>
          <w:sz w:val="28"/>
          <w:szCs w:val="28"/>
        </w:rPr>
        <w:t>Заявление может быть подано и другому лицу, уполномоченному в соответствии с законом выдавать свидетельства о праве на наследство. К числу последних относятся:</w:t>
      </w:r>
    </w:p>
    <w:p w:rsidR="00383E89" w:rsidRDefault="00383E89">
      <w:pPr>
        <w:pStyle w:val="21"/>
        <w:spacing w:after="0"/>
        <w:ind w:left="0" w:firstLine="720"/>
        <w:jc w:val="both"/>
        <w:rPr>
          <w:sz w:val="28"/>
          <w:szCs w:val="28"/>
        </w:rPr>
      </w:pPr>
      <w:r>
        <w:rPr>
          <w:sz w:val="28"/>
          <w:szCs w:val="28"/>
        </w:rPr>
        <w:t>должностное лицо консульского учреждения Российской Федерации за рубежом. Дело в тои, что такое право должностному лицу консульского учреждения РФ за рубежом прямо предоставлено Основами законодательства о нотариате</w:t>
      </w:r>
      <w:r>
        <w:rPr>
          <w:rStyle w:val="a7"/>
          <w:sz w:val="28"/>
          <w:szCs w:val="28"/>
        </w:rPr>
        <w:footnoteReference w:id="4"/>
      </w:r>
      <w:r>
        <w:rPr>
          <w:sz w:val="28"/>
          <w:szCs w:val="28"/>
        </w:rPr>
        <w:t>;</w:t>
      </w:r>
    </w:p>
    <w:p w:rsidR="00383E89" w:rsidRDefault="00383E89">
      <w:pPr>
        <w:pStyle w:val="21"/>
        <w:spacing w:after="0"/>
        <w:ind w:left="0" w:firstLine="720"/>
        <w:jc w:val="both"/>
        <w:rPr>
          <w:sz w:val="28"/>
          <w:szCs w:val="28"/>
        </w:rPr>
      </w:pPr>
      <w:r>
        <w:rPr>
          <w:sz w:val="28"/>
          <w:szCs w:val="28"/>
        </w:rPr>
        <w:t>должностное лицо органа исполнительной власти, уполномоченное выдавать свидетельства о праве на наследство. Хотя возможность выдачи свидетельства о праве на наследство должностными лицами органов исполнительной власти прямо в ст. 37 Основ законодательство о нотариате не предусмотрено</w:t>
      </w:r>
      <w:r>
        <w:rPr>
          <w:rStyle w:val="a7"/>
          <w:sz w:val="28"/>
          <w:szCs w:val="28"/>
        </w:rPr>
        <w:footnoteReference w:id="5"/>
      </w:r>
      <w:r>
        <w:rPr>
          <w:sz w:val="28"/>
          <w:szCs w:val="28"/>
        </w:rPr>
        <w:t>. Однако в связи с тем, что ст. 37 Основ не вполне соответствует правилам ст.1125, 1153, 1159, 1162 ГК, то применению подлежат последние.</w:t>
      </w:r>
    </w:p>
    <w:p w:rsidR="00383E89" w:rsidRDefault="00383E89">
      <w:pPr>
        <w:pStyle w:val="21"/>
        <w:spacing w:after="0"/>
        <w:ind w:left="0" w:firstLine="720"/>
        <w:jc w:val="both"/>
        <w:rPr>
          <w:sz w:val="28"/>
          <w:szCs w:val="28"/>
        </w:rPr>
      </w:pPr>
      <w:r>
        <w:rPr>
          <w:sz w:val="28"/>
          <w:szCs w:val="28"/>
        </w:rPr>
        <w:t xml:space="preserve">Допускается отказ от наследства через представителя. При этом не любое лицо считается представителем, а только уполномоченное доверенностью. Доверенность должна быть удостоверена в соответствии с правилами ст. 185 ГК и в ней должно быть специально предусмотрено полномочие на такой отказ. Для отказа законного представителя от наследства доверенность не требуется. </w:t>
      </w:r>
    </w:p>
    <w:p w:rsidR="00383E89" w:rsidRDefault="00383E89">
      <w:pPr>
        <w:pStyle w:val="21"/>
        <w:spacing w:after="0"/>
        <w:ind w:left="0" w:firstLine="720"/>
        <w:jc w:val="both"/>
        <w:rPr>
          <w:sz w:val="28"/>
          <w:szCs w:val="28"/>
        </w:rPr>
      </w:pPr>
      <w:r>
        <w:rPr>
          <w:sz w:val="28"/>
          <w:szCs w:val="28"/>
        </w:rPr>
        <w:t>При отказе от наследства наследника, который является несовершеннолетним, недееспособным или ограничено дееспособным, обязательным является разрешение органа опеки и попечительства.</w:t>
      </w:r>
    </w:p>
    <w:p w:rsidR="00383E89" w:rsidRDefault="00383E89">
      <w:pPr>
        <w:pStyle w:val="21"/>
        <w:spacing w:after="0"/>
        <w:ind w:left="0" w:firstLine="720"/>
        <w:jc w:val="both"/>
        <w:rPr>
          <w:sz w:val="28"/>
          <w:szCs w:val="28"/>
        </w:rPr>
      </w:pPr>
      <w:r>
        <w:rPr>
          <w:sz w:val="28"/>
          <w:szCs w:val="28"/>
        </w:rPr>
        <w:t>При наличии предварительного разрешения органа опеки и попечительства заявление об отказе от наследства подается:</w:t>
      </w:r>
    </w:p>
    <w:p w:rsidR="00383E89" w:rsidRDefault="00383E89">
      <w:pPr>
        <w:pStyle w:val="21"/>
        <w:spacing w:after="0"/>
        <w:ind w:left="0" w:firstLine="720"/>
        <w:jc w:val="both"/>
        <w:rPr>
          <w:sz w:val="28"/>
          <w:szCs w:val="28"/>
        </w:rPr>
      </w:pPr>
      <w:r>
        <w:rPr>
          <w:sz w:val="28"/>
          <w:szCs w:val="28"/>
        </w:rPr>
        <w:t>несовершеннолетними в возрасте от четырнадцати до восемнадцати лет – с письменного согласия законных представителей – родителей, усыновителей или попечителя (ст. 26 ГК);</w:t>
      </w:r>
    </w:p>
    <w:p w:rsidR="00383E89" w:rsidRDefault="00383E89">
      <w:pPr>
        <w:pStyle w:val="21"/>
        <w:spacing w:after="0"/>
        <w:ind w:left="0" w:firstLine="720"/>
        <w:jc w:val="both"/>
        <w:rPr>
          <w:sz w:val="28"/>
          <w:szCs w:val="28"/>
        </w:rPr>
      </w:pPr>
      <w:r>
        <w:rPr>
          <w:sz w:val="28"/>
          <w:szCs w:val="28"/>
        </w:rPr>
        <w:t>гражданами, ограниченными судом в дееспособности, - с согласия попечителя (ст. 30 ГК);</w:t>
      </w:r>
    </w:p>
    <w:p w:rsidR="00383E89" w:rsidRDefault="00383E89">
      <w:pPr>
        <w:pStyle w:val="21"/>
        <w:spacing w:after="0"/>
        <w:ind w:left="0" w:firstLine="720"/>
        <w:jc w:val="both"/>
        <w:rPr>
          <w:sz w:val="28"/>
          <w:szCs w:val="28"/>
        </w:rPr>
      </w:pPr>
      <w:r>
        <w:rPr>
          <w:sz w:val="28"/>
          <w:szCs w:val="28"/>
        </w:rPr>
        <w:t>от имени несовершеннолетних, не достигших четырнадцати лет, - их родителями, усыновителями или опекунами (ст.28 ГК);</w:t>
      </w:r>
    </w:p>
    <w:p w:rsidR="00383E89" w:rsidRDefault="00383E89">
      <w:pPr>
        <w:pStyle w:val="21"/>
        <w:spacing w:after="0"/>
        <w:ind w:left="0" w:firstLine="720"/>
        <w:jc w:val="both"/>
        <w:rPr>
          <w:sz w:val="28"/>
          <w:szCs w:val="28"/>
        </w:rPr>
      </w:pPr>
      <w:r>
        <w:rPr>
          <w:sz w:val="28"/>
          <w:szCs w:val="28"/>
        </w:rPr>
        <w:t>от имени недееспособных граждан – их опекунами (ст. 29 ГК).</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3.3. Сроки отказа от наследства</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Наследник вправе отказаться от наследства в течении того же срока, который установлен для принятия наследства. При этом он вправе отказаться от наследства и тогда, когда он уже принял наследство. Но в этом случае он должен уложиться в общий срок для принятия наследства, который, по общему правилу, составляет шесть месяцев со дня открытия наследства. Иными словами, если наследник подал нотариусу заявление о принятии наследств, а затем передумал и подал нотариусу заявление об отказе от наследства и об аннулировании ранее поданного заявления, то оба эти заявления (как о принятии наследства, так и об отказе наследства) должны быть поданы в пределах установленного срока для принятия наследства, который одновременно является и сроком для отказа от наследства. Срок этот как в том, так и в другом случае является сроком существования права наследования в его нормальном ненарушенном состоянии. Его истечение влечет прекращение права наследования. Но если в первом случае (когда наследство принимается) право наследования трансформируется в право на наследство, то во втором случае (когда происходит отказ от наследства) указанное право прекращается, не трансформируясь ни в какое другое право.</w:t>
      </w:r>
    </w:p>
    <w:p w:rsidR="00383E89" w:rsidRDefault="00383E89">
      <w:pPr>
        <w:pStyle w:val="21"/>
        <w:spacing w:after="0"/>
        <w:ind w:left="0" w:firstLine="720"/>
        <w:jc w:val="both"/>
        <w:rPr>
          <w:sz w:val="28"/>
          <w:szCs w:val="28"/>
        </w:rPr>
      </w:pPr>
      <w:r>
        <w:rPr>
          <w:sz w:val="28"/>
          <w:szCs w:val="28"/>
        </w:rPr>
        <w:t>Если наследник принял наследство, фактически вступив во владение или управление наследственным имуществом, то он не лишен права в пределах установленного срока «переиграть» ранее принятое решение, подав нотариусу заявление об отказе от наследства. Если же указанный срок истек, то признать наследника отказавшимся от наследства может по заявлению наследника только суд, если найдет причины пропуска срока для отказа от наследства уважительными.</w:t>
      </w:r>
    </w:p>
    <w:p w:rsidR="00383E89" w:rsidRDefault="00383E89">
      <w:pPr>
        <w:pStyle w:val="21"/>
        <w:spacing w:after="0"/>
        <w:ind w:left="0" w:firstLine="720"/>
        <w:jc w:val="both"/>
        <w:rPr>
          <w:sz w:val="28"/>
          <w:szCs w:val="28"/>
        </w:rPr>
      </w:pPr>
      <w:r>
        <w:rPr>
          <w:sz w:val="28"/>
          <w:szCs w:val="28"/>
        </w:rPr>
        <w:t>Нужно отметить, что если наследник подал нотариусу заявление о принятии наследства, а затем, пропустив срок для подачи нотариусу заявления об отказе от наследства и об аннулировании ранее поданного заявления, обратился в суд заявлением о признании его отказавшимся от наследства, ссылаясь на то, что причины пропуска были уважительными, то суд в таком признании должен ему отказать.</w:t>
      </w:r>
      <w:r>
        <w:rPr>
          <w:rStyle w:val="a7"/>
          <w:sz w:val="28"/>
          <w:szCs w:val="28"/>
        </w:rPr>
        <w:footnoteReference w:id="6"/>
      </w:r>
    </w:p>
    <w:p w:rsidR="00383E89" w:rsidRDefault="00383E89">
      <w:pPr>
        <w:pStyle w:val="21"/>
        <w:spacing w:after="0"/>
        <w:ind w:left="0" w:firstLine="720"/>
        <w:jc w:val="both"/>
        <w:rPr>
          <w:sz w:val="28"/>
          <w:szCs w:val="28"/>
        </w:rPr>
      </w:pPr>
      <w:r>
        <w:rPr>
          <w:sz w:val="28"/>
          <w:szCs w:val="28"/>
        </w:rPr>
        <w:t>Таким образом, если наследник при вышеуказанных обстоятельствах может аннулировать свои действия по принятию наследства, то отозвать отказ от наследства либо видоизменить его он не может. Данный запрет установлен в целях предотвращения злоупотребления правом и корреспондируется с положением ст. 17 Конституции РФ, согласно которому осуществление прав и свобод человека и гражданина не должно нарушать права и свободы других лиц. В данном же случае могут быть нарушены права тех, наследников, для которых право на наследство возникло в связи с отказом от наследства того наследника, который намерен его изменить или взять обратно.</w:t>
      </w:r>
    </w:p>
    <w:p w:rsidR="00383E89" w:rsidRDefault="00383E89">
      <w:pPr>
        <w:pStyle w:val="21"/>
        <w:spacing w:after="0"/>
        <w:ind w:left="0" w:firstLine="720"/>
        <w:jc w:val="both"/>
        <w:rPr>
          <w:sz w:val="28"/>
          <w:szCs w:val="28"/>
        </w:rPr>
      </w:pPr>
      <w:r>
        <w:rPr>
          <w:sz w:val="28"/>
          <w:szCs w:val="28"/>
        </w:rPr>
        <w:t>Вместе с тем, поскольку отказ  от наследства является сделкой, возможно решение в судебном порядке вопроса о признании отказа недействительным. При рассмотрении дел о признании отказа от наследства недействительным суды должны учитывать, что такой отказ, помимо оснований содержащихся в разделе V  ГК (Наследственное право), может быть признан недействительным в предусмотренных  ГК  случаях признания недействительности сделок</w:t>
      </w:r>
      <w:r>
        <w:rPr>
          <w:rStyle w:val="a7"/>
          <w:sz w:val="28"/>
          <w:szCs w:val="28"/>
        </w:rPr>
        <w:footnoteReference w:id="7"/>
      </w:r>
      <w:r>
        <w:rPr>
          <w:sz w:val="28"/>
          <w:szCs w:val="28"/>
        </w:rPr>
        <w:t xml:space="preserve"> (например, если отказ совершен под влиянием обмана или заблуждения).</w:t>
      </w:r>
    </w:p>
    <w:p w:rsidR="00383E89" w:rsidRDefault="00383E89">
      <w:pPr>
        <w:pStyle w:val="21"/>
        <w:spacing w:after="0"/>
        <w:ind w:left="0" w:firstLine="720"/>
        <w:jc w:val="both"/>
        <w:rPr>
          <w:sz w:val="28"/>
          <w:szCs w:val="28"/>
        </w:rPr>
      </w:pPr>
      <w:r>
        <w:rPr>
          <w:sz w:val="28"/>
          <w:szCs w:val="28"/>
        </w:rPr>
        <w:t>В практике работы нотариусов возникали вопросы, вправе ли нотариус засвидетельствовать подлинность подписи гражданина на заявлении об отказе от наследства по истечении шестимесячного срока со дня открытия наследства, если такое заявление требуется для направления  в другую нотариальную контору, суд и т.п. В свое время Министерством юстиции РСФСР давалось разъяснение, что нотариус может совершить указанное нотариальное действие. Вместе с тем данное разъяснение противоречит требованиям гражданского законодательства о сроке, в течение которого наследник вправе отказаться от наследства. Поэтому более правильной следует признать практику, когда по истечении установленного законом срока для принятия наследства нотариусы удостоверяют подписи на заявлениях, содержащих информацию о непринятии наследником наследства и отсутствии у него намерений обращаться в суд для восстановления срока принятия наследства (см. Приложение).</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 xml:space="preserve">                                                                                ПРИЛОЖЕНИЕ  2.6</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Нотариусу Заводоуковского района Тюменской области</w:t>
      </w:r>
    </w:p>
    <w:p w:rsidR="00383E89" w:rsidRDefault="00383E89">
      <w:pPr>
        <w:pStyle w:val="21"/>
        <w:spacing w:after="0"/>
        <w:ind w:left="0"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83E89" w:rsidRDefault="00383E89">
      <w:pPr>
        <w:pStyle w:val="21"/>
        <w:spacing w:after="0"/>
        <w:ind w:left="0" w:firstLine="720"/>
        <w:jc w:val="both"/>
        <w:rPr>
          <w:sz w:val="28"/>
          <w:szCs w:val="28"/>
        </w:rPr>
      </w:pPr>
      <w:r>
        <w:rPr>
          <w:sz w:val="28"/>
          <w:szCs w:val="28"/>
        </w:rPr>
        <w:t>Проничевой Светланы Викторовны, 20 января 1965 года рождения, паспорт 40 02 196997 выдан 41 отделом милиции Фрунзенского района Санкт-Петербурга 11 марта 2002 года, зарегистрированной в Санкт-Петербурге, улица Купчинская, дом 10, корпус 3, квартира 91,</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ЗАЯВЛЕНИЕ</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Я, Проничева Светлана Викторовна, настоящим заявлением сообщаю, что, мной пропущен срок для принятия наследства после моего отца, Колобова Виктора Артемьевича, умершего 13 июня 2003 года, проживавшего в селе Тумашово Заводоуковского района Тюменской области, улица Школьная, дом 67. Наследство после его смерти я не принимала, на него, в чем бы ни заключалось и где бы ни находилось, не претендую, и оформлять свои наследственные права не желаю. В суд для восстановления срока принятия наследства и раздела наследственного имущества обращаться не намерена.</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Санкт-Петербург, седьмого сентября две тысячи четвертого года</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Санкт-Петербург, седьмого сентября две тысячи четвертого года,</w:t>
      </w:r>
    </w:p>
    <w:p w:rsidR="00383E89" w:rsidRDefault="00383E89">
      <w:pPr>
        <w:pStyle w:val="21"/>
        <w:spacing w:after="0"/>
        <w:ind w:left="0" w:firstLine="720"/>
        <w:jc w:val="both"/>
        <w:rPr>
          <w:sz w:val="28"/>
          <w:szCs w:val="28"/>
        </w:rPr>
      </w:pPr>
      <w:r>
        <w:rPr>
          <w:sz w:val="28"/>
          <w:szCs w:val="28"/>
        </w:rPr>
        <w:t>я, Рябова Ольга Витольдовна, нотариус нотариального округа Санкт-Петербурга действующий по лицензии N 125 от 23 апреля 1993 года, выданной Управлением юстиции Мэрии Санкт-Петербурга, свидетельствую подлинность подписи Проничевой Светланы Викторовны, которая сделана в моем присутствии.</w:t>
      </w:r>
    </w:p>
    <w:p w:rsidR="00383E89" w:rsidRDefault="00383E89">
      <w:pPr>
        <w:pStyle w:val="21"/>
        <w:spacing w:after="0"/>
        <w:ind w:left="0" w:firstLine="720"/>
        <w:jc w:val="both"/>
        <w:rPr>
          <w:sz w:val="28"/>
          <w:szCs w:val="28"/>
        </w:rPr>
      </w:pPr>
      <w:r>
        <w:rPr>
          <w:sz w:val="28"/>
          <w:szCs w:val="28"/>
        </w:rPr>
        <w:t>Личность подписавшей документ установлена.</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Зарегистрировано в реестре за № Н-4352</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Уплачено по тарифу: 25 руб.00 коп. + 2 руб.00 коп.тех.работа.</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Нотариус:</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Нет, пожалуй, ни одного человека, который так или иначе не сталкивался бы в своей  жизни с возникновением права наследования.  Либо вы хотите передать по наследству принадлежащее вам имущество, либо вследствие потери кого-либо из своих близких, вступаете в права наследования.</w:t>
      </w:r>
    </w:p>
    <w:p w:rsidR="00383E89" w:rsidRDefault="00383E89">
      <w:pPr>
        <w:pStyle w:val="21"/>
        <w:spacing w:after="0"/>
        <w:ind w:left="0" w:firstLine="720"/>
        <w:jc w:val="both"/>
        <w:rPr>
          <w:sz w:val="28"/>
          <w:szCs w:val="28"/>
        </w:rPr>
      </w:pPr>
      <w:r>
        <w:rPr>
          <w:sz w:val="28"/>
          <w:szCs w:val="28"/>
        </w:rPr>
        <w:t>В привычном нам виде основные институты наследственного права зародились в Древнем Риме; впоследствии они были переняты гражданским правом других народов и составляют до сих пор основу наследственного права всех государств (в том числе и нашего).</w:t>
      </w:r>
    </w:p>
    <w:p w:rsidR="00383E89" w:rsidRDefault="00383E89">
      <w:pPr>
        <w:pStyle w:val="21"/>
        <w:spacing w:after="0"/>
        <w:ind w:left="0" w:firstLine="720"/>
        <w:jc w:val="both"/>
        <w:rPr>
          <w:sz w:val="28"/>
          <w:szCs w:val="28"/>
        </w:rPr>
      </w:pPr>
      <w:r>
        <w:rPr>
          <w:sz w:val="28"/>
          <w:szCs w:val="28"/>
        </w:rPr>
        <w:t>Традиции наследования, сложившиеся в нашей стране в период социализма, весьма резко отличались от общемировых – было установлено всего две очереди наследников. При отсутствии завещания к наследованию по закону призывались только самые ближайшие родственники. Устанавливали эти нормы ввиду близкой победы коммунизма и отмирания частной собственности, а, соответственно, и буржуазного института наследования.</w:t>
      </w:r>
    </w:p>
    <w:p w:rsidR="00383E89" w:rsidRDefault="00383E89">
      <w:pPr>
        <w:pStyle w:val="21"/>
        <w:spacing w:after="0"/>
        <w:ind w:left="0" w:firstLine="720"/>
        <w:jc w:val="both"/>
        <w:rPr>
          <w:sz w:val="28"/>
          <w:szCs w:val="28"/>
        </w:rPr>
      </w:pPr>
      <w:r>
        <w:rPr>
          <w:sz w:val="28"/>
          <w:szCs w:val="28"/>
        </w:rPr>
        <w:t xml:space="preserve"> Право наследования тесным образом связано с правом собственности. «Наследование – это отношение с экономическим содержанием, по сути дела одна из сторон собственности, её производная. Категория собственности указывает на принадлежность имущества в настоящее время, категория же наследования – на принадлежность ее в будущем, после смерти собственника».</w:t>
      </w:r>
      <w:r>
        <w:rPr>
          <w:rStyle w:val="a7"/>
          <w:sz w:val="28"/>
          <w:szCs w:val="28"/>
        </w:rPr>
        <w:footnoteReference w:id="8"/>
      </w:r>
      <w:r>
        <w:rPr>
          <w:sz w:val="28"/>
          <w:szCs w:val="28"/>
        </w:rPr>
        <w:t xml:space="preserve"> </w:t>
      </w:r>
    </w:p>
    <w:p w:rsidR="00383E89" w:rsidRDefault="00383E89">
      <w:pPr>
        <w:pStyle w:val="21"/>
        <w:spacing w:after="0"/>
        <w:ind w:left="0" w:firstLine="720"/>
        <w:jc w:val="both"/>
        <w:rPr>
          <w:sz w:val="28"/>
          <w:szCs w:val="28"/>
        </w:rPr>
      </w:pPr>
      <w:r>
        <w:rPr>
          <w:sz w:val="28"/>
          <w:szCs w:val="28"/>
        </w:rPr>
        <w:t xml:space="preserve">Изменение в Российской Федерации общественно-политической и экономической ситуации вызвало необходимость существенного изменения законодательства, воспринятого в силу правопреемства правовой системы СССР и РСФСР. Вплоть до недавнего времени законодательные акты, регулирующие наследственные правоотношения, не были современными и не в полной мере обеспечивали права и законные интересы граждан. Речь, в первую очередь, идет о разделе </w:t>
      </w:r>
      <w:r>
        <w:rPr>
          <w:sz w:val="28"/>
          <w:szCs w:val="28"/>
          <w:lang w:val="en-US"/>
        </w:rPr>
        <w:t>VII</w:t>
      </w:r>
      <w:r>
        <w:rPr>
          <w:sz w:val="28"/>
          <w:szCs w:val="28"/>
        </w:rPr>
        <w:t xml:space="preserve"> Гражданского кодекса РСФСР, принятого ещё Верховным Советом РСФСР в 1964 году. В то время в нашем законодательстве не было таких категорий, как частная собственность, недвижимость, участие граждан в предпринимательской деятельности, а была только личная собственность, предназначенная исключительно для потребительских  целей, и всеобъемлющая государственная  собственность на всё и вся. При всём этом данный законодательный акт с некоторыми изменениями и дополнениями действовал до 1 марта 2002 года. Однако, последние десять лет его применение осуществлялось наряду с действующей Конституцией РФ и современными законами: первой и второй частями Гражданского кодекса РФ, Семейным кодексом РФ, а также рядом других законодательных актов. Следует иметь в виду, что в наши дни количество граждан, так или иначе вовлечённых в наследственные правоотношения, значительно увеличивается. В собственности граждан находится большая часть жилья, земельные участки, транспортные средства, ценные бумаги и т.д. Поэтому, вопросы наследования из абстрактных  (богатый родственник за границей) всё в большей степени становятся практическими, если не насущными.</w:t>
      </w:r>
    </w:p>
    <w:p w:rsidR="00383E89" w:rsidRDefault="00383E89">
      <w:pPr>
        <w:pStyle w:val="21"/>
        <w:spacing w:after="0"/>
        <w:ind w:left="0" w:firstLine="720"/>
        <w:jc w:val="both"/>
        <w:rPr>
          <w:sz w:val="28"/>
          <w:szCs w:val="28"/>
        </w:rPr>
      </w:pPr>
      <w:r>
        <w:rPr>
          <w:sz w:val="28"/>
          <w:szCs w:val="28"/>
        </w:rPr>
        <w:t xml:space="preserve">Принятие Государственной Думой Российской Федерации 1 ноября 2001 г. части третьей Гражданского кодекса РФ, содержащей раздел </w:t>
      </w:r>
      <w:r>
        <w:rPr>
          <w:sz w:val="28"/>
          <w:szCs w:val="28"/>
          <w:lang w:val="en-US"/>
        </w:rPr>
        <w:t>V</w:t>
      </w:r>
      <w:r>
        <w:rPr>
          <w:sz w:val="28"/>
          <w:szCs w:val="28"/>
        </w:rPr>
        <w:t xml:space="preserve"> «Наследственное право», явилось ответом на требования времени и стало очередным ключевым звеном реформирования Российского гражданского законодательства.   </w:t>
      </w:r>
    </w:p>
    <w:p w:rsidR="00383E89" w:rsidRDefault="00383E89">
      <w:pPr>
        <w:pStyle w:val="21"/>
        <w:spacing w:after="0"/>
        <w:ind w:left="0" w:firstLine="720"/>
        <w:jc w:val="both"/>
        <w:rPr>
          <w:sz w:val="28"/>
          <w:szCs w:val="28"/>
        </w:rPr>
      </w:pPr>
      <w:r>
        <w:rPr>
          <w:sz w:val="28"/>
          <w:szCs w:val="28"/>
        </w:rPr>
        <w:t xml:space="preserve">Количество граждан, участвующих в наследственных отношениях, ещё больше увеличилось с введением в действие с 1 марта 2002 г. части третьей Гражданского кодекса Российской Федерации. Положения части третьей ГК РФ в ряде вопросов существенно изменяют ранее действовавший порядок наследования: расширен круг наследников по закону, введены новые формы завещательных распоряжений, по-новому урегулированы отдельные процедурные вопросы принятия наследства и т.д. </w:t>
      </w:r>
    </w:p>
    <w:p w:rsidR="00383E89" w:rsidRDefault="00383E89">
      <w:pPr>
        <w:pStyle w:val="21"/>
        <w:spacing w:after="0"/>
        <w:ind w:left="0" w:firstLine="720"/>
        <w:jc w:val="both"/>
        <w:rPr>
          <w:sz w:val="28"/>
          <w:szCs w:val="28"/>
        </w:rPr>
      </w:pPr>
      <w:r>
        <w:rPr>
          <w:sz w:val="28"/>
          <w:szCs w:val="28"/>
        </w:rPr>
        <w:t xml:space="preserve">Актуальность выбранной мной темы дипломной работы очевидна. Институт принятия наследства является одним из важнейших институтов наследственного права. Как уже отмечалось выше, поток граждан, обращающихся к нотариусу в связи с оформлением наследства, с каждым годом возрастает. Это связано с увеличением количества имущества, находящегося в собственности граждан. Если ещё десятилетие назад в нотариальные конторы граждане обращались в основном для оформления наследственных прав на паи в ЖСК, на вклады в сбербанках, на автомашины, то сейчас в наследственную массу входят и земельные участки, и жилые дома, и акции, и доли уставного капитала различных обществ и многое другое. Особо хочется отметить, что в собственности граждан стало больше квартир: очень многие семьи приватизируют своё жилье, участвуют в долевом строительстве жилья, приобретают квартиры по договору купли-продажи. До введения в действие части третьей ГК РФ граждане могли составить завещательные распоряжения на вклады прямо в сбербанках и наследники получали  деньги, не обращаясь к нотариусу, т.к. эти вклады не входили в наследственную массу. Новым законодательством завещанные в сбербанках вклады включены в состав наследственного имущества. </w:t>
      </w:r>
    </w:p>
    <w:p w:rsidR="00383E89" w:rsidRDefault="00383E89">
      <w:pPr>
        <w:pStyle w:val="21"/>
        <w:spacing w:after="0"/>
        <w:ind w:left="0" w:firstLine="720"/>
        <w:jc w:val="both"/>
        <w:rPr>
          <w:sz w:val="28"/>
          <w:szCs w:val="28"/>
        </w:rPr>
      </w:pPr>
      <w:r>
        <w:rPr>
          <w:sz w:val="28"/>
          <w:szCs w:val="28"/>
        </w:rPr>
        <w:t xml:space="preserve">Для оформления своих наследственных прав гражданам требуется квалифицированная помощь нотариуса и от правильного применения и толкования нотариусом норм наследственного права зависит реализация права граждан на наследование. </w:t>
      </w:r>
    </w:p>
    <w:p w:rsidR="00383E89" w:rsidRDefault="00383E89">
      <w:pPr>
        <w:pStyle w:val="21"/>
        <w:spacing w:after="0"/>
        <w:ind w:left="0" w:firstLine="720"/>
        <w:jc w:val="both"/>
        <w:rPr>
          <w:sz w:val="28"/>
          <w:szCs w:val="28"/>
        </w:rPr>
      </w:pPr>
      <w:r>
        <w:rPr>
          <w:sz w:val="28"/>
          <w:szCs w:val="28"/>
        </w:rPr>
        <w:tab/>
        <w:t>Целью работы является  всестороннее изучение и уяснение норм наследственного права, в частности, норм, касающихся принятия наследства  и норм, регулирующих те правовые последствия, которые возникают в результате принятия наследства. Это необходимо, для того, чтобы в дальнейшем на практике при оформлении наследства, применяя полученные знания, не возникало каких- либо вопросов или неразрешимых ситуаций.</w:t>
      </w:r>
    </w:p>
    <w:p w:rsidR="00383E89" w:rsidRDefault="00383E89">
      <w:pPr>
        <w:pStyle w:val="21"/>
        <w:spacing w:after="0"/>
        <w:ind w:left="0" w:firstLine="720"/>
        <w:jc w:val="both"/>
        <w:rPr>
          <w:sz w:val="28"/>
          <w:szCs w:val="28"/>
        </w:rPr>
      </w:pPr>
      <w:r>
        <w:rPr>
          <w:sz w:val="28"/>
          <w:szCs w:val="28"/>
        </w:rPr>
        <w:tab/>
        <w:t>Для достижения указанной цели мной было проанализировано большое количество нормативно-правовых актов, в том числе и практика Верховного суда по вопросам, возникающим при оформлении наследственных прав. Так же важно было проследить, какие изменения  произошли в законодательстве, в связи с введением в действие части третьей ГК РФ. Таким образом, анализируя, сравнивая, обобщая полученные знания мной был сделан ряд важных выводов, которые сформулированы в заключительной части дипломной работы.</w:t>
      </w:r>
    </w:p>
    <w:p w:rsidR="00383E89" w:rsidRDefault="00383E89">
      <w:pPr>
        <w:pStyle w:val="21"/>
        <w:spacing w:after="0"/>
        <w:ind w:left="0" w:firstLine="720"/>
        <w:jc w:val="both"/>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w:t>
      </w:r>
    </w:p>
    <w:p w:rsidR="00383E89" w:rsidRDefault="00383E89">
      <w:pPr>
        <w:pStyle w:val="21"/>
        <w:spacing w:after="0"/>
        <w:ind w:left="0" w:firstLine="720"/>
        <w:jc w:val="both"/>
        <w:rPr>
          <w:b/>
          <w:bCs/>
          <w:sz w:val="28"/>
          <w:szCs w:val="28"/>
        </w:rPr>
      </w:pPr>
      <w:r>
        <w:rPr>
          <w:sz w:val="28"/>
          <w:szCs w:val="28"/>
        </w:rPr>
        <w:t xml:space="preserve">                 </w:t>
      </w:r>
      <w:r>
        <w:rPr>
          <w:b/>
          <w:bCs/>
          <w:sz w:val="28"/>
          <w:szCs w:val="28"/>
        </w:rPr>
        <w:t xml:space="preserve">3.4 Время и место открытия наследства.                                </w:t>
      </w:r>
    </w:p>
    <w:p w:rsidR="00383E89" w:rsidRDefault="00383E89">
      <w:pPr>
        <w:pStyle w:val="21"/>
        <w:spacing w:after="0"/>
        <w:ind w:left="0" w:firstLine="720"/>
        <w:jc w:val="both"/>
        <w:rPr>
          <w:b/>
          <w:bCs/>
          <w:sz w:val="28"/>
          <w:szCs w:val="28"/>
        </w:rPr>
      </w:pPr>
    </w:p>
    <w:p w:rsidR="00383E89" w:rsidRDefault="00383E89">
      <w:pPr>
        <w:pStyle w:val="21"/>
        <w:spacing w:after="0"/>
        <w:ind w:left="0" w:firstLine="720"/>
        <w:jc w:val="both"/>
        <w:rPr>
          <w:sz w:val="28"/>
          <w:szCs w:val="28"/>
        </w:rPr>
      </w:pPr>
      <w:r>
        <w:rPr>
          <w:sz w:val="28"/>
          <w:szCs w:val="28"/>
        </w:rPr>
        <w:t xml:space="preserve">     На основании п.1 ст.1114 ГК РФ временем открытия наследства является день смерти наследодателя. При объявлении гражданина умершим временем </w:t>
      </w:r>
    </w:p>
    <w:p w:rsidR="00383E89" w:rsidRDefault="00383E89">
      <w:pPr>
        <w:pStyle w:val="21"/>
        <w:spacing w:after="0"/>
        <w:ind w:left="0" w:firstLine="720"/>
        <w:jc w:val="both"/>
        <w:rPr>
          <w:sz w:val="28"/>
          <w:szCs w:val="28"/>
        </w:rPr>
      </w:pPr>
      <w:r>
        <w:rPr>
          <w:sz w:val="28"/>
          <w:szCs w:val="28"/>
        </w:rPr>
        <w:t>открытия наследства является день вступления в законную силу решения суда об объявлении его умершим, а в случае, когда днём смерти признан день его предполагаемой гибели, - день смерти, указанный в решении суда.</w:t>
      </w:r>
    </w:p>
    <w:p w:rsidR="00383E89" w:rsidRDefault="00383E89">
      <w:pPr>
        <w:pStyle w:val="21"/>
        <w:spacing w:after="0"/>
        <w:ind w:left="0" w:firstLine="720"/>
        <w:jc w:val="both"/>
        <w:rPr>
          <w:sz w:val="28"/>
          <w:szCs w:val="28"/>
        </w:rPr>
      </w:pPr>
      <w:r>
        <w:rPr>
          <w:sz w:val="28"/>
          <w:szCs w:val="28"/>
        </w:rPr>
        <w:t xml:space="preserve">     Время открытия наследства имеет важное юридическое значение. В соответствии с п.1 постановления Пленума Верховного Суда РСФСР от 23 апреля 1991 г. №2 «О некоторых вопросах, возникающих у судов по делам о наследовании»</w:t>
      </w:r>
      <w:r>
        <w:rPr>
          <w:rStyle w:val="a7"/>
          <w:b/>
          <w:bCs/>
          <w:sz w:val="28"/>
          <w:szCs w:val="28"/>
        </w:rPr>
        <w:footnoteReference w:id="9"/>
      </w:r>
      <w:r>
        <w:rPr>
          <w:sz w:val="28"/>
          <w:szCs w:val="28"/>
        </w:rPr>
        <w:t xml:space="preserve"> круг наследников, порядок, сроки принятия наследства и состав наследственного имущества определяются законодательством, действующим на день открытия наследства. Исключение составляют случаи, специально указанные   в   законе.   Например,   если  наследство   до  1  марта   2002   г.   не </w:t>
      </w:r>
    </w:p>
    <w:p w:rsidR="00383E89" w:rsidRDefault="00383E89">
      <w:pPr>
        <w:pStyle w:val="21"/>
        <w:spacing w:after="0"/>
        <w:ind w:left="0" w:firstLine="720"/>
        <w:jc w:val="both"/>
        <w:rPr>
          <w:sz w:val="28"/>
          <w:szCs w:val="28"/>
        </w:rPr>
      </w:pPr>
      <w:r>
        <w:rPr>
          <w:sz w:val="28"/>
          <w:szCs w:val="28"/>
        </w:rPr>
        <w:t xml:space="preserve">было  принято  наследниками   и   не   перешло   в   собственность   государства, </w:t>
      </w:r>
    </w:p>
    <w:p w:rsidR="00383E89" w:rsidRDefault="00383E89">
      <w:pPr>
        <w:pStyle w:val="21"/>
        <w:spacing w:after="0"/>
        <w:ind w:left="0" w:firstLine="720"/>
        <w:jc w:val="both"/>
        <w:rPr>
          <w:sz w:val="28"/>
          <w:szCs w:val="28"/>
        </w:rPr>
      </w:pPr>
      <w:r>
        <w:rPr>
          <w:sz w:val="28"/>
          <w:szCs w:val="28"/>
        </w:rPr>
        <w:t>применяются правила раздела V части третьей ГК РФ, введённого в действие с 01 марта 2002 г.</w:t>
      </w:r>
      <w:r>
        <w:rPr>
          <w:rStyle w:val="a7"/>
          <w:b/>
          <w:bCs/>
          <w:sz w:val="28"/>
          <w:szCs w:val="28"/>
        </w:rPr>
        <w:footnoteReference w:id="10"/>
      </w:r>
    </w:p>
    <w:p w:rsidR="00383E89" w:rsidRDefault="00383E89">
      <w:pPr>
        <w:pStyle w:val="21"/>
        <w:spacing w:after="0"/>
        <w:ind w:left="0" w:firstLine="720"/>
        <w:jc w:val="both"/>
        <w:rPr>
          <w:sz w:val="28"/>
          <w:szCs w:val="28"/>
        </w:rPr>
      </w:pPr>
      <w:r>
        <w:rPr>
          <w:sz w:val="28"/>
          <w:szCs w:val="28"/>
        </w:rPr>
        <w:t>Время открытия наследства имеет значение также при определении размера  госпошлины (тарифа) за выдачу свидетельства о праве  на  наследство.</w:t>
      </w:r>
    </w:p>
    <w:p w:rsidR="00383E89" w:rsidRDefault="00383E89">
      <w:pPr>
        <w:pStyle w:val="21"/>
        <w:spacing w:after="0"/>
        <w:ind w:left="0" w:firstLine="720"/>
        <w:jc w:val="both"/>
        <w:rPr>
          <w:sz w:val="28"/>
          <w:szCs w:val="28"/>
        </w:rPr>
      </w:pPr>
      <w:r>
        <w:rPr>
          <w:sz w:val="28"/>
          <w:szCs w:val="28"/>
        </w:rPr>
        <w:t>Пошлина взимается со стоимости имущества, переходящего в порядке наследования на день открытия наследства.</w:t>
      </w:r>
      <w:r>
        <w:rPr>
          <w:rStyle w:val="a7"/>
          <w:b/>
          <w:bCs/>
          <w:sz w:val="28"/>
          <w:szCs w:val="28"/>
        </w:rPr>
        <w:footnoteReference w:id="11"/>
      </w:r>
      <w:r>
        <w:rPr>
          <w:sz w:val="28"/>
          <w:szCs w:val="28"/>
        </w:rPr>
        <w:t xml:space="preserve"> </w:t>
      </w:r>
    </w:p>
    <w:p w:rsidR="00383E89" w:rsidRDefault="00383E89">
      <w:pPr>
        <w:pStyle w:val="21"/>
        <w:spacing w:after="0"/>
        <w:ind w:left="0" w:firstLine="720"/>
        <w:jc w:val="both"/>
        <w:rPr>
          <w:sz w:val="28"/>
          <w:szCs w:val="28"/>
        </w:rPr>
      </w:pPr>
      <w:r>
        <w:rPr>
          <w:sz w:val="28"/>
          <w:szCs w:val="28"/>
        </w:rPr>
        <w:t>Для определения времени открытия наследства имеет значение только день, а не час смерти наследодателя. Поэтому граждане, умершие в течение одних календарных суток (с 00 часов до 24 часов), хотя бы и в разное время суток, считаются умершими одновременно и не наследуют друг после друга (так называемые комориенты). Наследование открывается после каждого из них, и к наследованию призываются наследники каждого из них. При этом соответственно нотариусом заводятся отдельные наследственные дела. Напротив, если один из наследодателей умер хотя бы через десять минут после первого, однако уже в следующие календарные сутки, он считается умершим позднее первого и имеющим право на наследство после первого. Подобная позиция всегда поддерживалась Верховным Судом РФ. Так в решении от 15 января 1987 года  по конкретному гражданскому делу по иску Недужей Л.Я. к Шаблыку В.З. об освобождении садового домика и по иску Коваленко Л.Г. о преимущественном праве на вступление в члены садоводческого товарищества судебной коллегией по гражданским делам Верховного Суда СССР было дано такое разъяснение: «Если супруги умерли в один и тот же день (независимо от часа смерти), они не являются наследниками друг после друга».</w:t>
      </w:r>
      <w:r>
        <w:rPr>
          <w:rStyle w:val="a7"/>
          <w:b/>
          <w:bCs/>
          <w:sz w:val="28"/>
          <w:szCs w:val="28"/>
        </w:rPr>
        <w:footnoteReference w:id="12"/>
      </w:r>
    </w:p>
    <w:p w:rsidR="00383E89" w:rsidRDefault="00383E89">
      <w:pPr>
        <w:pStyle w:val="21"/>
        <w:spacing w:after="0"/>
        <w:ind w:left="0" w:firstLine="720"/>
        <w:jc w:val="both"/>
        <w:rPr>
          <w:sz w:val="28"/>
          <w:szCs w:val="28"/>
        </w:rPr>
      </w:pPr>
      <w:r>
        <w:rPr>
          <w:sz w:val="28"/>
          <w:szCs w:val="28"/>
        </w:rPr>
        <w:t>Тем не менее, на практике это в некоторых (хотя, очевидно, достаточно редких) случаях может привести к парадоксальным результатам. Так окажется, что граждане, умершие на самом деле одновременно, комориентами считаться не будут, поскольку они находились в разных часовых поясах, и один из них будет наследовать после другого, поскольку в момент их одновременной смерти в его часовом поясе уже наступили следующие календарные сутки. Напротив, возможна ситуация когда, комориентом будет признаны граждане, один из которых скончался более чем 24 часа после другого.</w:t>
      </w:r>
      <w:r>
        <w:rPr>
          <w:rStyle w:val="a7"/>
          <w:b/>
          <w:bCs/>
          <w:sz w:val="28"/>
          <w:szCs w:val="28"/>
        </w:rPr>
        <w:footnoteReference w:id="13"/>
      </w:r>
    </w:p>
    <w:p w:rsidR="00383E89" w:rsidRDefault="00383E89">
      <w:pPr>
        <w:pStyle w:val="21"/>
        <w:spacing w:after="0"/>
        <w:ind w:left="0" w:firstLine="720"/>
        <w:jc w:val="both"/>
        <w:rPr>
          <w:sz w:val="28"/>
          <w:szCs w:val="28"/>
        </w:rPr>
      </w:pPr>
      <w:r>
        <w:rPr>
          <w:sz w:val="28"/>
          <w:szCs w:val="28"/>
        </w:rPr>
        <w:t xml:space="preserve">Рассмотрим такой пример: смерть гражданина наступила  в 0 часов 10 минут. Если руководствоваться ст. 1114 ГК РФ, то следует признать, что круг наследников должен определяться не на момент смерти (0 часов 10 минут), а на момент окончания календарных суток (24 часа). Другими словами, если потенциальный наследник доживет до конца календарных суток, то он станет наследником, а если нет, то правопреемства между ним и наследодателем не возникнет. Таким образом, статьёй 1114 ГК РФ правоспособность широкого круга лиц (наследников по закону, наследников по завещанию, отказополучателей) частично ограничивается (в нашем примере почти на 24 часа) и становится в зависимость, от того доживёт ли потенциальный наследник до конца календарных суток. </w:t>
      </w:r>
    </w:p>
    <w:p w:rsidR="00383E89" w:rsidRDefault="00383E89">
      <w:pPr>
        <w:pStyle w:val="21"/>
        <w:spacing w:after="0"/>
        <w:ind w:left="0" w:firstLine="720"/>
        <w:jc w:val="both"/>
        <w:rPr>
          <w:sz w:val="28"/>
          <w:szCs w:val="28"/>
        </w:rPr>
      </w:pPr>
      <w:r>
        <w:rPr>
          <w:sz w:val="28"/>
          <w:szCs w:val="28"/>
        </w:rPr>
        <w:t>В практике возник вопрос: считать ли наследника принявшим наследство или применить правило п.2 ст.1114 ГК РФ в случае, когда в результате автомобильной катастрофы в 08 часов утра погиб гражданин Иванов Б.В. Его супруга Иванова М.И. была доставлена в больницу, куда к ней был вызван нотариус. В 19 часов вечера того же дня нотариус засвидетельствовал подлинность её подписи на заявлении о принятии наследства после умершего мужа. В 23 часа того же дня Иванова М.И. неожиданно скончалась. Фактически она приняла наследство после мужа, но в силу закона нотариус не может признать её наследницей после мужа, поскольку в «Свидетельстве о смерти» у жены и у мужа стоит одна дата смерти.</w:t>
      </w:r>
    </w:p>
    <w:p w:rsidR="00383E89" w:rsidRDefault="00383E89">
      <w:pPr>
        <w:pStyle w:val="21"/>
        <w:spacing w:after="0"/>
        <w:ind w:left="0" w:firstLine="720"/>
        <w:jc w:val="both"/>
        <w:rPr>
          <w:sz w:val="28"/>
          <w:szCs w:val="28"/>
        </w:rPr>
      </w:pPr>
      <w:r>
        <w:rPr>
          <w:sz w:val="28"/>
          <w:szCs w:val="28"/>
        </w:rPr>
        <w:t xml:space="preserve">При  рассмотрении  подобного  дела  в суде, решение будет основываться </w:t>
      </w:r>
    </w:p>
    <w:p w:rsidR="00383E89" w:rsidRDefault="00383E89">
      <w:pPr>
        <w:pStyle w:val="21"/>
        <w:spacing w:after="0"/>
        <w:ind w:left="0" w:firstLine="720"/>
        <w:jc w:val="both"/>
        <w:rPr>
          <w:sz w:val="28"/>
          <w:szCs w:val="28"/>
        </w:rPr>
      </w:pPr>
      <w:r>
        <w:rPr>
          <w:sz w:val="28"/>
          <w:szCs w:val="28"/>
        </w:rPr>
        <w:t>не на законе, а на судебном усмотрении,   поскольку имеет место коллизия норм п. 2 ст. 1114 и п.1 ст. 11153 ГК РФ. Забегая вперёд, следует отметить, что в приведенном примере именно заявление о принятии наследства после умершего мужа не является определяющим, поскольку наследник может принять наследство,  совершив любое действие, свидетельствующее о принятии им наследства (об этом будет сказано в 2.3.1 настоящей дипломной работы).</w:t>
      </w:r>
    </w:p>
    <w:p w:rsidR="00383E89" w:rsidRDefault="00383E89">
      <w:pPr>
        <w:pStyle w:val="21"/>
        <w:spacing w:after="0"/>
        <w:ind w:left="0" w:firstLine="720"/>
        <w:jc w:val="both"/>
        <w:rPr>
          <w:sz w:val="28"/>
          <w:szCs w:val="28"/>
        </w:rPr>
      </w:pPr>
      <w:r>
        <w:rPr>
          <w:sz w:val="28"/>
          <w:szCs w:val="28"/>
        </w:rPr>
        <w:t>Проблема комориентов имеет простое решение, которое сводится к изменению правовых норм. Странно, что в формулировка ст. 1114 ГК РФ, которая называется «Время открытия наследства» слово «время» не используется, а заменяется словом «день». С учётом того, что время смерти не всегда поддаётся установлению, с точностью до часов и минут считаю, что должны применяться правила ст.190 и 192 ГК РФ.</w:t>
      </w:r>
    </w:p>
    <w:p w:rsidR="00383E89" w:rsidRDefault="00383E89">
      <w:pPr>
        <w:pStyle w:val="21"/>
        <w:spacing w:after="0"/>
        <w:ind w:left="0" w:firstLine="720"/>
        <w:jc w:val="both"/>
        <w:rPr>
          <w:sz w:val="28"/>
          <w:szCs w:val="28"/>
        </w:rPr>
      </w:pPr>
      <w:r>
        <w:rPr>
          <w:sz w:val="28"/>
          <w:szCs w:val="28"/>
        </w:rPr>
        <w:t>«Сроки, представляющие собой периоды времени, определяются указанием на их продолжительность и исчисляются годами, месяцами, неделями, днями или часами (ст. 190 ГК РФ), а иногда и более краткими периодами».</w:t>
      </w:r>
      <w:r>
        <w:rPr>
          <w:rStyle w:val="a7"/>
          <w:b/>
          <w:bCs/>
          <w:sz w:val="28"/>
          <w:szCs w:val="28"/>
        </w:rPr>
        <w:footnoteReference w:id="14"/>
      </w:r>
      <w:r>
        <w:rPr>
          <w:b/>
          <w:bCs/>
          <w:sz w:val="28"/>
          <w:szCs w:val="28"/>
        </w:rPr>
        <w:t xml:space="preserve"> </w:t>
      </w:r>
    </w:p>
    <w:p w:rsidR="00383E89" w:rsidRDefault="00383E89">
      <w:pPr>
        <w:pStyle w:val="21"/>
        <w:spacing w:after="0"/>
        <w:ind w:left="0" w:firstLine="720"/>
        <w:jc w:val="both"/>
        <w:rPr>
          <w:sz w:val="28"/>
          <w:szCs w:val="28"/>
        </w:rPr>
      </w:pPr>
      <w:r>
        <w:rPr>
          <w:sz w:val="28"/>
          <w:szCs w:val="28"/>
        </w:rPr>
        <w:t xml:space="preserve">Этой позиции придерживается и  М.Ю. Барщевский. По его мнению «при определении круга лиц, призываемых к наследованию, как по закону, так и по завещанию, во внимание должны приниматься лица, находящиеся в живых к моменту (часу или минуте) смерти наследодателя. И только в том случае, если нет возможности достоверно установить последовательность смерти лиц, скончавшихся в один день, их следует признавать умершими одновременно». </w:t>
      </w:r>
      <w:r>
        <w:rPr>
          <w:rStyle w:val="a7"/>
          <w:b/>
          <w:bCs/>
          <w:sz w:val="28"/>
          <w:szCs w:val="28"/>
        </w:rPr>
        <w:footnoteReference w:id="15"/>
      </w:r>
    </w:p>
    <w:p w:rsidR="00383E89" w:rsidRDefault="00383E89">
      <w:pPr>
        <w:pStyle w:val="21"/>
        <w:spacing w:after="0"/>
        <w:ind w:left="0" w:firstLine="720"/>
        <w:jc w:val="both"/>
        <w:rPr>
          <w:sz w:val="28"/>
          <w:szCs w:val="28"/>
        </w:rPr>
      </w:pPr>
      <w:r>
        <w:rPr>
          <w:sz w:val="28"/>
          <w:szCs w:val="28"/>
        </w:rPr>
        <w:t xml:space="preserve">           Стоит отметить, что "Медицинское  свидетельство   о перинатальной смерти" ф. N 106-2/у-98 (Приложение 1.1) содержит графы – час, минута. А в "Медицинское свидетельство о смерти" ф.  N  106/у-98  (Приложение 1. 2) эти графы отсутствуют, на мой взгляд, совершенно не оправданно, поскольку информация из них могла бы переноситься в «Свидетельство о смерти» выдаваемом в ЗАГС.</w:t>
      </w:r>
      <w:r>
        <w:rPr>
          <w:rStyle w:val="a7"/>
          <w:b/>
          <w:bCs/>
          <w:sz w:val="28"/>
          <w:szCs w:val="28"/>
        </w:rPr>
        <w:footnoteReference w:id="16"/>
      </w:r>
      <w:r>
        <w:rPr>
          <w:sz w:val="28"/>
          <w:szCs w:val="28"/>
        </w:rPr>
        <w:t xml:space="preserve"> Это поможет в установлении последовательности наступления смертей нотариусом,  судом и др. </w:t>
      </w:r>
    </w:p>
    <w:p w:rsidR="00383E89" w:rsidRDefault="00383E89">
      <w:pPr>
        <w:pStyle w:val="21"/>
        <w:spacing w:after="0"/>
        <w:ind w:left="0" w:firstLine="720"/>
        <w:jc w:val="both"/>
        <w:rPr>
          <w:sz w:val="28"/>
          <w:szCs w:val="28"/>
        </w:rPr>
      </w:pPr>
      <w:r>
        <w:rPr>
          <w:sz w:val="28"/>
          <w:szCs w:val="28"/>
        </w:rPr>
        <w:t xml:space="preserve">          Во многих случаях, когда установить последовательность наступления смертей не представляется возможным, проблема комориентов может быть решена  посредством внесения в ст. 1114 ГК РФ юридической фикции.</w:t>
      </w:r>
    </w:p>
    <w:p w:rsidR="00383E89" w:rsidRDefault="00383E89">
      <w:pPr>
        <w:pStyle w:val="21"/>
        <w:spacing w:after="0"/>
        <w:ind w:left="0" w:firstLine="720"/>
        <w:jc w:val="both"/>
        <w:rPr>
          <w:sz w:val="28"/>
          <w:szCs w:val="28"/>
        </w:rPr>
      </w:pPr>
      <w:r>
        <w:rPr>
          <w:sz w:val="28"/>
          <w:szCs w:val="28"/>
        </w:rPr>
        <w:t xml:space="preserve">           В качестве иллюстрации хочу предложить приводимый З. М. Черниловским пример «взаимосвязи фикции и презумпции из французского права, которое предусматривает, что в случае одновременной гибели мужа и жены в результате авиационной или автомобильной катастрофы муж считается умершим первым, его имущество переходит к жене, а от неё – к её родственникам. Основанная на медицинской статистике презумпция большей живучести женщин превращается в данном случае в юридическую». </w:t>
      </w:r>
      <w:r>
        <w:rPr>
          <w:rStyle w:val="a7"/>
          <w:b/>
          <w:bCs/>
          <w:sz w:val="28"/>
          <w:szCs w:val="28"/>
        </w:rPr>
        <w:footnoteReference w:id="17"/>
      </w:r>
    </w:p>
    <w:p w:rsidR="00383E89" w:rsidRDefault="00383E89">
      <w:pPr>
        <w:pStyle w:val="21"/>
        <w:spacing w:after="0"/>
        <w:ind w:left="0" w:firstLine="720"/>
        <w:jc w:val="both"/>
        <w:rPr>
          <w:sz w:val="28"/>
          <w:szCs w:val="28"/>
        </w:rPr>
      </w:pPr>
      <w:r>
        <w:rPr>
          <w:sz w:val="28"/>
          <w:szCs w:val="28"/>
        </w:rPr>
        <w:t xml:space="preserve">         Иллюстрацию   считаю уместной поскольку:</w:t>
      </w:r>
    </w:p>
    <w:p w:rsidR="00383E89" w:rsidRDefault="00383E89">
      <w:pPr>
        <w:pStyle w:val="21"/>
        <w:spacing w:after="0"/>
        <w:ind w:left="0" w:firstLine="720"/>
        <w:jc w:val="both"/>
        <w:rPr>
          <w:sz w:val="28"/>
          <w:szCs w:val="28"/>
        </w:rPr>
      </w:pPr>
      <w:r>
        <w:rPr>
          <w:sz w:val="28"/>
          <w:szCs w:val="28"/>
        </w:rPr>
        <w:t xml:space="preserve">     во-первых, правовые системы, как России, так и Франции относятся к романо-германской правовой семье;</w:t>
      </w:r>
    </w:p>
    <w:p w:rsidR="00383E89" w:rsidRDefault="00383E89">
      <w:pPr>
        <w:pStyle w:val="21"/>
        <w:spacing w:after="0"/>
        <w:ind w:left="0" w:firstLine="720"/>
        <w:jc w:val="both"/>
        <w:rPr>
          <w:sz w:val="28"/>
          <w:szCs w:val="28"/>
        </w:rPr>
      </w:pPr>
      <w:r>
        <w:rPr>
          <w:sz w:val="28"/>
          <w:szCs w:val="28"/>
        </w:rPr>
        <w:t xml:space="preserve">    во-вторых «В широком плане правовая культура охватывает все правовые ценности, существующие в данное время в данной стране. При этом не игнорируется и мировой опыт» </w:t>
      </w:r>
      <w:r>
        <w:rPr>
          <w:rStyle w:val="a7"/>
          <w:b/>
          <w:bCs/>
          <w:sz w:val="28"/>
          <w:szCs w:val="28"/>
        </w:rPr>
        <w:footnoteReference w:id="18"/>
      </w:r>
      <w:r>
        <w:rPr>
          <w:sz w:val="28"/>
          <w:szCs w:val="28"/>
        </w:rPr>
        <w:t>;</w:t>
      </w:r>
    </w:p>
    <w:p w:rsidR="00383E89" w:rsidRDefault="00383E89">
      <w:pPr>
        <w:pStyle w:val="21"/>
        <w:spacing w:after="0"/>
        <w:ind w:left="0" w:firstLine="720"/>
        <w:jc w:val="both"/>
        <w:rPr>
          <w:sz w:val="28"/>
          <w:szCs w:val="28"/>
        </w:rPr>
      </w:pPr>
      <w:r>
        <w:rPr>
          <w:sz w:val="28"/>
          <w:szCs w:val="28"/>
        </w:rPr>
        <w:t xml:space="preserve">    в-третьих «Включение нашей страны в европейскую и мировую экономическую систему также требуют сближения российского гражданского законодательства с гражданским законодательством экономически развитых стран. В силу этого изучение гражданского законодательства других стран также составляет одну из задач, стоящих перед цивилистической наукой России».</w:t>
      </w:r>
      <w:r>
        <w:rPr>
          <w:rStyle w:val="a7"/>
          <w:b/>
          <w:bCs/>
          <w:sz w:val="28"/>
          <w:szCs w:val="28"/>
        </w:rPr>
        <w:footnoteReference w:id="19"/>
      </w:r>
    </w:p>
    <w:p w:rsidR="00383E89" w:rsidRDefault="00383E89">
      <w:pPr>
        <w:pStyle w:val="21"/>
        <w:spacing w:after="0"/>
        <w:ind w:left="0" w:firstLine="720"/>
        <w:jc w:val="both"/>
        <w:rPr>
          <w:b/>
          <w:bCs/>
          <w:sz w:val="28"/>
          <w:szCs w:val="28"/>
        </w:rPr>
      </w:pPr>
      <w:r>
        <w:rPr>
          <w:b/>
          <w:bCs/>
          <w:sz w:val="28"/>
          <w:szCs w:val="28"/>
        </w:rPr>
        <w:t xml:space="preserve">                                                   ЗАКЛЮЧЕНИЕ</w:t>
      </w:r>
    </w:p>
    <w:p w:rsidR="00383E89" w:rsidRDefault="00383E89">
      <w:pPr>
        <w:pStyle w:val="21"/>
        <w:spacing w:after="0"/>
        <w:ind w:left="0" w:firstLine="720"/>
        <w:jc w:val="both"/>
        <w:rPr>
          <w:b/>
          <w:bCs/>
          <w:sz w:val="28"/>
          <w:szCs w:val="28"/>
        </w:rPr>
      </w:pPr>
    </w:p>
    <w:p w:rsidR="00383E89" w:rsidRDefault="00383E89">
      <w:pPr>
        <w:pStyle w:val="21"/>
        <w:spacing w:after="0"/>
        <w:ind w:left="0" w:firstLine="720"/>
        <w:jc w:val="both"/>
        <w:rPr>
          <w:sz w:val="28"/>
          <w:szCs w:val="28"/>
        </w:rPr>
      </w:pPr>
      <w:r>
        <w:rPr>
          <w:sz w:val="28"/>
          <w:szCs w:val="28"/>
        </w:rPr>
        <w:t xml:space="preserve">Институт принятия наследства остается одним из важнейших институтов наследственного права. В последнее время все больше граждан обращается к нотариусу для оформления наследства и от правильного применения и толкования нотариусом норм наследственного права зависит реализация права гражданина на наследование. </w:t>
      </w:r>
    </w:p>
    <w:p w:rsidR="00383E89" w:rsidRDefault="00383E89">
      <w:pPr>
        <w:pStyle w:val="21"/>
        <w:spacing w:after="0"/>
        <w:ind w:left="0" w:firstLine="720"/>
        <w:jc w:val="both"/>
        <w:rPr>
          <w:sz w:val="28"/>
          <w:szCs w:val="28"/>
        </w:rPr>
      </w:pPr>
      <w:r>
        <w:rPr>
          <w:sz w:val="28"/>
          <w:szCs w:val="28"/>
        </w:rPr>
        <w:t xml:space="preserve"> Закончив изложение материала дипломной работы необходимо сделать ряд важных выводов. </w:t>
      </w:r>
    </w:p>
    <w:p w:rsidR="00383E89" w:rsidRDefault="00383E89">
      <w:pPr>
        <w:pStyle w:val="21"/>
        <w:spacing w:after="0"/>
        <w:ind w:left="0" w:firstLine="720"/>
        <w:jc w:val="both"/>
        <w:rPr>
          <w:sz w:val="28"/>
          <w:szCs w:val="28"/>
        </w:rPr>
      </w:pPr>
      <w:r>
        <w:rPr>
          <w:sz w:val="28"/>
          <w:szCs w:val="28"/>
        </w:rPr>
        <w:t>Наследование представляет собой охраняемый законом порядок перехода после смерти гражданина принадлежавших ему на праве частной собственности вещей, имущества, а также имущественных прав и обязанностей к одному или нескольким лицам в порядке универсального правопреемства.</w:t>
      </w:r>
    </w:p>
    <w:p w:rsidR="00383E89" w:rsidRDefault="00383E89">
      <w:pPr>
        <w:pStyle w:val="21"/>
        <w:spacing w:after="0"/>
        <w:ind w:left="0" w:firstLine="720"/>
        <w:jc w:val="both"/>
        <w:rPr>
          <w:sz w:val="28"/>
          <w:szCs w:val="28"/>
        </w:rPr>
      </w:pPr>
      <w:r>
        <w:rPr>
          <w:sz w:val="28"/>
          <w:szCs w:val="28"/>
        </w:rPr>
        <w:t>Наследование может осуществляться по завещанию, а в случае, если наследодатель не оставил завещания или была завещана лишь часть имущества, а также в случае признания имущества выморочным –  наследование осуществляется по закону.</w:t>
      </w:r>
    </w:p>
    <w:p w:rsidR="00383E89" w:rsidRDefault="00383E89">
      <w:pPr>
        <w:pStyle w:val="21"/>
        <w:spacing w:after="0"/>
        <w:ind w:left="0" w:firstLine="720"/>
        <w:jc w:val="both"/>
        <w:rPr>
          <w:sz w:val="28"/>
          <w:szCs w:val="28"/>
        </w:rPr>
      </w:pPr>
      <w:r>
        <w:rPr>
          <w:sz w:val="28"/>
          <w:szCs w:val="28"/>
        </w:rPr>
        <w:t>Важное юридическое значение имеет правильное определение времени и места открытия наследства. Временем открытия наследства является день смерти наследодателя. Граждане, умершие в один и тот же день, считаются умершими одновременно и не наследуют друг после друга. Следует подчеркнуть, что для определения времени открытия наследства имеет значение только день, а не время смерти, что влечёт коллизионные противоречия с рядом статей ГК РФ. Есть ли целесообразность в сохранении нормы без изменения?</w:t>
      </w:r>
    </w:p>
    <w:p w:rsidR="00383E89" w:rsidRDefault="00383E89">
      <w:pPr>
        <w:pStyle w:val="21"/>
        <w:spacing w:after="0"/>
        <w:ind w:left="0" w:firstLine="720"/>
        <w:jc w:val="both"/>
        <w:rPr>
          <w:sz w:val="28"/>
          <w:szCs w:val="28"/>
        </w:rPr>
      </w:pPr>
      <w:r>
        <w:rPr>
          <w:sz w:val="28"/>
          <w:szCs w:val="28"/>
        </w:rPr>
        <w:t xml:space="preserve">        Правопреемство происходит в ту самую минуту, когда умер наследодатель,-- независимо от того, когда стало известно о факте его смерти и насколько возможно, точное установление времени её наступления. Поэтому не верно частные случаи (когда невозможно установить точное время смерти) обобщать, закладывая их в норму закона.</w:t>
      </w: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p>
    <w:p w:rsidR="00383E89" w:rsidRDefault="00383E89">
      <w:pPr>
        <w:pStyle w:val="21"/>
        <w:spacing w:after="0"/>
        <w:ind w:left="0" w:firstLine="720"/>
        <w:jc w:val="both"/>
        <w:rPr>
          <w:sz w:val="28"/>
          <w:szCs w:val="28"/>
        </w:rPr>
      </w:pPr>
      <w:r>
        <w:rPr>
          <w:sz w:val="28"/>
          <w:szCs w:val="28"/>
        </w:rPr>
        <w:t xml:space="preserve">         Я считаю что, статьи 1114, 1116 ГК РФ имеют нормативную некорректность, их форма (буква), вступают в противоречие со смыслом ст. 1113; 1153 ГК РФ,  общим  принципом (духом) гражданского законодательства, заявленными    в п. 2 ст. 6 ГК РФ требованиями «добросовестности, разумности и справедливости». </w:t>
      </w:r>
    </w:p>
    <w:p w:rsidR="00383E89" w:rsidRDefault="00383E89">
      <w:pPr>
        <w:pStyle w:val="21"/>
        <w:spacing w:after="0"/>
        <w:ind w:left="0" w:firstLine="720"/>
        <w:jc w:val="both"/>
        <w:rPr>
          <w:sz w:val="28"/>
          <w:szCs w:val="28"/>
        </w:rPr>
      </w:pPr>
      <w:r>
        <w:rPr>
          <w:sz w:val="28"/>
          <w:szCs w:val="28"/>
        </w:rPr>
        <w:t>Считаю, что в «Свидетельстве о смерти» должно указываться время смерти гражданина. Но для того, чтоб это стало возможным необходимо внести изменение в законодательство. Статью 1114 следует привести в соответствие с общим смыслом ГК РФ, правовой культуры и прогностической функцией правосознания (об этом было написано в п. 1.4.2. данной дипломной работы), а именно ст. 1114 ГК РФ может иметь следующую формулировку:</w:t>
      </w:r>
    </w:p>
    <w:p w:rsidR="00383E89" w:rsidRDefault="00383E89">
      <w:pPr>
        <w:pStyle w:val="21"/>
        <w:spacing w:after="0"/>
        <w:ind w:left="0" w:firstLine="720"/>
        <w:jc w:val="both"/>
        <w:rPr>
          <w:i/>
          <w:iCs/>
          <w:sz w:val="28"/>
          <w:szCs w:val="28"/>
        </w:rPr>
      </w:pPr>
      <w:r>
        <w:rPr>
          <w:i/>
          <w:iCs/>
          <w:sz w:val="28"/>
          <w:szCs w:val="28"/>
        </w:rPr>
        <w:t xml:space="preserve">    1. </w:t>
      </w:r>
      <w:r>
        <w:rPr>
          <w:b/>
          <w:bCs/>
          <w:i/>
          <w:iCs/>
          <w:sz w:val="28"/>
          <w:szCs w:val="28"/>
        </w:rPr>
        <w:t>Временем</w:t>
      </w:r>
      <w:r>
        <w:rPr>
          <w:i/>
          <w:iCs/>
          <w:sz w:val="28"/>
          <w:szCs w:val="28"/>
        </w:rPr>
        <w:t xml:space="preserve"> открытия наследства является </w:t>
      </w:r>
      <w:r>
        <w:rPr>
          <w:b/>
          <w:bCs/>
          <w:i/>
          <w:iCs/>
          <w:sz w:val="28"/>
          <w:szCs w:val="28"/>
        </w:rPr>
        <w:t>время</w:t>
      </w:r>
      <w:r>
        <w:rPr>
          <w:i/>
          <w:iCs/>
          <w:sz w:val="28"/>
          <w:szCs w:val="28"/>
        </w:rPr>
        <w:t xml:space="preserve"> смерти гражданина. При объявлении гражданина умершим </w:t>
      </w:r>
      <w:r>
        <w:rPr>
          <w:b/>
          <w:bCs/>
          <w:i/>
          <w:iCs/>
          <w:sz w:val="28"/>
          <w:szCs w:val="28"/>
        </w:rPr>
        <w:t>временем</w:t>
      </w:r>
      <w:r>
        <w:rPr>
          <w:i/>
          <w:iCs/>
          <w:sz w:val="28"/>
          <w:szCs w:val="28"/>
        </w:rPr>
        <w:t xml:space="preserve"> открытия наследства является день вступления в законную силу решения суда об объявление гражданина умершим, а в случае, когда в соответствии с пунктом 3 статьи 45 настоящего Кодекса </w:t>
      </w:r>
      <w:r>
        <w:rPr>
          <w:b/>
          <w:bCs/>
          <w:i/>
          <w:iCs/>
          <w:sz w:val="28"/>
          <w:szCs w:val="28"/>
        </w:rPr>
        <w:t>временем</w:t>
      </w:r>
      <w:r>
        <w:rPr>
          <w:i/>
          <w:iCs/>
          <w:sz w:val="28"/>
          <w:szCs w:val="28"/>
        </w:rPr>
        <w:t xml:space="preserve"> смерти гражданина признан</w:t>
      </w:r>
      <w:r>
        <w:rPr>
          <w:b/>
          <w:bCs/>
          <w:i/>
          <w:iCs/>
          <w:sz w:val="28"/>
          <w:szCs w:val="28"/>
        </w:rPr>
        <w:t>о</w:t>
      </w:r>
      <w:r>
        <w:rPr>
          <w:i/>
          <w:iCs/>
          <w:sz w:val="28"/>
          <w:szCs w:val="28"/>
        </w:rPr>
        <w:t xml:space="preserve"> </w:t>
      </w:r>
      <w:r>
        <w:rPr>
          <w:b/>
          <w:bCs/>
          <w:i/>
          <w:iCs/>
          <w:sz w:val="28"/>
          <w:szCs w:val="28"/>
        </w:rPr>
        <w:t>время</w:t>
      </w:r>
      <w:r>
        <w:rPr>
          <w:i/>
          <w:iCs/>
          <w:sz w:val="28"/>
          <w:szCs w:val="28"/>
        </w:rPr>
        <w:t xml:space="preserve"> его предполагаемой гибели, - </w:t>
      </w:r>
      <w:r>
        <w:rPr>
          <w:b/>
          <w:bCs/>
          <w:i/>
          <w:iCs/>
          <w:sz w:val="28"/>
          <w:szCs w:val="28"/>
        </w:rPr>
        <w:t>время</w:t>
      </w:r>
      <w:r>
        <w:rPr>
          <w:i/>
          <w:iCs/>
          <w:sz w:val="28"/>
          <w:szCs w:val="28"/>
        </w:rPr>
        <w:t xml:space="preserve"> смерти, указанное в решении суда.</w:t>
      </w:r>
    </w:p>
    <w:p w:rsidR="00383E89" w:rsidRDefault="00383E89">
      <w:pPr>
        <w:pStyle w:val="21"/>
        <w:spacing w:after="0"/>
        <w:ind w:left="0" w:firstLine="720"/>
        <w:jc w:val="both"/>
        <w:rPr>
          <w:i/>
          <w:iCs/>
          <w:sz w:val="28"/>
          <w:szCs w:val="28"/>
        </w:rPr>
      </w:pPr>
      <w:r>
        <w:rPr>
          <w:i/>
          <w:iCs/>
          <w:sz w:val="28"/>
          <w:szCs w:val="28"/>
        </w:rPr>
        <w:t xml:space="preserve">     2. Граждане, умершие в </w:t>
      </w:r>
      <w:r>
        <w:rPr>
          <w:b/>
          <w:bCs/>
          <w:i/>
          <w:iCs/>
          <w:sz w:val="28"/>
          <w:szCs w:val="28"/>
        </w:rPr>
        <w:t>одно и то же время</w:t>
      </w:r>
      <w:r>
        <w:rPr>
          <w:i/>
          <w:iCs/>
          <w:sz w:val="28"/>
          <w:szCs w:val="28"/>
        </w:rPr>
        <w:t>, считаются в целях наследственного правопреемства умершими одновременно и не наследуют друг  после друга. При этом к наследованию призываются наследники каждого из них.</w:t>
      </w:r>
      <w:r>
        <w:rPr>
          <w:b/>
          <w:bCs/>
          <w:i/>
          <w:iCs/>
          <w:sz w:val="28"/>
          <w:szCs w:val="28"/>
        </w:rPr>
        <w:t xml:space="preserve">   </w:t>
      </w:r>
    </w:p>
    <w:p w:rsidR="00383E89" w:rsidRDefault="00383E89">
      <w:pPr>
        <w:pStyle w:val="21"/>
        <w:spacing w:after="0"/>
        <w:ind w:left="0" w:firstLine="720"/>
        <w:jc w:val="both"/>
        <w:rPr>
          <w:i/>
          <w:iCs/>
          <w:sz w:val="28"/>
          <w:szCs w:val="28"/>
        </w:rPr>
      </w:pPr>
      <w:r>
        <w:rPr>
          <w:b/>
          <w:bCs/>
          <w:i/>
          <w:iCs/>
          <w:sz w:val="28"/>
          <w:szCs w:val="28"/>
        </w:rPr>
        <w:t xml:space="preserve">     3</w:t>
      </w:r>
      <w:r>
        <w:rPr>
          <w:i/>
          <w:iCs/>
          <w:sz w:val="28"/>
          <w:szCs w:val="28"/>
        </w:rPr>
        <w:t xml:space="preserve">. </w:t>
      </w:r>
      <w:r>
        <w:rPr>
          <w:b/>
          <w:bCs/>
          <w:i/>
          <w:iCs/>
          <w:sz w:val="28"/>
          <w:szCs w:val="28"/>
        </w:rPr>
        <w:t xml:space="preserve">Признаётся, пока не доказано иное, в случае одновременной  смерти  </w:t>
      </w:r>
    </w:p>
    <w:p w:rsidR="00383E89" w:rsidRDefault="00383E89">
      <w:pPr>
        <w:pStyle w:val="21"/>
        <w:spacing w:after="0"/>
        <w:ind w:left="0" w:firstLine="720"/>
        <w:jc w:val="both"/>
        <w:rPr>
          <w:b/>
          <w:bCs/>
          <w:i/>
          <w:iCs/>
          <w:sz w:val="28"/>
          <w:szCs w:val="28"/>
        </w:rPr>
      </w:pPr>
      <w:r>
        <w:rPr>
          <w:b/>
          <w:bCs/>
          <w:i/>
          <w:iCs/>
          <w:sz w:val="28"/>
          <w:szCs w:val="28"/>
        </w:rPr>
        <w:t xml:space="preserve">  мужчины и женщины - мужчина считается умершим первым.</w:t>
      </w:r>
    </w:p>
    <w:p w:rsidR="00383E89" w:rsidRDefault="00383E89">
      <w:pPr>
        <w:pStyle w:val="21"/>
        <w:spacing w:after="0"/>
        <w:ind w:left="0" w:firstLine="720"/>
        <w:jc w:val="both"/>
        <w:rPr>
          <w:sz w:val="28"/>
          <w:szCs w:val="28"/>
        </w:rPr>
      </w:pPr>
      <w:r>
        <w:rPr>
          <w:sz w:val="28"/>
          <w:szCs w:val="28"/>
        </w:rPr>
        <w:t xml:space="preserve">       Необходимо также изменить абз.1  п.1 ст.1116 ГК РФ:</w:t>
      </w:r>
    </w:p>
    <w:p w:rsidR="00383E89" w:rsidRDefault="00383E89">
      <w:pPr>
        <w:pStyle w:val="21"/>
        <w:spacing w:after="0"/>
        <w:ind w:left="0" w:firstLine="720"/>
        <w:jc w:val="both"/>
        <w:rPr>
          <w:i/>
          <w:iCs/>
          <w:sz w:val="28"/>
          <w:szCs w:val="28"/>
        </w:rPr>
      </w:pPr>
      <w:r>
        <w:rPr>
          <w:sz w:val="28"/>
          <w:szCs w:val="28"/>
        </w:rPr>
        <w:t xml:space="preserve">        1</w:t>
      </w:r>
      <w:r>
        <w:rPr>
          <w:i/>
          <w:iCs/>
          <w:sz w:val="28"/>
          <w:szCs w:val="28"/>
        </w:rPr>
        <w:t xml:space="preserve">. К наследованию могут призываться граждане, находящиеся в живых </w:t>
      </w:r>
      <w:r>
        <w:rPr>
          <w:b/>
          <w:bCs/>
          <w:i/>
          <w:iCs/>
          <w:sz w:val="28"/>
          <w:szCs w:val="28"/>
        </w:rPr>
        <w:t>во время</w:t>
      </w:r>
      <w:r>
        <w:rPr>
          <w:i/>
          <w:iCs/>
          <w:sz w:val="28"/>
          <w:szCs w:val="28"/>
        </w:rPr>
        <w:t xml:space="preserve">  открытия наследства, а также зачатые при жизни наследодателя и   родившиеся живыми после открытия наследства</w:t>
      </w:r>
      <w:r>
        <w:rPr>
          <w:sz w:val="28"/>
          <w:szCs w:val="28"/>
        </w:rPr>
        <w:t xml:space="preserve">. </w:t>
      </w:r>
      <w:r>
        <w:rPr>
          <w:rStyle w:val="a7"/>
          <w:b/>
          <w:bCs/>
          <w:sz w:val="28"/>
          <w:szCs w:val="28"/>
        </w:rPr>
        <w:footnoteReference w:id="20"/>
      </w:r>
    </w:p>
    <w:p w:rsidR="00383E89" w:rsidRDefault="00383E89">
      <w:pPr>
        <w:pStyle w:val="21"/>
        <w:spacing w:after="0"/>
        <w:ind w:left="0" w:firstLine="720"/>
        <w:jc w:val="both"/>
        <w:rPr>
          <w:sz w:val="28"/>
          <w:szCs w:val="28"/>
        </w:rPr>
      </w:pPr>
      <w:r>
        <w:rPr>
          <w:sz w:val="28"/>
          <w:szCs w:val="28"/>
        </w:rPr>
        <w:t xml:space="preserve">            Считаю необходимым добавить  норму - п.3 ст. 1114, содержащую юридическую фикцию.  Для  её  построения  в  российском  гражданском  праве </w:t>
      </w:r>
    </w:p>
    <w:p w:rsidR="00383E89" w:rsidRDefault="00383E89">
      <w:pPr>
        <w:pStyle w:val="21"/>
        <w:spacing w:after="0"/>
        <w:ind w:left="0" w:firstLine="720"/>
        <w:jc w:val="both"/>
        <w:rPr>
          <w:sz w:val="28"/>
          <w:szCs w:val="28"/>
        </w:rPr>
      </w:pPr>
      <w:r>
        <w:rPr>
          <w:sz w:val="28"/>
          <w:szCs w:val="28"/>
        </w:rPr>
        <w:t>должна быть закреплена презумпция – большей живучести женщин (основанная на данных медицинской статистики). А она, в свою очередь будет использоваться для обоснования фикции – более раннего наступления смерти мужчин. Которая будет применяться в тех случаях, когда очерёдность наступления смертей установить невозможно. Таким образом, внеся вышеуказанные изменения, будет устранена коллизия норм в Наследственном праве связанная с проблемой умерших одновременно (комориентов), а ст. 1114 ГК РФ позволит более точно отражать время открытия наследства, в том числе и посредством судебного разбирательства.</w:t>
      </w:r>
    </w:p>
    <w:p w:rsidR="00383E89" w:rsidRDefault="00383E89">
      <w:pPr>
        <w:pStyle w:val="21"/>
        <w:spacing w:after="0"/>
        <w:ind w:left="0" w:firstLine="720"/>
        <w:jc w:val="both"/>
        <w:rPr>
          <w:sz w:val="28"/>
          <w:szCs w:val="28"/>
        </w:rPr>
      </w:pPr>
      <w:r>
        <w:rPr>
          <w:sz w:val="28"/>
          <w:szCs w:val="28"/>
        </w:rPr>
        <w:t xml:space="preserve">       От правильного определения времени открытия наследства зависит круг наследников, сроки принятия наследства, определение размера пошлины за выдачу свидетельства о праве на наследство. </w:t>
      </w:r>
    </w:p>
    <w:p w:rsidR="00383E89" w:rsidRDefault="00383E89">
      <w:bookmarkStart w:id="0" w:name="_GoBack"/>
      <w:bookmarkEnd w:id="0"/>
    </w:p>
    <w:sectPr w:rsidR="00383E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E89" w:rsidRDefault="00383E89">
      <w:r>
        <w:separator/>
      </w:r>
    </w:p>
  </w:endnote>
  <w:endnote w:type="continuationSeparator" w:id="0">
    <w:p w:rsidR="00383E89" w:rsidRDefault="0038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E89" w:rsidRDefault="00383E89">
      <w:r>
        <w:separator/>
      </w:r>
    </w:p>
  </w:footnote>
  <w:footnote w:type="continuationSeparator" w:id="0">
    <w:p w:rsidR="00383E89" w:rsidRDefault="00383E89">
      <w:r>
        <w:continuationSeparator/>
      </w:r>
    </w:p>
  </w:footnote>
  <w:footnote w:id="1">
    <w:p w:rsidR="00383E89" w:rsidRDefault="00383E89">
      <w:pPr>
        <w:pStyle w:val="a5"/>
      </w:pPr>
      <w:r>
        <w:rPr>
          <w:rStyle w:val="a7"/>
        </w:rPr>
        <w:footnoteRef/>
      </w:r>
      <w:r>
        <w:t xml:space="preserve"> См. пп. «б» п.8 постановления Пленума Верховного Суда СССР от 1 июля 1966 г. №6 / Сборник постановлений Пленумов Верховных Судов СССР и РСФСР по гражданским делам. – М.: Издательство «Спартак», 1997. – С. 15.</w:t>
      </w:r>
    </w:p>
  </w:footnote>
  <w:footnote w:id="2">
    <w:p w:rsidR="00383E89" w:rsidRDefault="00383E89">
      <w:pPr>
        <w:pStyle w:val="a5"/>
      </w:pPr>
      <w:r>
        <w:rPr>
          <w:rStyle w:val="a7"/>
        </w:rPr>
        <w:t xml:space="preserve"> </w:t>
      </w:r>
      <w:r>
        <w:t xml:space="preserve"> </w:t>
      </w:r>
      <w:r>
        <w:rPr>
          <w:rStyle w:val="a7"/>
        </w:rPr>
        <w:footnoteRef/>
      </w:r>
      <w:r>
        <w:t xml:space="preserve"> См. п.6 постановления Пленума Верховного Суда СССР от 1 июля 1966 г. №6 // Сборник постановлений Пленумов Верховных Судов СССР и РСФСР по гражданским делам. – М.: Издательство «Спартак», 1997. – С. 15.</w:t>
      </w:r>
    </w:p>
    <w:p w:rsidR="00383E89" w:rsidRDefault="00383E89">
      <w:pPr>
        <w:pStyle w:val="a5"/>
      </w:pPr>
    </w:p>
  </w:footnote>
  <w:footnote w:id="3">
    <w:p w:rsidR="00383E89" w:rsidRDefault="00383E89">
      <w:pPr>
        <w:pStyle w:val="a5"/>
      </w:pPr>
      <w:r>
        <w:rPr>
          <w:rStyle w:val="a7"/>
        </w:rPr>
        <w:footnoteRef/>
      </w:r>
      <w:r>
        <w:t xml:space="preserve"> Приказ Минюста России от 15.03.2000 № 91 «Об утверждении методических рекомендаций по совершению отдельных видов нотариальных действий нотариусами Российской Федерации» // Информационный бюллетень – Нотариальная палата Санкт-Петербурга, 2000 г. № 60. С.3, 17.</w:t>
      </w:r>
    </w:p>
  </w:footnote>
  <w:footnote w:id="4">
    <w:p w:rsidR="00383E89" w:rsidRDefault="00383E89">
      <w:pPr>
        <w:pStyle w:val="a5"/>
      </w:pPr>
      <w:r>
        <w:rPr>
          <w:rStyle w:val="a7"/>
        </w:rPr>
        <w:footnoteRef/>
      </w:r>
      <w:r>
        <w:t xml:space="preserve"> См. ст. 38 Основ законодательства Российской Федерации о нотариате // Справочник по нотариату. – Новосибирск: ООО «Издательство ЮКЭА», 1997. С. 169.</w:t>
      </w:r>
    </w:p>
  </w:footnote>
  <w:footnote w:id="5">
    <w:p w:rsidR="00383E89" w:rsidRDefault="00383E89">
      <w:pPr>
        <w:pStyle w:val="a5"/>
      </w:pPr>
      <w:r>
        <w:rPr>
          <w:rStyle w:val="a7"/>
        </w:rPr>
        <w:footnoteRef/>
      </w:r>
      <w:r>
        <w:t xml:space="preserve"> Там же. С. 168. </w:t>
      </w:r>
    </w:p>
  </w:footnote>
  <w:footnote w:id="6">
    <w:p w:rsidR="00383E89" w:rsidRDefault="00383E89">
      <w:pPr>
        <w:pStyle w:val="a5"/>
      </w:pPr>
      <w:r>
        <w:rPr>
          <w:rStyle w:val="a7"/>
        </w:rPr>
        <w:footnoteRef/>
      </w:r>
      <w:r>
        <w:t xml:space="preserve"> См. Елисеев И.В., Сергеев А.П., Толстой Ю.К. Комментарий к Гражданскому кодексу Российской Федерации (постатейный). Часть третья. С.122.</w:t>
      </w:r>
    </w:p>
  </w:footnote>
  <w:footnote w:id="7">
    <w:p w:rsidR="00383E89" w:rsidRDefault="00383E89">
      <w:pPr>
        <w:pStyle w:val="a5"/>
      </w:pPr>
      <w:r>
        <w:rPr>
          <w:rStyle w:val="a7"/>
        </w:rPr>
        <w:footnoteRef/>
      </w:r>
      <w:r>
        <w:t xml:space="preserve"> п.13 постановления Пленума Верховного Суда РСФСР от 23 апреля 1991 года №2 «О некоторых вопросах, возникающих у судов по делам о наследовании» // Сборник постановлений Пленумов Верховных Судов СССР и РСФСР по гражданским делам. – М.: Издательство «Спарк», 1997.- С. 265.</w:t>
      </w:r>
    </w:p>
  </w:footnote>
  <w:footnote w:id="8">
    <w:p w:rsidR="00383E89" w:rsidRDefault="00383E89">
      <w:pPr>
        <w:pStyle w:val="a5"/>
      </w:pPr>
      <w:r>
        <w:rPr>
          <w:rStyle w:val="a7"/>
        </w:rPr>
        <w:footnoteRef/>
      </w:r>
      <w:r>
        <w:t xml:space="preserve"> Корчевская Л.И. Институт собственности и проблемы наследования // Советское государство и право, 1992, №1, С,116.</w:t>
      </w:r>
    </w:p>
  </w:footnote>
  <w:footnote w:id="9">
    <w:p w:rsidR="00383E89" w:rsidRDefault="00383E89">
      <w:r>
        <w:rPr>
          <w:rStyle w:val="a7"/>
          <w:b/>
          <w:bCs/>
        </w:rPr>
        <w:t xml:space="preserve"> </w:t>
      </w:r>
      <w:r>
        <w:rPr>
          <w:rStyle w:val="a7"/>
          <w:b/>
          <w:bCs/>
        </w:rPr>
        <w:footnoteRef/>
      </w:r>
      <w:r>
        <w:t xml:space="preserve">   Сборник постановлений Пленумов Верховных Судов СССР и РСФСР (Российской  </w:t>
      </w:r>
    </w:p>
    <w:p w:rsidR="00383E89" w:rsidRDefault="00383E89">
      <w:r>
        <w:t xml:space="preserve">   Федерации) по гражданским делам. – М.: Издательство «Спарк», 1997. С.262</w:t>
      </w:r>
    </w:p>
  </w:footnote>
  <w:footnote w:id="10">
    <w:p w:rsidR="00383E89" w:rsidRDefault="00383E89">
      <w:r>
        <w:rPr>
          <w:rStyle w:val="a7"/>
          <w:b/>
          <w:bCs/>
        </w:rPr>
        <w:footnoteRef/>
      </w:r>
      <w:r>
        <w:t xml:space="preserve">    Ст. 6  Федерального закона « О введение в действие части третьей Гражданского  </w:t>
      </w:r>
    </w:p>
    <w:p w:rsidR="00383E89" w:rsidRDefault="00383E89">
      <w:r>
        <w:t xml:space="preserve">   кодекса Российской Федерации» № 147-ФЗ // Финансовая газета. 05.12.01. № 45.</w:t>
      </w:r>
    </w:p>
  </w:footnote>
  <w:footnote w:id="11">
    <w:p w:rsidR="00383E89" w:rsidRDefault="00383E89">
      <w:r>
        <w:rPr>
          <w:rStyle w:val="a7"/>
          <w:b/>
          <w:bCs/>
        </w:rPr>
        <w:footnoteRef/>
      </w:r>
      <w:r>
        <w:t xml:space="preserve">   Федеральный закон от 02.11.2004  № 127-ФЗ (ред. от 29.12.2004) «О внесении </w:t>
      </w:r>
    </w:p>
    <w:p w:rsidR="00383E89" w:rsidRDefault="00383E89">
      <w:r>
        <w:t xml:space="preserve">  изменений в часть первую и вторую налогового кодекса  Российской Федерации и </w:t>
      </w:r>
    </w:p>
    <w:p w:rsidR="00383E89" w:rsidRDefault="00383E89">
      <w:r>
        <w:t xml:space="preserve">  некоторые другие законодательные акты Российской Федерации, а также о </w:t>
      </w:r>
    </w:p>
    <w:p w:rsidR="00383E89" w:rsidRDefault="00383E89">
      <w:r>
        <w:t xml:space="preserve">  признании утратившими силу отдельных законодательных актов (положений </w:t>
      </w:r>
    </w:p>
    <w:p w:rsidR="00383E89" w:rsidRDefault="00383E89">
      <w:r>
        <w:t xml:space="preserve">  законодательных актов) Российской Федерации»</w:t>
      </w:r>
    </w:p>
  </w:footnote>
  <w:footnote w:id="12">
    <w:p w:rsidR="00383E89" w:rsidRDefault="00383E89">
      <w:r>
        <w:rPr>
          <w:rStyle w:val="a7"/>
          <w:b/>
          <w:bCs/>
        </w:rPr>
        <w:footnoteRef/>
      </w:r>
      <w:r>
        <w:t xml:space="preserve">   Некоторые вопросы судебной практики по гражданским делам Верховного Суда  </w:t>
      </w:r>
    </w:p>
    <w:p w:rsidR="00383E89" w:rsidRDefault="00383E89">
      <w:r>
        <w:t xml:space="preserve">   Российской Федерации // Бюллетень Верховного Суда СССР, 1987. №3.С.32</w:t>
      </w:r>
    </w:p>
  </w:footnote>
  <w:footnote w:id="13">
    <w:p w:rsidR="00383E89" w:rsidRDefault="00383E89">
      <w:r>
        <w:rPr>
          <w:rStyle w:val="a7"/>
          <w:b/>
          <w:bCs/>
        </w:rPr>
        <w:footnoteRef/>
      </w:r>
      <w:r>
        <w:t xml:space="preserve">   Маяковский А. Л., Суханов Е. А./ Комментарий к части третьей Гражданского  </w:t>
      </w:r>
    </w:p>
    <w:p w:rsidR="00383E89" w:rsidRDefault="00383E89">
      <w:r>
        <w:t xml:space="preserve">   кодекса Российской Федерации.- М.: Юристъ, 2003.- С. 69-70.</w:t>
      </w:r>
    </w:p>
    <w:p w:rsidR="00383E89" w:rsidRDefault="00383E89">
      <w:r>
        <w:t xml:space="preserve">  </w:t>
      </w:r>
    </w:p>
  </w:footnote>
  <w:footnote w:id="14">
    <w:p w:rsidR="00383E89" w:rsidRDefault="00383E89">
      <w:r>
        <w:rPr>
          <w:rStyle w:val="a7"/>
          <w:b/>
          <w:bCs/>
        </w:rPr>
        <w:footnoteRef/>
      </w:r>
      <w:r>
        <w:t xml:space="preserve">   Елисеев И. В, Сергеев А.П., Толстой Ю. К. Комментарий к Гражданскому кодексу     </w:t>
      </w:r>
    </w:p>
    <w:p w:rsidR="00383E89" w:rsidRDefault="00383E89">
      <w:r>
        <w:t xml:space="preserve">  Российской Федерации. Часть третья(постатейный).М.: ТК Велби, Изд-во Проспект,   </w:t>
      </w:r>
    </w:p>
    <w:p w:rsidR="00383E89" w:rsidRDefault="00383E89">
      <w:r>
        <w:t xml:space="preserve">  2005., С. 348</w:t>
      </w:r>
    </w:p>
  </w:footnote>
  <w:footnote w:id="15">
    <w:p w:rsidR="00383E89" w:rsidRDefault="00383E89">
      <w:r>
        <w:rPr>
          <w:rStyle w:val="a7"/>
          <w:b/>
          <w:bCs/>
        </w:rPr>
        <w:footnoteRef/>
      </w:r>
      <w:r>
        <w:t xml:space="preserve">   Барщевский М. Ю. Наследственное право, М., 1996, С.12</w:t>
      </w:r>
    </w:p>
  </w:footnote>
  <w:footnote w:id="16">
    <w:p w:rsidR="00383E89" w:rsidRDefault="00383E89">
      <w:r>
        <w:rPr>
          <w:rStyle w:val="a7"/>
          <w:b/>
          <w:bCs/>
        </w:rPr>
        <w:footnoteRef/>
      </w:r>
      <w:r>
        <w:t xml:space="preserve">   Рутковский О. В. – Приказ № 241 от 07.08.98 / Министерство Здравоохранения </w:t>
      </w:r>
    </w:p>
    <w:p w:rsidR="00383E89" w:rsidRDefault="00383E89">
      <w:r>
        <w:t xml:space="preserve">  Российской Федерации.</w:t>
      </w:r>
    </w:p>
  </w:footnote>
  <w:footnote w:id="17">
    <w:p w:rsidR="00383E89" w:rsidRDefault="00383E89">
      <w:r>
        <w:rPr>
          <w:rStyle w:val="a7"/>
          <w:b/>
          <w:bCs/>
        </w:rPr>
        <w:footnoteRef/>
      </w:r>
      <w:r>
        <w:t xml:space="preserve">   Матузов Н. И., Малько А. В., Теория государства и права: Учебник. – М.: Юристъ,  </w:t>
      </w:r>
    </w:p>
    <w:p w:rsidR="00383E89" w:rsidRDefault="00383E89">
      <w:r>
        <w:t xml:space="preserve">  2004. С. 238</w:t>
      </w:r>
    </w:p>
  </w:footnote>
  <w:footnote w:id="18">
    <w:p w:rsidR="00383E89" w:rsidRDefault="00383E89">
      <w:r>
        <w:rPr>
          <w:rStyle w:val="a7"/>
          <w:b/>
          <w:bCs/>
        </w:rPr>
        <w:footnoteRef/>
      </w:r>
      <w:r>
        <w:t xml:space="preserve">   Матузов Н. И., Малько А. В., Теория государства и права: Учебник. – М.: Юристъ,  </w:t>
      </w:r>
    </w:p>
    <w:p w:rsidR="00383E89" w:rsidRDefault="00383E89">
      <w:r>
        <w:t xml:space="preserve">  2004. С.  251</w:t>
      </w:r>
    </w:p>
  </w:footnote>
  <w:footnote w:id="19">
    <w:p w:rsidR="00383E89" w:rsidRDefault="00383E89">
      <w:r>
        <w:rPr>
          <w:rStyle w:val="a7"/>
          <w:b/>
          <w:bCs/>
        </w:rPr>
        <w:footnoteRef/>
      </w:r>
      <w:r>
        <w:t xml:space="preserve">   Елисеев И. В, Сергеев А. П., Толстой Ю. К. Комментарий к Гражданскому кодексу </w:t>
      </w:r>
    </w:p>
    <w:p w:rsidR="00383E89" w:rsidRDefault="00383E89">
      <w:r>
        <w:t xml:space="preserve">  Российской Федерации. Часть третья(постатейный).М.: ТК Велби, Изд-во Проспект, </w:t>
      </w:r>
    </w:p>
    <w:p w:rsidR="00383E89" w:rsidRDefault="00383E89">
      <w:r>
        <w:t xml:space="preserve">  2005., С. 68.</w:t>
      </w:r>
    </w:p>
  </w:footnote>
  <w:footnote w:id="20">
    <w:p w:rsidR="00383E89" w:rsidRDefault="00383E89">
      <w:r>
        <w:rPr>
          <w:rStyle w:val="a7"/>
        </w:rPr>
        <w:footnoteRef/>
      </w:r>
      <w:r>
        <w:t xml:space="preserve"> Жирным шрифтом выделена новая редакция.</w:t>
      </w:r>
    </w:p>
    <w:p w:rsidR="00383E89" w:rsidRDefault="00383E8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608"/>
    <w:rsid w:val="00383E89"/>
    <w:rsid w:val="00A66608"/>
    <w:rsid w:val="00B54DDC"/>
    <w:rsid w:val="00F43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C1BE53-01E0-4BB6-8FB4-F0758F52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677"/>
        <w:tab w:val="right" w:pos="9355"/>
      </w:tabs>
    </w:pPr>
    <w:rPr>
      <w:sz w:val="20"/>
      <w:szCs w:val="20"/>
    </w:r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ab">
    <w:name w:val="caption"/>
    <w:basedOn w:val="a"/>
    <w:uiPriority w:val="99"/>
    <w:qFormat/>
    <w:pPr>
      <w:jc w:val="center"/>
    </w:pPr>
  </w:style>
  <w:style w:type="paragraph" w:styleId="ac">
    <w:name w:val="Body Text"/>
    <w:basedOn w:val="a"/>
    <w:link w:val="ad"/>
    <w:uiPriority w:val="99"/>
  </w:style>
  <w:style w:type="character" w:customStyle="1" w:styleId="ad">
    <w:name w:val="Основной текст Знак"/>
    <w:link w:val="ac"/>
    <w:uiPriority w:val="99"/>
    <w:semiHidden/>
    <w:rPr>
      <w:rFonts w:ascii="Times New Roman" w:hAnsi="Times New Roman" w:cs="Times New Roman"/>
      <w:sz w:val="24"/>
      <w:szCs w:val="24"/>
    </w:rPr>
  </w:style>
  <w:style w:type="paragraph" w:styleId="21">
    <w:name w:val="Body Text 2"/>
    <w:basedOn w:val="a"/>
    <w:link w:val="22"/>
    <w:uiPriority w:val="99"/>
    <w:pPr>
      <w:spacing w:after="120"/>
      <w:ind w:left="283"/>
    </w:pPr>
    <w:rPr>
      <w:sz w:val="20"/>
      <w:szCs w:val="2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spacing w:after="120" w:line="480" w:lineRule="auto"/>
      <w:ind w:left="283"/>
    </w:pPr>
    <w:rPr>
      <w:sz w:val="20"/>
      <w:szCs w:val="20"/>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e">
    <w:name w:val="footer"/>
    <w:basedOn w:val="a"/>
    <w:link w:val="af"/>
    <w:uiPriority w:val="99"/>
    <w:pPr>
      <w:tabs>
        <w:tab w:val="center" w:pos="4677"/>
        <w:tab w:val="right" w:pos="9355"/>
      </w:tabs>
    </w:pPr>
    <w:rPr>
      <w:rFonts w:ascii="Verdana" w:hAnsi="Verdana" w:cs="Verdana"/>
      <w:b/>
      <w:bCs/>
      <w:noProof/>
      <w:sz w:val="20"/>
      <w:szCs w:val="20"/>
    </w:rPr>
  </w:style>
  <w:style w:type="character" w:customStyle="1" w:styleId="af">
    <w:name w:val="Нижний колонтитул Знак"/>
    <w:link w:val="ae"/>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5637</Words>
  <Characters>32135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3</vt:lpstr>
    </vt:vector>
  </TitlesOfParts>
  <Company>p.person</Company>
  <LinksUpToDate>false</LinksUpToDate>
  <CharactersWithSpaces>37697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Julia</dc:creator>
  <cp:keywords/>
  <dc:description/>
  <cp:lastModifiedBy>admin</cp:lastModifiedBy>
  <cp:revision>2</cp:revision>
  <dcterms:created xsi:type="dcterms:W3CDTF">2014-03-06T21:03:00Z</dcterms:created>
  <dcterms:modified xsi:type="dcterms:W3CDTF">2014-03-06T21:03:00Z</dcterms:modified>
</cp:coreProperties>
</file>