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776D6" w:rsidRDefault="00D776D6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50C99" w:rsidRPr="00D776D6" w:rsidRDefault="00D50C99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776D6">
        <w:rPr>
          <w:sz w:val="28"/>
          <w:szCs w:val="28"/>
        </w:rPr>
        <w:t>Вариант №17</w:t>
      </w:r>
    </w:p>
    <w:p w:rsidR="00D50C99" w:rsidRPr="00D776D6" w:rsidRDefault="00D50C99" w:rsidP="00D776D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776D6">
        <w:rPr>
          <w:sz w:val="28"/>
          <w:szCs w:val="28"/>
        </w:rPr>
        <w:t>Тема: «Право Украины в период формирования административно-командной системы (30-е годы)».</w:t>
      </w:r>
    </w:p>
    <w:p w:rsidR="00D50C99" w:rsidRPr="00D776D6" w:rsidRDefault="00D50C99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0C99" w:rsidRDefault="00D776D6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0C99" w:rsidRPr="00D776D6">
        <w:rPr>
          <w:sz w:val="28"/>
          <w:szCs w:val="28"/>
        </w:rPr>
        <w:t>План</w:t>
      </w:r>
    </w:p>
    <w:p w:rsidR="00D776D6" w:rsidRPr="00D776D6" w:rsidRDefault="00D776D6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0C99" w:rsidRPr="00D776D6" w:rsidRDefault="00D50C99" w:rsidP="00D776D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Основные черты гражданского права;</w:t>
      </w:r>
    </w:p>
    <w:p w:rsidR="00D50C99" w:rsidRPr="00D776D6" w:rsidRDefault="00D50C99" w:rsidP="00D776D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Характеристика трудового права;</w:t>
      </w:r>
    </w:p>
    <w:p w:rsidR="00D50C99" w:rsidRPr="00D776D6" w:rsidRDefault="00D50C99" w:rsidP="00D776D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Колхозное и земельное право;</w:t>
      </w:r>
    </w:p>
    <w:p w:rsidR="00A66CC9" w:rsidRPr="00D776D6" w:rsidRDefault="00D50C99" w:rsidP="00D776D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Уголовное право и проц</w:t>
      </w:r>
      <w:r w:rsidR="00A66CC9" w:rsidRPr="00D776D6">
        <w:rPr>
          <w:sz w:val="28"/>
          <w:szCs w:val="28"/>
        </w:rPr>
        <w:t>есс.</w:t>
      </w:r>
    </w:p>
    <w:p w:rsidR="00D50C99" w:rsidRPr="00D776D6" w:rsidRDefault="00D776D6" w:rsidP="00D776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50C99" w:rsidRPr="00D776D6" w:rsidRDefault="00D50C99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CC9" w:rsidRPr="00D776D6" w:rsidRDefault="003817AC" w:rsidP="00D776D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6CC9" w:rsidRPr="00D776D6">
        <w:rPr>
          <w:sz w:val="28"/>
          <w:szCs w:val="28"/>
        </w:rPr>
        <w:t>Ос</w:t>
      </w:r>
      <w:r>
        <w:rPr>
          <w:sz w:val="28"/>
          <w:szCs w:val="28"/>
        </w:rPr>
        <w:t>новные черты гражданского права</w:t>
      </w:r>
    </w:p>
    <w:p w:rsidR="003817AC" w:rsidRDefault="003817AC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Ликвидация НЭПа привела к существенным изменениям в гражданско-правовом регулировании общественных отношений. Главными направлениями развития гражданского права были охрана социалистической собственности и усовершенствование договорных отношений.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На укрепление пл</w:t>
      </w:r>
      <w:r w:rsidR="00A66CC9" w:rsidRPr="00D776D6">
        <w:rPr>
          <w:sz w:val="28"/>
          <w:szCs w:val="28"/>
        </w:rPr>
        <w:t>ановых начал народного хозяйства</w:t>
      </w:r>
      <w:r w:rsidRPr="00D776D6">
        <w:rPr>
          <w:sz w:val="28"/>
          <w:szCs w:val="28"/>
        </w:rPr>
        <w:t xml:space="preserve"> было направлено постановление ЦИКа и СНК СССР </w:t>
      </w:r>
      <w:r w:rsidR="00A66CC9" w:rsidRPr="00D776D6">
        <w:rPr>
          <w:sz w:val="28"/>
          <w:szCs w:val="28"/>
        </w:rPr>
        <w:t>«</w:t>
      </w:r>
      <w:r w:rsidRPr="00D776D6">
        <w:rPr>
          <w:sz w:val="28"/>
          <w:szCs w:val="28"/>
        </w:rPr>
        <w:t xml:space="preserve">О кредитной реформе» от 30 января 1930 г. Им отменялись вексельный оборот и коммерческое кредитование. Отныне расчеты между хозяйственными </w:t>
      </w:r>
      <w:r w:rsidR="00A66CC9" w:rsidRPr="00D776D6">
        <w:rPr>
          <w:sz w:val="28"/>
          <w:szCs w:val="28"/>
        </w:rPr>
        <w:t>организациями</w:t>
      </w:r>
      <w:r w:rsidRPr="00D776D6">
        <w:rPr>
          <w:sz w:val="28"/>
          <w:szCs w:val="28"/>
        </w:rPr>
        <w:t xml:space="preserve"> проводились только через банк. Фактически это привело к ликвидации хозрасчета, хотя </w:t>
      </w:r>
      <w:r w:rsidR="00A66CC9" w:rsidRPr="00D776D6">
        <w:rPr>
          <w:sz w:val="28"/>
          <w:szCs w:val="28"/>
        </w:rPr>
        <w:t>в</w:t>
      </w:r>
      <w:r w:rsidRPr="00D776D6">
        <w:rPr>
          <w:sz w:val="28"/>
          <w:szCs w:val="28"/>
        </w:rPr>
        <w:t xml:space="preserve"> официальных документах он упоминался еще довольно долго. Проведению принципа плановости в </w:t>
      </w:r>
      <w:r w:rsidR="00A66CC9" w:rsidRPr="00D776D6">
        <w:rPr>
          <w:sz w:val="28"/>
          <w:szCs w:val="28"/>
        </w:rPr>
        <w:t>работе</w:t>
      </w:r>
      <w:r w:rsidRPr="00D776D6">
        <w:rPr>
          <w:sz w:val="28"/>
          <w:szCs w:val="28"/>
        </w:rPr>
        <w:t xml:space="preserve"> транспорта способствовал Устав железной дороги </w:t>
      </w:r>
      <w:r w:rsidR="00A66CC9" w:rsidRPr="00D776D6">
        <w:rPr>
          <w:sz w:val="28"/>
          <w:szCs w:val="28"/>
        </w:rPr>
        <w:t>СССР,</w:t>
      </w:r>
      <w:r w:rsidRPr="00D776D6">
        <w:rPr>
          <w:sz w:val="28"/>
          <w:szCs w:val="28"/>
        </w:rPr>
        <w:t xml:space="preserve"> который был утвержден постановлением </w:t>
      </w:r>
      <w:r w:rsidR="00A66CC9" w:rsidRPr="00D776D6">
        <w:rPr>
          <w:sz w:val="28"/>
          <w:szCs w:val="28"/>
        </w:rPr>
        <w:t>СНК СССР</w:t>
      </w:r>
      <w:r w:rsidRPr="00D776D6">
        <w:rPr>
          <w:sz w:val="28"/>
          <w:szCs w:val="28"/>
        </w:rPr>
        <w:t xml:space="preserve"> от 10 февраля 1935 г., и Воздушный кодекс СССР </w:t>
      </w:r>
      <w:r w:rsidR="00A66CC9" w:rsidRPr="00D776D6">
        <w:rPr>
          <w:sz w:val="28"/>
          <w:szCs w:val="28"/>
        </w:rPr>
        <w:t>от 7</w:t>
      </w:r>
      <w:r w:rsidRPr="00D776D6">
        <w:rPr>
          <w:sz w:val="28"/>
          <w:szCs w:val="28"/>
        </w:rPr>
        <w:t xml:space="preserve"> августа 1935 г.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Характерным для данного периода было усиленное развитие договорных отношений. Постановления СНК СССР о заключениях договоров принимались ежегодно. Эти акты были важными источниками </w:t>
      </w:r>
      <w:r w:rsidR="00A66CC9" w:rsidRPr="00D776D6">
        <w:rPr>
          <w:sz w:val="28"/>
          <w:szCs w:val="28"/>
        </w:rPr>
        <w:t>до</w:t>
      </w:r>
      <w:r w:rsidRPr="00D776D6">
        <w:rPr>
          <w:sz w:val="28"/>
          <w:szCs w:val="28"/>
        </w:rPr>
        <w:t xml:space="preserve">говорного права. Они определяли общие формы </w:t>
      </w:r>
      <w:r w:rsidR="00A66CC9" w:rsidRPr="00D776D6">
        <w:rPr>
          <w:sz w:val="28"/>
          <w:szCs w:val="28"/>
        </w:rPr>
        <w:t>до</w:t>
      </w:r>
      <w:r w:rsidRPr="00D776D6">
        <w:rPr>
          <w:sz w:val="28"/>
          <w:szCs w:val="28"/>
        </w:rPr>
        <w:t>говорных связей и определяли конкретное содержание договоров.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Договоры, как правило, заключались в рамках плановых заданий, что давало возможность конкрет</w:t>
      </w:r>
      <w:r w:rsidR="00A66CC9" w:rsidRPr="00D776D6">
        <w:rPr>
          <w:sz w:val="28"/>
          <w:szCs w:val="28"/>
        </w:rPr>
        <w:t>изи</w:t>
      </w:r>
      <w:r w:rsidRPr="00D776D6">
        <w:rPr>
          <w:sz w:val="28"/>
          <w:szCs w:val="28"/>
        </w:rPr>
        <w:t>ровать плановые задания. Категорически был запр</w:t>
      </w:r>
      <w:r w:rsidR="00A66CC9" w:rsidRPr="00D776D6">
        <w:rPr>
          <w:sz w:val="28"/>
          <w:szCs w:val="28"/>
        </w:rPr>
        <w:t>е</w:t>
      </w:r>
      <w:r w:rsidRPr="00D776D6">
        <w:rPr>
          <w:sz w:val="28"/>
          <w:szCs w:val="28"/>
        </w:rPr>
        <w:t>щен односторонний отказ от выполнения договора и одностороннее изменение его условий.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Конкретизируются отдельные виды договоров. Так, во второй половине 30-х годов основной формой до</w:t>
      </w:r>
      <w:r w:rsidR="00A66CC9" w:rsidRPr="00D776D6">
        <w:rPr>
          <w:sz w:val="28"/>
          <w:szCs w:val="28"/>
        </w:rPr>
        <w:t>гов</w:t>
      </w:r>
      <w:r w:rsidRPr="00D776D6">
        <w:rPr>
          <w:sz w:val="28"/>
          <w:szCs w:val="28"/>
        </w:rPr>
        <w:t>ора поставки становятся прямые договоры, кото</w:t>
      </w:r>
      <w:r w:rsidR="00A66CC9" w:rsidRPr="00D776D6">
        <w:rPr>
          <w:sz w:val="28"/>
          <w:szCs w:val="28"/>
        </w:rPr>
        <w:t>ры</w:t>
      </w:r>
      <w:r w:rsidRPr="00D776D6">
        <w:rPr>
          <w:sz w:val="28"/>
          <w:szCs w:val="28"/>
        </w:rPr>
        <w:t xml:space="preserve">е не устанавливали прав и обязанностей сторон. </w:t>
      </w:r>
      <w:r w:rsidR="00A66CC9" w:rsidRPr="00D776D6">
        <w:rPr>
          <w:sz w:val="28"/>
          <w:szCs w:val="28"/>
        </w:rPr>
        <w:t>Э</w:t>
      </w:r>
      <w:r w:rsidRPr="00D776D6">
        <w:rPr>
          <w:sz w:val="28"/>
          <w:szCs w:val="28"/>
        </w:rPr>
        <w:t xml:space="preserve">тот недостаток был ликвидирован в 1937 г., когда </w:t>
      </w:r>
      <w:r w:rsidR="00A66CC9" w:rsidRPr="00D776D6">
        <w:rPr>
          <w:sz w:val="28"/>
          <w:szCs w:val="28"/>
        </w:rPr>
        <w:t>обя</w:t>
      </w:r>
      <w:r w:rsidRPr="00D776D6">
        <w:rPr>
          <w:sz w:val="28"/>
          <w:szCs w:val="28"/>
        </w:rPr>
        <w:t xml:space="preserve">зательным стало определение основных условий </w:t>
      </w:r>
      <w:r w:rsidR="00A66CC9" w:rsidRPr="00D776D6">
        <w:rPr>
          <w:sz w:val="28"/>
          <w:szCs w:val="28"/>
        </w:rPr>
        <w:t>пос</w:t>
      </w:r>
      <w:r w:rsidRPr="00D776D6">
        <w:rPr>
          <w:sz w:val="28"/>
          <w:szCs w:val="28"/>
        </w:rPr>
        <w:t>тавки.</w:t>
      </w:r>
    </w:p>
    <w:p w:rsidR="00894F77" w:rsidRPr="00D776D6" w:rsidRDefault="009E3CEB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Н</w:t>
      </w:r>
      <w:r w:rsidR="00894F77" w:rsidRPr="00D776D6">
        <w:rPr>
          <w:sz w:val="28"/>
          <w:szCs w:val="28"/>
        </w:rPr>
        <w:t>а усиление ответственности субъектов государ</w:t>
      </w:r>
      <w:r w:rsidR="00A66CC9" w:rsidRPr="00D776D6">
        <w:rPr>
          <w:sz w:val="28"/>
          <w:szCs w:val="28"/>
        </w:rPr>
        <w:t>ствен</w:t>
      </w:r>
      <w:r w:rsidR="00894F77" w:rsidRPr="00D776D6">
        <w:rPr>
          <w:sz w:val="28"/>
          <w:szCs w:val="28"/>
        </w:rPr>
        <w:t>ной и кооперативной собственности было на</w:t>
      </w:r>
      <w:r w:rsidR="00A66CC9" w:rsidRPr="00D776D6">
        <w:rPr>
          <w:sz w:val="28"/>
          <w:szCs w:val="28"/>
        </w:rPr>
        <w:t>пра</w:t>
      </w:r>
      <w:r w:rsidR="00894F77" w:rsidRPr="00D776D6">
        <w:rPr>
          <w:sz w:val="28"/>
          <w:szCs w:val="28"/>
        </w:rPr>
        <w:t>влено постановление ВУЦИКа и СНК УССР «О сро</w:t>
      </w:r>
      <w:r w:rsidRPr="00D776D6">
        <w:rPr>
          <w:sz w:val="28"/>
          <w:szCs w:val="28"/>
        </w:rPr>
        <w:t>ках</w:t>
      </w:r>
      <w:r w:rsidR="00894F77" w:rsidRPr="00D776D6">
        <w:rPr>
          <w:sz w:val="28"/>
          <w:szCs w:val="28"/>
        </w:rPr>
        <w:t xml:space="preserve"> исковой давности» от 19 ноября 1934 г. Оно </w:t>
      </w:r>
      <w:r w:rsidRPr="00D776D6">
        <w:rPr>
          <w:sz w:val="28"/>
          <w:szCs w:val="28"/>
        </w:rPr>
        <w:t>ус</w:t>
      </w:r>
      <w:r w:rsidR="00894F77" w:rsidRPr="00D776D6">
        <w:rPr>
          <w:sz w:val="28"/>
          <w:szCs w:val="28"/>
        </w:rPr>
        <w:t>танавливало единый полуторагодичный срок ис</w:t>
      </w:r>
      <w:r w:rsidRPr="00D776D6">
        <w:rPr>
          <w:sz w:val="28"/>
          <w:szCs w:val="28"/>
        </w:rPr>
        <w:t>ков</w:t>
      </w:r>
      <w:r w:rsidR="00894F77" w:rsidRPr="00D776D6">
        <w:rPr>
          <w:sz w:val="28"/>
          <w:szCs w:val="28"/>
        </w:rPr>
        <w:t xml:space="preserve">ой давности в спорах между государственными, </w:t>
      </w:r>
      <w:r w:rsidRPr="00D776D6">
        <w:rPr>
          <w:sz w:val="28"/>
          <w:szCs w:val="28"/>
        </w:rPr>
        <w:t>коо</w:t>
      </w:r>
      <w:r w:rsidR="00894F77" w:rsidRPr="00D776D6">
        <w:rPr>
          <w:sz w:val="28"/>
          <w:szCs w:val="28"/>
        </w:rPr>
        <w:t xml:space="preserve">перативными и общественными учреждениями, </w:t>
      </w:r>
      <w:r w:rsidRPr="00D776D6">
        <w:rPr>
          <w:sz w:val="28"/>
          <w:szCs w:val="28"/>
        </w:rPr>
        <w:t>пре</w:t>
      </w:r>
      <w:r w:rsidR="00894F77" w:rsidRPr="00D776D6">
        <w:rPr>
          <w:sz w:val="28"/>
          <w:szCs w:val="28"/>
        </w:rPr>
        <w:t xml:space="preserve">дприятиями и организациями. Постановление </w:t>
      </w:r>
      <w:r w:rsidRPr="00D776D6">
        <w:rPr>
          <w:sz w:val="28"/>
          <w:szCs w:val="28"/>
        </w:rPr>
        <w:t>пре</w:t>
      </w:r>
      <w:r w:rsidR="00894F77" w:rsidRPr="00D776D6">
        <w:rPr>
          <w:sz w:val="28"/>
          <w:szCs w:val="28"/>
        </w:rPr>
        <w:t>дусматривало также специальные исковые сро</w:t>
      </w:r>
      <w:r w:rsidRPr="00D776D6">
        <w:rPr>
          <w:sz w:val="28"/>
          <w:szCs w:val="28"/>
        </w:rPr>
        <w:t>ки</w:t>
      </w:r>
      <w:r w:rsidR="00894F77" w:rsidRPr="00D776D6">
        <w:rPr>
          <w:sz w:val="28"/>
          <w:szCs w:val="28"/>
        </w:rPr>
        <w:t>. Так, шестимесячный срок исковой давности ус</w:t>
      </w:r>
      <w:r w:rsidRPr="00D776D6">
        <w:rPr>
          <w:sz w:val="28"/>
          <w:szCs w:val="28"/>
        </w:rPr>
        <w:t>тан</w:t>
      </w:r>
      <w:r w:rsidR="00894F77" w:rsidRPr="00D776D6">
        <w:rPr>
          <w:sz w:val="28"/>
          <w:szCs w:val="28"/>
        </w:rPr>
        <w:t>авливался по спорам о взысканиях штрафов, пе</w:t>
      </w:r>
      <w:r w:rsidRPr="00D776D6">
        <w:rPr>
          <w:sz w:val="28"/>
          <w:szCs w:val="28"/>
        </w:rPr>
        <w:t>ни</w:t>
      </w:r>
      <w:r w:rsidR="00894F77" w:rsidRPr="00D776D6">
        <w:rPr>
          <w:sz w:val="28"/>
          <w:szCs w:val="28"/>
        </w:rPr>
        <w:t xml:space="preserve"> и неустойки, если эти споры подлежали рассмот</w:t>
      </w:r>
      <w:r w:rsidRPr="00D776D6">
        <w:rPr>
          <w:sz w:val="28"/>
          <w:szCs w:val="28"/>
        </w:rPr>
        <w:t>ре</w:t>
      </w:r>
      <w:r w:rsidR="00894F77" w:rsidRPr="00D776D6">
        <w:rPr>
          <w:sz w:val="28"/>
          <w:szCs w:val="28"/>
        </w:rPr>
        <w:t xml:space="preserve">нию в порядке гражданского судопроизводства. </w:t>
      </w:r>
      <w:r w:rsidRPr="00D776D6">
        <w:rPr>
          <w:sz w:val="28"/>
          <w:szCs w:val="28"/>
        </w:rPr>
        <w:t>Со</w:t>
      </w:r>
      <w:r w:rsidR="00894F77" w:rsidRPr="00D776D6">
        <w:rPr>
          <w:sz w:val="28"/>
          <w:szCs w:val="28"/>
        </w:rPr>
        <w:t>кращенный годовой срок исковой давности при</w:t>
      </w:r>
      <w:r w:rsidRPr="00D776D6">
        <w:rPr>
          <w:sz w:val="28"/>
          <w:szCs w:val="28"/>
        </w:rPr>
        <w:t>мен</w:t>
      </w:r>
      <w:r w:rsidR="00894F77" w:rsidRPr="00D776D6">
        <w:rPr>
          <w:sz w:val="28"/>
          <w:szCs w:val="28"/>
        </w:rPr>
        <w:t xml:space="preserve">ялся в спорах, которые возникали из договоров </w:t>
      </w:r>
      <w:r w:rsidRPr="00D776D6">
        <w:rPr>
          <w:sz w:val="28"/>
          <w:szCs w:val="28"/>
        </w:rPr>
        <w:t>п</w:t>
      </w:r>
      <w:r w:rsidR="00894F77" w:rsidRPr="00D776D6">
        <w:rPr>
          <w:sz w:val="28"/>
          <w:szCs w:val="28"/>
        </w:rPr>
        <w:t>еревозок.</w:t>
      </w:r>
    </w:p>
    <w:p w:rsidR="00894F77" w:rsidRPr="00D776D6" w:rsidRDefault="009E3CEB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Б</w:t>
      </w:r>
      <w:r w:rsidR="00894F77" w:rsidRPr="00D776D6">
        <w:rPr>
          <w:sz w:val="28"/>
          <w:szCs w:val="28"/>
        </w:rPr>
        <w:t>ольшое внимание уделялось также укреплению</w:t>
      </w:r>
      <w:r w:rsidRPr="00D776D6">
        <w:rPr>
          <w:sz w:val="28"/>
          <w:szCs w:val="28"/>
        </w:rPr>
        <w:t xml:space="preserve"> со</w:t>
      </w:r>
      <w:r w:rsidR="00894F77" w:rsidRPr="00D776D6">
        <w:rPr>
          <w:sz w:val="28"/>
          <w:szCs w:val="28"/>
        </w:rPr>
        <w:t>бственности кооперативных объединений. Поста</w:t>
      </w:r>
      <w:r w:rsidRPr="00D776D6">
        <w:rPr>
          <w:sz w:val="28"/>
          <w:szCs w:val="28"/>
        </w:rPr>
        <w:t>новл</w:t>
      </w:r>
      <w:r w:rsidR="00894F77" w:rsidRPr="00D776D6">
        <w:rPr>
          <w:sz w:val="28"/>
          <w:szCs w:val="28"/>
        </w:rPr>
        <w:t>ение ЦИКа и СНК УССР от 24 августа 1935 г.</w:t>
      </w:r>
      <w:r w:rsidRPr="00D776D6">
        <w:rPr>
          <w:sz w:val="28"/>
          <w:szCs w:val="28"/>
        </w:rPr>
        <w:t xml:space="preserve"> запрещало</w:t>
      </w:r>
      <w:r w:rsidR="00894F77" w:rsidRPr="00D776D6">
        <w:rPr>
          <w:sz w:val="28"/>
          <w:szCs w:val="28"/>
        </w:rPr>
        <w:t xml:space="preserve"> принудительное изъятие любого имуще</w:t>
      </w:r>
      <w:r w:rsidRPr="00D776D6">
        <w:rPr>
          <w:sz w:val="28"/>
          <w:szCs w:val="28"/>
        </w:rPr>
        <w:t xml:space="preserve">ства </w:t>
      </w:r>
      <w:r w:rsidR="00894F77" w:rsidRPr="00D776D6">
        <w:rPr>
          <w:sz w:val="28"/>
          <w:szCs w:val="28"/>
        </w:rPr>
        <w:t>кооперативных организаций. Регулирование гра</w:t>
      </w:r>
      <w:r w:rsidR="007D40DD" w:rsidRPr="00D776D6">
        <w:rPr>
          <w:sz w:val="28"/>
          <w:szCs w:val="28"/>
        </w:rPr>
        <w:t>ж</w:t>
      </w:r>
      <w:r w:rsidR="00894F77" w:rsidRPr="00D776D6">
        <w:rPr>
          <w:sz w:val="28"/>
          <w:szCs w:val="28"/>
        </w:rPr>
        <w:t>анско-правовых отношений физических лиц так</w:t>
      </w:r>
      <w:r w:rsidR="007D40DD" w:rsidRPr="00D776D6">
        <w:rPr>
          <w:sz w:val="28"/>
          <w:szCs w:val="28"/>
        </w:rPr>
        <w:t xml:space="preserve">же </w:t>
      </w:r>
      <w:r w:rsidR="00894F77" w:rsidRPr="00D776D6">
        <w:rPr>
          <w:sz w:val="28"/>
          <w:szCs w:val="28"/>
        </w:rPr>
        <w:t>претерпело изменения. Поскольку всякая частная</w:t>
      </w:r>
      <w:r w:rsidR="007D40DD" w:rsidRPr="00D776D6">
        <w:rPr>
          <w:sz w:val="28"/>
          <w:szCs w:val="28"/>
        </w:rPr>
        <w:t xml:space="preserve"> дея</w:t>
      </w:r>
      <w:r w:rsidR="00894F77" w:rsidRPr="00D776D6">
        <w:rPr>
          <w:sz w:val="28"/>
          <w:szCs w:val="28"/>
        </w:rPr>
        <w:t>тельность была ликвидирована, то и связанные с</w:t>
      </w:r>
      <w:r w:rsidR="007D40DD" w:rsidRPr="00D776D6">
        <w:rPr>
          <w:sz w:val="28"/>
          <w:szCs w:val="28"/>
        </w:rPr>
        <w:t xml:space="preserve"> ней </w:t>
      </w:r>
      <w:r w:rsidR="00894F77" w:rsidRPr="00D776D6">
        <w:rPr>
          <w:sz w:val="28"/>
          <w:szCs w:val="28"/>
        </w:rPr>
        <w:t>имущественные права на основании ст. 1 ГК</w:t>
      </w:r>
      <w:r w:rsidR="007D40DD" w:rsidRPr="00D776D6">
        <w:rPr>
          <w:sz w:val="28"/>
          <w:szCs w:val="28"/>
        </w:rPr>
        <w:t xml:space="preserve"> УССР </w:t>
      </w:r>
      <w:r w:rsidR="00894F77" w:rsidRPr="00D776D6">
        <w:rPr>
          <w:sz w:val="28"/>
          <w:szCs w:val="28"/>
        </w:rPr>
        <w:t>законом больше не охранялись.</w:t>
      </w:r>
    </w:p>
    <w:p w:rsidR="007D40DD" w:rsidRPr="00D776D6" w:rsidRDefault="007D40DD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40DD" w:rsidRPr="00D776D6" w:rsidRDefault="00B80385" w:rsidP="00D776D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трудового права</w:t>
      </w:r>
    </w:p>
    <w:p w:rsidR="007D40DD" w:rsidRPr="00D776D6" w:rsidRDefault="007D40DD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B6EE1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Постановление ВУЦИКа и СНК УССР от 25 февраля 1931 г. внесло ряд изменений и дополнений в Кодекс законов о труде УССР 1922 г. Был завершен процесс перевода работников промышленности и транспорта на 7-часовой рабочий день. Большинство предприятий и учреждений было переведено на беспрерывную рабочую неделю, а рабочие и служащие получали день отдыха по очереди в разные дни недели. Заработная плата выплачивалась в зависимости от профессиональной квалификации работника, по твердым фиксированным ставкам или по тарифным сеткам, разработанным для каждой отрасли промышленности. Основными формами оплаты были сдельная, почасовая и премиальная. Характерной была суровость мероприятий направленных на укрепление трудовой дисциплины рабочих и служащих. По постановлению ВУЦИКа и СНК УССР от 22 ноября 1932 г. неявка на работу без уважительной причины, хотя бы в течение одного дня, влекла за собой увольнение с работы с лишением права пользоваться квартирой, предоставленной в доме данного предприятия или учреждения. В отдельных отраслях народного хо</w:t>
      </w:r>
      <w:r w:rsidR="00CB6EE1" w:rsidRPr="00D776D6">
        <w:rPr>
          <w:sz w:val="28"/>
          <w:szCs w:val="28"/>
        </w:rPr>
        <w:t>з</w:t>
      </w:r>
      <w:r w:rsidRPr="00D776D6">
        <w:rPr>
          <w:sz w:val="28"/>
          <w:szCs w:val="28"/>
        </w:rPr>
        <w:t>яйства СССР были приняты уставы о дисциплине: на железнодорожном транспорте (1933 г.), в органах юстиции (1933 г.), на водном транспорте (1934 г.), в органах связи (1935 г.).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В Украине 11 сентября 1935 г. СНК УССР утвердил Устав о дисциплине рабочих и служащих коммунальных электростанций и электросетей УССР.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В 1938 г. постановлением СНК СССР на всей территории страны вводятся единые трудовые книжки, в которых фиксировалась вся трудовая деятельность работника. С целью морального стимулирования Указом Президиума Верховного Совета СССР от 21 декабря 1938 г. вводится звание Героя Социалистического Труда, а также медали «За трудовую доблесть» и «За трудовое отличие».</w:t>
      </w:r>
    </w:p>
    <w:p w:rsidR="00CB6EE1" w:rsidRPr="00D776D6" w:rsidRDefault="00CB6EE1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B6EE1" w:rsidRPr="00D776D6" w:rsidRDefault="00BF2838" w:rsidP="00D776D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Колхозное и земельное право</w:t>
      </w:r>
    </w:p>
    <w:p w:rsidR="00CB6EE1" w:rsidRPr="00D776D6" w:rsidRDefault="00CB6EE1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Проведение коллективизации внесло существенные изменения в колхозное и земельное право.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1 февраля 1930 г. ЦИК и СНК СССР приняли постановление «О мерах по укреплению социалистической перестройки сельского хозяйства </w:t>
      </w:r>
      <w:r w:rsidR="00CB6EE1" w:rsidRPr="00D776D6">
        <w:rPr>
          <w:sz w:val="28"/>
          <w:szCs w:val="28"/>
        </w:rPr>
        <w:t>в районах»</w:t>
      </w:r>
      <w:r w:rsidRPr="00D776D6">
        <w:rPr>
          <w:sz w:val="28"/>
          <w:szCs w:val="28"/>
        </w:rPr>
        <w:t xml:space="preserve"> сплошной коллективизации и борьбе с кулачеством», </w:t>
      </w:r>
      <w:r w:rsidRPr="00D776D6">
        <w:rPr>
          <w:bCs/>
          <w:sz w:val="28"/>
          <w:szCs w:val="28"/>
        </w:rPr>
        <w:t xml:space="preserve">которое </w:t>
      </w:r>
      <w:r w:rsidRPr="00D776D6">
        <w:rPr>
          <w:sz w:val="28"/>
          <w:szCs w:val="28"/>
        </w:rPr>
        <w:t>запрещало аренду земли и использование наемного труда в сельском хозяйстве, а также вводило конфискацию у кулаков средств производства.</w:t>
      </w:r>
      <w:r w:rsidR="00D776D6" w:rsidRPr="00D776D6">
        <w:rPr>
          <w:sz w:val="28"/>
          <w:szCs w:val="28"/>
        </w:rPr>
        <w:t xml:space="preserve"> </w:t>
      </w:r>
      <w:r w:rsidR="00CB6EE1" w:rsidRPr="00D776D6">
        <w:rPr>
          <w:sz w:val="28"/>
          <w:szCs w:val="28"/>
        </w:rPr>
        <w:t>5 а</w:t>
      </w:r>
      <w:r w:rsidRPr="00D776D6">
        <w:rPr>
          <w:sz w:val="28"/>
          <w:szCs w:val="28"/>
        </w:rPr>
        <w:t>преля 1930 г. ВУЦИК и СНК УССР утвердили постановление «О запрете арендовать землю и применять наемный труд в единоличных хозяйствах в районах сплошной коллективизации». Аренда земли в этих районах не допускалась. Областные исполкомы полу</w:t>
      </w:r>
      <w:r w:rsidR="00CB6EE1" w:rsidRPr="00D776D6">
        <w:rPr>
          <w:sz w:val="28"/>
          <w:szCs w:val="28"/>
        </w:rPr>
        <w:t>чи</w:t>
      </w:r>
      <w:r w:rsidRPr="00D776D6">
        <w:rPr>
          <w:sz w:val="28"/>
          <w:szCs w:val="28"/>
        </w:rPr>
        <w:t>ли право конфисковывать имущество кулаков и вы</w:t>
      </w:r>
      <w:r w:rsidR="00CB6EE1" w:rsidRPr="00D776D6">
        <w:rPr>
          <w:sz w:val="28"/>
          <w:szCs w:val="28"/>
        </w:rPr>
        <w:t>с</w:t>
      </w:r>
      <w:r w:rsidRPr="00D776D6">
        <w:rPr>
          <w:sz w:val="28"/>
          <w:szCs w:val="28"/>
        </w:rPr>
        <w:t>ылать их за пределы районов и округов.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Большое внимание уделялось созданию машинно-тракторных станций (МТС). Наличие государствен</w:t>
      </w:r>
      <w:r w:rsidR="00CB6EE1" w:rsidRPr="00D776D6">
        <w:rPr>
          <w:sz w:val="28"/>
          <w:szCs w:val="28"/>
        </w:rPr>
        <w:t>н</w:t>
      </w:r>
      <w:r w:rsidRPr="00D776D6">
        <w:rPr>
          <w:sz w:val="28"/>
          <w:szCs w:val="28"/>
        </w:rPr>
        <w:t xml:space="preserve">ых МТС было способом экономического контроля над колхозами, подобно тому, как партийный аппарат, ГПУ и комнезамы представляли собой способы политического давления. Количество МТС возрастало очень быстро. Начиная с октября 1930 г. и до конца </w:t>
      </w:r>
      <w:r w:rsidR="00CB6EE1" w:rsidRPr="00D776D6">
        <w:rPr>
          <w:sz w:val="28"/>
          <w:szCs w:val="28"/>
        </w:rPr>
        <w:t>19</w:t>
      </w:r>
      <w:r w:rsidRPr="00D776D6">
        <w:rPr>
          <w:sz w:val="28"/>
          <w:szCs w:val="28"/>
        </w:rPr>
        <w:t>32 г. в Украине каждые два дня появлялась новая МТС. В конце 1932 г. было создано 592 МТС. Они играли ведущую роль в колхозном строительстве, особенно после создания политотделов МТС.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Проведение сплошной коллективизации нуждалось </w:t>
      </w:r>
      <w:r w:rsidR="00CB6EE1" w:rsidRPr="00D776D6">
        <w:rPr>
          <w:sz w:val="28"/>
          <w:szCs w:val="28"/>
        </w:rPr>
        <w:t xml:space="preserve">в </w:t>
      </w:r>
      <w:r w:rsidRPr="00D776D6">
        <w:rPr>
          <w:sz w:val="28"/>
          <w:szCs w:val="28"/>
        </w:rPr>
        <w:t>обеспечении правового регулирования деятельности колхозов. 1 марта 1930 г. ЦИК и СНК СССР приняли Примерный устав сельскохозяйственной артели. Он оп</w:t>
      </w:r>
      <w:r w:rsidR="00CB6EE1" w:rsidRPr="00D776D6">
        <w:rPr>
          <w:sz w:val="28"/>
          <w:szCs w:val="28"/>
        </w:rPr>
        <w:t>ре</w:t>
      </w:r>
      <w:r w:rsidRPr="00D776D6">
        <w:rPr>
          <w:sz w:val="28"/>
          <w:szCs w:val="28"/>
        </w:rPr>
        <w:t xml:space="preserve">делял, прежде всего, порядок принятия в члены артели. Запрещалось вступление в колхозы кулаков и иных лиц, лишенных избирательных прав. Уничтожались все </w:t>
      </w:r>
      <w:r w:rsidR="00CB6EE1" w:rsidRPr="00D776D6">
        <w:rPr>
          <w:sz w:val="28"/>
          <w:szCs w:val="28"/>
        </w:rPr>
        <w:t>ме</w:t>
      </w:r>
      <w:r w:rsidRPr="00D776D6">
        <w:rPr>
          <w:sz w:val="28"/>
          <w:szCs w:val="28"/>
        </w:rPr>
        <w:t>жевые знаки, создавался единый земельный фонд колхоза, который ни при каких обстоятельствах не мог уменьшаться. Устав устанавливал бессрочное пользо</w:t>
      </w:r>
      <w:r w:rsidR="00CB6EE1" w:rsidRPr="00D776D6">
        <w:rPr>
          <w:sz w:val="28"/>
          <w:szCs w:val="28"/>
        </w:rPr>
        <w:t>в</w:t>
      </w:r>
      <w:r w:rsidRPr="00D776D6">
        <w:rPr>
          <w:sz w:val="28"/>
          <w:szCs w:val="28"/>
        </w:rPr>
        <w:t xml:space="preserve">ание колхозов землей. От крестьян, которые вступали </w:t>
      </w:r>
      <w:r w:rsidR="00CB6EE1" w:rsidRPr="00D776D6">
        <w:rPr>
          <w:sz w:val="28"/>
          <w:szCs w:val="28"/>
        </w:rPr>
        <w:t>в</w:t>
      </w:r>
      <w:r w:rsidRPr="00D776D6">
        <w:rPr>
          <w:sz w:val="28"/>
          <w:szCs w:val="28"/>
        </w:rPr>
        <w:t xml:space="preserve"> колхоз, требовалось обобщение принадлежащих им средств производства. В личной собственности колхоз</w:t>
      </w:r>
      <w:r w:rsidR="00BA0957" w:rsidRPr="00D776D6">
        <w:rPr>
          <w:sz w:val="28"/>
          <w:szCs w:val="28"/>
        </w:rPr>
        <w:t>н</w:t>
      </w:r>
      <w:r w:rsidRPr="00D776D6">
        <w:rPr>
          <w:sz w:val="28"/>
          <w:szCs w:val="28"/>
        </w:rPr>
        <w:t>ого двора разрешалось иметь одну корову, некоторое количество мелкого скота и птицы. Приусадебные участки оставались в пользовании колхозного двора.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Положения Примерного устава развивали Времен</w:t>
      </w:r>
      <w:r w:rsidR="00BA0957" w:rsidRPr="00D776D6">
        <w:rPr>
          <w:sz w:val="28"/>
          <w:szCs w:val="28"/>
        </w:rPr>
        <w:t>н</w:t>
      </w:r>
      <w:r w:rsidRPr="00D776D6">
        <w:rPr>
          <w:sz w:val="28"/>
          <w:szCs w:val="28"/>
        </w:rPr>
        <w:t xml:space="preserve">ые правила трудового распорядка в колхозах, утвержденные совместным постановлением СНК УССР и </w:t>
      </w:r>
      <w:r w:rsidRPr="00D776D6">
        <w:rPr>
          <w:sz w:val="28"/>
          <w:szCs w:val="28"/>
          <w:lang w:val="en-US"/>
        </w:rPr>
        <w:t>I</w:t>
      </w:r>
      <w:r w:rsidRPr="00D776D6">
        <w:rPr>
          <w:sz w:val="28"/>
          <w:szCs w:val="28"/>
        </w:rPr>
        <w:t xml:space="preserve"> ЦК КП(б)У 8 апреля 1933 г. Этот акт предусматри</w:t>
      </w:r>
      <w:r w:rsidR="00BA0957" w:rsidRPr="00D776D6">
        <w:rPr>
          <w:sz w:val="28"/>
          <w:szCs w:val="28"/>
        </w:rPr>
        <w:t>в</w:t>
      </w:r>
      <w:r w:rsidRPr="00D776D6">
        <w:rPr>
          <w:sz w:val="28"/>
          <w:szCs w:val="28"/>
        </w:rPr>
        <w:t>ал дисциплинарную ответственность колхозников за невыход на работу без уважительных причин.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Второй Всесоюзный съезд колхозников-ударников, который прошел 11 февраля 1935 г., одобрил новый</w:t>
      </w:r>
      <w:r w:rsidR="00BA0957" w:rsidRPr="00D776D6">
        <w:rPr>
          <w:sz w:val="28"/>
          <w:szCs w:val="28"/>
        </w:rPr>
        <w:t xml:space="preserve"> </w:t>
      </w:r>
      <w:r w:rsidRPr="00D776D6">
        <w:rPr>
          <w:sz w:val="28"/>
          <w:szCs w:val="28"/>
        </w:rPr>
        <w:t>Примерный устав сельскохозяйственной артели. Он был утвержден совместным постановлением СНК СССР и ЦК ВКП(б) 17 февраля 1935 г. И хотя Устав принимался как примерный, большинство его норм было обязательным для всех колхозников.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В Уставе 1935 г. были определены минимальные и максимальные размеры приусадебных участков для всего СССР, а также указывалось на количество скота, которое может иметь в личной собственности колхозный двор.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22 мая 1935 г. СНК УССР и ЦК КП(б)У приняли постановление, которое определяло порядок </w:t>
      </w:r>
      <w:r w:rsidR="00BA0957" w:rsidRPr="00D776D6">
        <w:rPr>
          <w:sz w:val="28"/>
          <w:szCs w:val="28"/>
        </w:rPr>
        <w:t>принятия</w:t>
      </w:r>
      <w:r w:rsidRPr="00D776D6">
        <w:rPr>
          <w:sz w:val="28"/>
          <w:szCs w:val="28"/>
        </w:rPr>
        <w:t xml:space="preserve"> колхозами устава сельскохозяйственной артели, а также устанавливало размеры приусадебных участков в каждой из областей Украины и количество голов скота, которое мог иметь колхозный двор.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Но приусадебное хозяйство не вписывалось в теорию социалистического коллективного сельского производства. 28 мая 1939 г. было принято постановление СНК СССР и ЦК ВКП(б) «О мероприятиях по охране общественных земель колхозов от разбазаривания». В нем приусадебное хозяйство объявлялось злом, которое отвлекало колхозника от работы в колхозе. Постановление требовало немедленно провести обмер приусадебных участков и отобрать все излишки земли. Для каждого колхозника постановление ус</w:t>
      </w:r>
      <w:r w:rsidR="00BA0957" w:rsidRPr="00D776D6">
        <w:rPr>
          <w:sz w:val="28"/>
          <w:szCs w:val="28"/>
        </w:rPr>
        <w:t>танавли</w:t>
      </w:r>
      <w:r w:rsidRPr="00D776D6">
        <w:rPr>
          <w:sz w:val="28"/>
          <w:szCs w:val="28"/>
        </w:rPr>
        <w:t>вало обязательный минимум трудодней (60-100 трудодней в год). Фактически, это было введением государственной панщины. Тот, кто не выполняя этот минимум, выбывал из колхоза и терял право на приусадебный участок.</w:t>
      </w:r>
    </w:p>
    <w:p w:rsidR="00BA0957" w:rsidRPr="00D776D6" w:rsidRDefault="00BA095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0957" w:rsidRPr="00D776D6" w:rsidRDefault="00E0123F" w:rsidP="00D776D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 и процесс</w:t>
      </w:r>
    </w:p>
    <w:p w:rsidR="00E0123F" w:rsidRDefault="00E0123F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Для развития уголовного права 30-х годов характерным было ужесточение мер наказания. Именно в эти годы в сфере уголовного и уголовно-процессуального права произошли серьезные деформации, которые полностью разрушили гарантии прав личности и уголовном судопроизводстве. В этом ракурсе прежде всего назовем постановление ЦИКа и СНК СССР от 7 августа 1932 г. «Об охране имущества </w:t>
      </w:r>
      <w:r w:rsidR="00BA0957" w:rsidRPr="00D776D6">
        <w:rPr>
          <w:sz w:val="28"/>
          <w:szCs w:val="28"/>
        </w:rPr>
        <w:t>государ</w:t>
      </w:r>
      <w:r w:rsidRPr="00D776D6">
        <w:rPr>
          <w:sz w:val="28"/>
          <w:szCs w:val="28"/>
        </w:rPr>
        <w:t xml:space="preserve">ственных предприятий, колхозов и кооперации и укрепления общественной (социалистической) собственности», которое вошло в историю уголовного законодательства как Закон от 7 августа 1932 г. Он был принят по инициативе Сталина. Юридическая пресса того времени, называя этот закон историческим, цитировала слова Л. Кагановича о том, что «такие законы живут десятки и сотни лет». Закон от 7 августа 1932 г. считал любого преступника, который посягал па общественную собственность, врагом народа, а борьбу с такими преступлениями объявлял главной обязанностью каждого гражданина. В соответствии с </w:t>
      </w:r>
      <w:r w:rsidR="00BA0957" w:rsidRPr="00D776D6">
        <w:rPr>
          <w:sz w:val="28"/>
          <w:szCs w:val="28"/>
        </w:rPr>
        <w:t>э</w:t>
      </w:r>
      <w:r w:rsidRPr="00D776D6">
        <w:rPr>
          <w:sz w:val="28"/>
          <w:szCs w:val="28"/>
        </w:rPr>
        <w:t>тим законодательным актом разворовывание социа</w:t>
      </w:r>
      <w:r w:rsidR="00BA0957" w:rsidRPr="00D776D6">
        <w:rPr>
          <w:sz w:val="28"/>
          <w:szCs w:val="28"/>
        </w:rPr>
        <w:t>л</w:t>
      </w:r>
      <w:r w:rsidRPr="00D776D6">
        <w:rPr>
          <w:sz w:val="28"/>
          <w:szCs w:val="28"/>
        </w:rPr>
        <w:t>истической (государственной и колхозно-кооператив</w:t>
      </w:r>
      <w:r w:rsidR="00BA0957" w:rsidRPr="00D776D6">
        <w:rPr>
          <w:sz w:val="28"/>
          <w:szCs w:val="28"/>
        </w:rPr>
        <w:t>н</w:t>
      </w:r>
      <w:r w:rsidRPr="00D776D6">
        <w:rPr>
          <w:sz w:val="28"/>
          <w:szCs w:val="28"/>
        </w:rPr>
        <w:t>ой) собственности наказывалось расстрелом, а при</w:t>
      </w:r>
      <w:r w:rsidR="00D776D6" w:rsidRPr="00D776D6">
        <w:rPr>
          <w:sz w:val="28"/>
          <w:szCs w:val="28"/>
        </w:rPr>
        <w:t xml:space="preserve"> </w:t>
      </w:r>
      <w:r w:rsidRPr="00D776D6">
        <w:rPr>
          <w:sz w:val="28"/>
          <w:szCs w:val="28"/>
        </w:rPr>
        <w:t xml:space="preserve">смягчающих обстоятельствах» — лишением свободы на срок не менее 10 лет с конфискацией всего имущества. К таким преступникам не могла применяться </w:t>
      </w:r>
      <w:r w:rsidR="00BA0957" w:rsidRPr="00D776D6">
        <w:rPr>
          <w:sz w:val="28"/>
          <w:szCs w:val="28"/>
        </w:rPr>
        <w:t>а</w:t>
      </w:r>
      <w:r w:rsidRPr="00D776D6">
        <w:rPr>
          <w:sz w:val="28"/>
          <w:szCs w:val="28"/>
        </w:rPr>
        <w:t>мнистия. За горсть зерна, принесенного с поля го</w:t>
      </w:r>
      <w:r w:rsidR="00BA0957" w:rsidRPr="00D776D6">
        <w:rPr>
          <w:sz w:val="28"/>
          <w:szCs w:val="28"/>
        </w:rPr>
        <w:t>лодающей</w:t>
      </w:r>
      <w:r w:rsidRPr="00D776D6">
        <w:rPr>
          <w:sz w:val="28"/>
          <w:szCs w:val="28"/>
        </w:rPr>
        <w:t xml:space="preserve"> семье, колхозник получал срок. В ряде районов Украины дело дошло до того, что Закон от 7 августа 1932 г. применялся даже в случаях срезания колосков единоличниками на собственном поле. В народе этот драконовской акт окрестили «законом о пяти колосках».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Широкая практика применения данного закона повлекла за собой </w:t>
      </w:r>
      <w:r w:rsidR="00BA0957" w:rsidRPr="00D776D6">
        <w:rPr>
          <w:sz w:val="28"/>
          <w:szCs w:val="28"/>
        </w:rPr>
        <w:t>резкий рост числа заключенных.</w:t>
      </w:r>
      <w:r w:rsidRPr="00D776D6">
        <w:rPr>
          <w:sz w:val="28"/>
          <w:szCs w:val="28"/>
        </w:rPr>
        <w:t xml:space="preserve"> Только за неполные пять месяцев после его принятия было осуждено 54 645 человек, с них 2 110 — к высшей мере наказания.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Закон от 7 августа 1932 г. устанавливал уголовную ответственность не только за разворовывание социалистической собс</w:t>
      </w:r>
      <w:r w:rsidR="00C17F54" w:rsidRPr="00D776D6">
        <w:rPr>
          <w:sz w:val="28"/>
          <w:szCs w:val="28"/>
        </w:rPr>
        <w:t>твенности, но и за антиколхозную</w:t>
      </w:r>
      <w:r w:rsidRPr="00D776D6">
        <w:rPr>
          <w:sz w:val="28"/>
          <w:szCs w:val="28"/>
        </w:rPr>
        <w:t xml:space="preserve"> агитацию, насилие и угрозу насилия по отношению к колхозникам. </w:t>
      </w:r>
      <w:r w:rsidR="00C17F54" w:rsidRPr="00D776D6">
        <w:rPr>
          <w:sz w:val="28"/>
          <w:szCs w:val="28"/>
        </w:rPr>
        <w:t>Мера наказания — лишение свободы</w:t>
      </w:r>
      <w:r w:rsidRPr="00D776D6">
        <w:rPr>
          <w:sz w:val="28"/>
          <w:szCs w:val="28"/>
        </w:rPr>
        <w:t xml:space="preserve"> сроком от 5 до 10 лет.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Ряд нормативных актов был направлен на борьбу с хозяйственными преступлениями, частнохозяйственной деятельностью и спекуляцией. Так, </w:t>
      </w:r>
      <w:r w:rsidR="00C17F54" w:rsidRPr="00D776D6">
        <w:rPr>
          <w:sz w:val="28"/>
          <w:szCs w:val="28"/>
        </w:rPr>
        <w:t>постановлением</w:t>
      </w:r>
      <w:r w:rsidRPr="00D776D6">
        <w:rPr>
          <w:sz w:val="28"/>
          <w:szCs w:val="28"/>
        </w:rPr>
        <w:t xml:space="preserve"> ВУЦИКа и СНК УССР от 14 февраля 1930 г. УК УССР была внесена ст. 153-3, которая устанавл</w:t>
      </w:r>
      <w:r w:rsidR="00C17F54" w:rsidRPr="00D776D6">
        <w:rPr>
          <w:sz w:val="28"/>
          <w:szCs w:val="28"/>
        </w:rPr>
        <w:t>и</w:t>
      </w:r>
      <w:r w:rsidRPr="00D776D6">
        <w:rPr>
          <w:sz w:val="28"/>
          <w:szCs w:val="28"/>
        </w:rPr>
        <w:t xml:space="preserve">вала уголовную ответственность за массовый, или систематический выпуск промышленными предприятиями недоброкачественных изделий. Постановлением ВУЦИКа и СНК УССР от 25 декабря 1932 г. </w:t>
      </w:r>
      <w:r w:rsidR="00C17F54" w:rsidRPr="00D776D6">
        <w:rPr>
          <w:sz w:val="28"/>
          <w:szCs w:val="28"/>
        </w:rPr>
        <w:t>вноси</w:t>
      </w:r>
      <w:r w:rsidRPr="00D776D6">
        <w:rPr>
          <w:sz w:val="28"/>
          <w:szCs w:val="28"/>
        </w:rPr>
        <w:t>лись изменения в ст. 127 УК УССР, которая предусматривала наказание за спекуляцию. В новой редакции этой статьи спекуляция наказывалась</w:t>
      </w:r>
      <w:r w:rsidR="00C17F54" w:rsidRPr="00D776D6">
        <w:rPr>
          <w:sz w:val="28"/>
          <w:szCs w:val="28"/>
        </w:rPr>
        <w:t>,</w:t>
      </w:r>
      <w:r w:rsidRPr="00D776D6">
        <w:rPr>
          <w:sz w:val="28"/>
          <w:szCs w:val="28"/>
        </w:rPr>
        <w:t xml:space="preserve"> лишен</w:t>
      </w:r>
      <w:r w:rsidR="00C17F54" w:rsidRPr="00D776D6">
        <w:rPr>
          <w:sz w:val="28"/>
          <w:szCs w:val="28"/>
        </w:rPr>
        <w:t>и</w:t>
      </w:r>
      <w:r w:rsidRPr="00D776D6">
        <w:rPr>
          <w:sz w:val="28"/>
          <w:szCs w:val="28"/>
        </w:rPr>
        <w:t>ем свободы на срок не менее 5 лет с конфискацией всего или части имущества.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25 июля 1934 г. ЦИК и СНК СССР приняли постановление «О дополнении уголовных кодексов союзных республик статьей об ответственности за обворовывание потребителя и обман Советского </w:t>
      </w:r>
      <w:r w:rsidR="00C17F54" w:rsidRPr="00D776D6">
        <w:rPr>
          <w:sz w:val="28"/>
          <w:szCs w:val="28"/>
        </w:rPr>
        <w:t>государства</w:t>
      </w:r>
      <w:r w:rsidRPr="00D776D6">
        <w:rPr>
          <w:sz w:val="28"/>
          <w:szCs w:val="28"/>
        </w:rPr>
        <w:t>». В соответствующем постановлении ВУЦИКа и СНК УССР от 23 августа 1934 г. указывалось, что обвес и обмер покупателей наказывается лишением свободы сроком до 10 лет.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«Охота на ведьм», которая началась в 30-е годы, требовала создания соответствующих нормативных актов. 8 июня 1934 г. было принято постановление ЦИКа СССР об уголовном наказании за измену Родине. Постановление содержало довольно широкий перечень деяний, которые охватывались этим составом преступления. К ним относились: шпионаж, разглашение военной или государственной тайны, переход на сторону врага, побег или перелет за границу. За эти преступления была установлена высшая мера наказания — расстрел с конфискацией всего имущества, а при смягчающих обстоятельствах — лишение свободы сроком до 10 лет с конфискацией имущества.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Квалифицированным видом измены признавалась измена, осуществленная военнослужащим. Недонесение со стороны военнослужащего о подготовке или осуществлении измены наказывалось лишением свободы сроком до 10 лет. В случае побега военнослужащего за границу члены его семьи, которые знали о побеге, за недонесение наказывались лишением свободы сроком от 5 до 10 лет с конфискацией имущества. Другие совершеннолетние члены семьи предателя лишались избирательных прав и высылались в отдаленные районы Сибири на 5 лет, что грубо нарушало один из основных принципов уголовного права об ответственности и наказании только за совершение преступления.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На основании союзного Закона от 8 июня 1934 г. ВУЦИК и СНК 20 июля 1934 г. приняли постановление о дополнении УК УССР рядом статей об измене родине. Это постановление было полностью включено в УК УССР.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Постановление ЦИК СССР от 2 октября 1937 г. увеличило срок наказания за особо опасные государственные преступления с 10 до 25 лет. Уголовное законодательство устанавливает ответственность за посягательство на обороноспособность страны, за незаконный выпуск ценных бумаг, переплавку государственной разменной монеты, подделку паспортов, нарушение правил паспортной системы.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В 30-е годы фактически были ликвидированы все демократические принципы судопроизводства. В связи с этим особенно выделялось постановление ЦИКа СССР от 1 декабря 1934 г. «О порядке ведения дел о подготовке или осуществлении террористических актов», которое получило название </w:t>
      </w:r>
      <w:r w:rsidR="00C17F54" w:rsidRPr="00D776D6">
        <w:rPr>
          <w:sz w:val="28"/>
          <w:szCs w:val="28"/>
        </w:rPr>
        <w:t>Закон</w:t>
      </w:r>
      <w:r w:rsidRPr="00D776D6">
        <w:rPr>
          <w:sz w:val="28"/>
          <w:szCs w:val="28"/>
        </w:rPr>
        <w:t xml:space="preserve"> от 1 декабря 1934 г. Это постановление было подг</w:t>
      </w:r>
      <w:r w:rsidR="00C17F54" w:rsidRPr="00D776D6">
        <w:rPr>
          <w:sz w:val="28"/>
          <w:szCs w:val="28"/>
        </w:rPr>
        <w:t>о</w:t>
      </w:r>
      <w:r w:rsidRPr="00D776D6">
        <w:rPr>
          <w:sz w:val="28"/>
          <w:szCs w:val="28"/>
        </w:rPr>
        <w:t xml:space="preserve">товлено в течение нескольких часов после сообщения об убийстве одного из государственных </w:t>
      </w:r>
      <w:r w:rsidR="00C17F54" w:rsidRPr="00D776D6">
        <w:rPr>
          <w:sz w:val="28"/>
          <w:szCs w:val="28"/>
        </w:rPr>
        <w:t>деяте</w:t>
      </w:r>
      <w:r w:rsidRPr="00D776D6">
        <w:rPr>
          <w:sz w:val="28"/>
          <w:szCs w:val="28"/>
        </w:rPr>
        <w:t xml:space="preserve">лей СССР Сергея Кирова. Этот чрезвычайный закон открыто попирал принципы устности, гласности, </w:t>
      </w:r>
      <w:r w:rsidR="00C17F54" w:rsidRPr="00D776D6">
        <w:rPr>
          <w:sz w:val="28"/>
          <w:szCs w:val="28"/>
        </w:rPr>
        <w:t>со</w:t>
      </w:r>
      <w:r w:rsidRPr="00D776D6">
        <w:rPr>
          <w:sz w:val="28"/>
          <w:szCs w:val="28"/>
        </w:rPr>
        <w:t>стязательност</w:t>
      </w:r>
      <w:r w:rsidR="00C17F54" w:rsidRPr="00D776D6">
        <w:rPr>
          <w:sz w:val="28"/>
          <w:szCs w:val="28"/>
        </w:rPr>
        <w:t>и, справедливости, гуманизма. С</w:t>
      </w:r>
      <w:r w:rsidRPr="00D776D6">
        <w:rPr>
          <w:sz w:val="28"/>
          <w:szCs w:val="28"/>
        </w:rPr>
        <w:t>лед</w:t>
      </w:r>
      <w:r w:rsidR="00C17F54" w:rsidRPr="00D776D6">
        <w:rPr>
          <w:sz w:val="28"/>
          <w:szCs w:val="28"/>
        </w:rPr>
        <w:t>ст</w:t>
      </w:r>
      <w:r w:rsidRPr="00D776D6">
        <w:rPr>
          <w:sz w:val="28"/>
          <w:szCs w:val="28"/>
        </w:rPr>
        <w:t xml:space="preserve">вие в делах о террористических актах </w:t>
      </w:r>
      <w:r w:rsidR="00C17F54" w:rsidRPr="00D776D6">
        <w:rPr>
          <w:sz w:val="28"/>
          <w:szCs w:val="28"/>
        </w:rPr>
        <w:t>ограничивалось</w:t>
      </w:r>
      <w:r w:rsidRPr="00D776D6">
        <w:rPr>
          <w:sz w:val="28"/>
          <w:szCs w:val="28"/>
        </w:rPr>
        <w:t xml:space="preserve"> 10-дневным сроком. Обвинительный акт вручался обвиняемому за 24 часа до рассмотрения </w:t>
      </w:r>
      <w:r w:rsidR="00C17F54" w:rsidRPr="00D776D6">
        <w:rPr>
          <w:sz w:val="28"/>
          <w:szCs w:val="28"/>
        </w:rPr>
        <w:t>дела</w:t>
      </w:r>
      <w:r w:rsidRPr="00D776D6">
        <w:rPr>
          <w:sz w:val="28"/>
          <w:szCs w:val="28"/>
        </w:rPr>
        <w:t xml:space="preserve"> в суде. Из процесса исключались </w:t>
      </w:r>
      <w:r w:rsidR="00C17F54" w:rsidRPr="00D776D6">
        <w:rPr>
          <w:sz w:val="28"/>
          <w:szCs w:val="28"/>
        </w:rPr>
        <w:t>прокурор и адво</w:t>
      </w:r>
      <w:r w:rsidRPr="00D776D6">
        <w:rPr>
          <w:sz w:val="28"/>
          <w:szCs w:val="28"/>
        </w:rPr>
        <w:t xml:space="preserve">кат. Кассационное обжалование и предъявление ходатайств о помиловании в этих делах </w:t>
      </w:r>
      <w:r w:rsidR="00C17F54" w:rsidRPr="00D776D6">
        <w:rPr>
          <w:sz w:val="28"/>
          <w:szCs w:val="28"/>
        </w:rPr>
        <w:t>не допускались.</w:t>
      </w:r>
      <w:r w:rsidRPr="00D776D6">
        <w:rPr>
          <w:sz w:val="28"/>
          <w:szCs w:val="28"/>
        </w:rPr>
        <w:t xml:space="preserve"> Расстрел приводился в исполнение немедленно по</w:t>
      </w:r>
      <w:r w:rsidR="00C17F54" w:rsidRPr="00D776D6">
        <w:rPr>
          <w:sz w:val="28"/>
          <w:szCs w:val="28"/>
        </w:rPr>
        <w:t>с</w:t>
      </w:r>
      <w:r w:rsidRPr="00D776D6">
        <w:rPr>
          <w:sz w:val="28"/>
          <w:szCs w:val="28"/>
        </w:rPr>
        <w:t>ле объявления постановления.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 xml:space="preserve">Цинично звучат слова Вышинского о том, что Закон от 1 декабря 1934 г. не нарушал принципов советской демократии, что при его применении «обвиняемый остается носителем известных процессуальных прав, достаточно широких для </w:t>
      </w:r>
      <w:r w:rsidR="00C17F54" w:rsidRPr="00D776D6">
        <w:rPr>
          <w:sz w:val="28"/>
          <w:szCs w:val="28"/>
        </w:rPr>
        <w:t>защиты своих</w:t>
      </w:r>
      <w:r w:rsidRPr="00D776D6">
        <w:rPr>
          <w:sz w:val="28"/>
          <w:szCs w:val="28"/>
        </w:rPr>
        <w:t xml:space="preserve"> интересов».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С проведением</w:t>
      </w:r>
      <w:r w:rsidR="00C17F54" w:rsidRPr="00D776D6">
        <w:rPr>
          <w:sz w:val="28"/>
          <w:szCs w:val="28"/>
        </w:rPr>
        <w:t xml:space="preserve"> массовых внесудебных репрессий</w:t>
      </w:r>
      <w:r w:rsidRPr="00D776D6">
        <w:rPr>
          <w:sz w:val="28"/>
          <w:szCs w:val="28"/>
        </w:rPr>
        <w:t xml:space="preserve"> связана также деятельность Особого совещания, кот</w:t>
      </w:r>
      <w:r w:rsidR="00C17F54" w:rsidRPr="00D776D6">
        <w:rPr>
          <w:sz w:val="28"/>
          <w:szCs w:val="28"/>
        </w:rPr>
        <w:t>о</w:t>
      </w:r>
      <w:r w:rsidRPr="00D776D6">
        <w:rPr>
          <w:sz w:val="28"/>
          <w:szCs w:val="28"/>
        </w:rPr>
        <w:t>рое было создано при НКВД СССР 10 июля 1934 г.</w:t>
      </w:r>
    </w:p>
    <w:p w:rsidR="00894F77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9 декабря 1934 г. было принято постановление ВУЦИКа «О внесении изменений в Уголовно-процессуальный кодекс УССР». Указанные нормативные ак</w:t>
      </w:r>
      <w:r w:rsidR="00C17F54" w:rsidRPr="00D776D6">
        <w:rPr>
          <w:sz w:val="28"/>
          <w:szCs w:val="28"/>
        </w:rPr>
        <w:t xml:space="preserve">ты </w:t>
      </w:r>
      <w:r w:rsidRPr="00D776D6">
        <w:rPr>
          <w:sz w:val="28"/>
          <w:szCs w:val="28"/>
        </w:rPr>
        <w:t>свидетельствовали о полном переходе к чрезвычайному порядку судопроизводства. Эти акты должны были стать правовой базой массовых репрессий.</w:t>
      </w:r>
    </w:p>
    <w:p w:rsidR="00C17F54" w:rsidRPr="00D776D6" w:rsidRDefault="00894F77" w:rsidP="00D776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В 1937 г. Сталин от имени ЦК ВКП(б) дал органам НКВД указание применять к арестованным физические методы воздействия — пытки, а в 1939 г. еще раз подтвердил эту директиву.</w:t>
      </w:r>
    </w:p>
    <w:p w:rsidR="00C17F54" w:rsidRPr="00D776D6" w:rsidRDefault="00C17F54" w:rsidP="00D776D6">
      <w:pPr>
        <w:tabs>
          <w:tab w:val="left" w:pos="15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50C99" w:rsidRPr="00D776D6" w:rsidRDefault="006D15F8" w:rsidP="00D776D6">
      <w:pPr>
        <w:tabs>
          <w:tab w:val="left" w:pos="15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894F77" w:rsidRPr="00D776D6" w:rsidRDefault="00894F77" w:rsidP="00D776D6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94F77" w:rsidRPr="00D776D6" w:rsidRDefault="00894F77" w:rsidP="00445D0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D776D6">
        <w:rPr>
          <w:sz w:val="28"/>
          <w:szCs w:val="28"/>
          <w:lang w:val="uk-UA"/>
        </w:rPr>
        <w:t>1. Історія держави і права</w:t>
      </w:r>
      <w:r w:rsidR="00D776D6" w:rsidRPr="00D776D6">
        <w:rPr>
          <w:sz w:val="28"/>
          <w:szCs w:val="28"/>
          <w:lang w:val="uk-UA"/>
        </w:rPr>
        <w:t xml:space="preserve"> </w:t>
      </w:r>
      <w:r w:rsidR="006D15F8">
        <w:rPr>
          <w:sz w:val="28"/>
          <w:szCs w:val="28"/>
          <w:lang w:val="uk-UA"/>
        </w:rPr>
        <w:t>(под ред. О.</w:t>
      </w:r>
      <w:r w:rsidRPr="00D776D6">
        <w:rPr>
          <w:sz w:val="28"/>
          <w:szCs w:val="28"/>
          <w:lang w:val="uk-UA"/>
        </w:rPr>
        <w:t>І. Рогожина). Частина 1. К., 1996.</w:t>
      </w:r>
    </w:p>
    <w:p w:rsidR="00894F77" w:rsidRPr="006D15F8" w:rsidRDefault="00894F77" w:rsidP="00445D0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D15F8">
        <w:rPr>
          <w:sz w:val="28"/>
          <w:szCs w:val="28"/>
        </w:rPr>
        <w:t>2. История государства и п</w:t>
      </w:r>
      <w:r w:rsidR="006D15F8">
        <w:rPr>
          <w:sz w:val="28"/>
          <w:szCs w:val="28"/>
        </w:rPr>
        <w:t>рава Украинской ССР (под ред Б.</w:t>
      </w:r>
      <w:r w:rsidRPr="006D15F8">
        <w:rPr>
          <w:sz w:val="28"/>
          <w:szCs w:val="28"/>
        </w:rPr>
        <w:t>М. Бабий). – К., 1987.</w:t>
      </w:r>
    </w:p>
    <w:p w:rsidR="00894F77" w:rsidRPr="006D15F8" w:rsidRDefault="006D15F8" w:rsidP="00445D0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Гончаренко В.О., Рогожин А.И., Страхов Н.</w:t>
      </w:r>
      <w:r w:rsidR="00894F77" w:rsidRPr="006D15F8">
        <w:rPr>
          <w:sz w:val="28"/>
          <w:szCs w:val="28"/>
        </w:rPr>
        <w:t>Н. История государства и права Украины. Выпуск 1. – К., 1993.</w:t>
      </w:r>
    </w:p>
    <w:p w:rsidR="00894F77" w:rsidRPr="00D776D6" w:rsidRDefault="00894F77" w:rsidP="00445D09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lang w:val="uk-UA"/>
        </w:rPr>
      </w:pPr>
      <w:r w:rsidRPr="00D776D6">
        <w:rPr>
          <w:sz w:val="28"/>
          <w:szCs w:val="28"/>
        </w:rPr>
        <w:t>4. Хрестоматия по истории государства и права СССР: дооктябрьский пе</w:t>
      </w:r>
      <w:r w:rsidR="006D15F8">
        <w:rPr>
          <w:sz w:val="28"/>
          <w:szCs w:val="28"/>
        </w:rPr>
        <w:t>риод (под ред. Ю.П. Титова, О.</w:t>
      </w:r>
      <w:r w:rsidRPr="00D776D6">
        <w:rPr>
          <w:sz w:val="28"/>
          <w:szCs w:val="28"/>
        </w:rPr>
        <w:t>И. Чистякова). – М., 1990.</w:t>
      </w:r>
    </w:p>
    <w:p w:rsidR="00894F77" w:rsidRPr="00D776D6" w:rsidRDefault="00894F77" w:rsidP="00445D09">
      <w:pPr>
        <w:tabs>
          <w:tab w:val="left" w:pos="990"/>
        </w:tabs>
        <w:spacing w:line="360" w:lineRule="auto"/>
        <w:jc w:val="both"/>
        <w:rPr>
          <w:sz w:val="28"/>
          <w:szCs w:val="28"/>
        </w:rPr>
      </w:pPr>
      <w:r w:rsidRPr="00D776D6">
        <w:rPr>
          <w:sz w:val="28"/>
          <w:szCs w:val="28"/>
        </w:rPr>
        <w:t>5. История государства и права Украины в вопросах и ответах. – Ч. 2. – Х.: «Одиссей», 2003.</w:t>
      </w:r>
      <w:bookmarkStart w:id="0" w:name="_GoBack"/>
      <w:bookmarkEnd w:id="0"/>
    </w:p>
    <w:sectPr w:rsidR="00894F77" w:rsidRPr="00D776D6" w:rsidSect="00D776D6"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E6E31"/>
    <w:multiLevelType w:val="hybridMultilevel"/>
    <w:tmpl w:val="B72C8682"/>
    <w:lvl w:ilvl="0" w:tplc="CA5494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EE623CF"/>
    <w:multiLevelType w:val="hybridMultilevel"/>
    <w:tmpl w:val="B9BCE8B6"/>
    <w:lvl w:ilvl="0" w:tplc="D952AE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C99"/>
    <w:rsid w:val="00334017"/>
    <w:rsid w:val="003817AC"/>
    <w:rsid w:val="00445D09"/>
    <w:rsid w:val="006D15F8"/>
    <w:rsid w:val="007D40DD"/>
    <w:rsid w:val="00894F77"/>
    <w:rsid w:val="00944FDC"/>
    <w:rsid w:val="009E3CEB"/>
    <w:rsid w:val="00A4291D"/>
    <w:rsid w:val="00A66CC9"/>
    <w:rsid w:val="00B80385"/>
    <w:rsid w:val="00BA0957"/>
    <w:rsid w:val="00BF2838"/>
    <w:rsid w:val="00C17F54"/>
    <w:rsid w:val="00C91463"/>
    <w:rsid w:val="00CB0F8F"/>
    <w:rsid w:val="00CB6EE1"/>
    <w:rsid w:val="00D50C99"/>
    <w:rsid w:val="00D776D6"/>
    <w:rsid w:val="00E0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6FF135-482F-4369-A219-B36ABAD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№17</vt:lpstr>
    </vt:vector>
  </TitlesOfParts>
  <Company>ФСБ</Company>
  <LinksUpToDate>false</LinksUpToDate>
  <CharactersWithSpaces>15927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№17</dc:title>
  <dc:subject/>
  <dc:creator>Ися</dc:creator>
  <cp:keywords/>
  <dc:description/>
  <cp:lastModifiedBy>admin</cp:lastModifiedBy>
  <cp:revision>2</cp:revision>
  <cp:lastPrinted>2007-02-21T22:16:00Z</cp:lastPrinted>
  <dcterms:created xsi:type="dcterms:W3CDTF">2014-03-06T21:24:00Z</dcterms:created>
  <dcterms:modified xsi:type="dcterms:W3CDTF">2014-03-06T21:24:00Z</dcterms:modified>
</cp:coreProperties>
</file>